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FD" w:rsidRDefault="00F202FD">
      <w:pPr>
        <w:pStyle w:val="ConsPlusTitlePage"/>
      </w:pPr>
      <w:r>
        <w:t xml:space="preserve">Документ предоставлен </w:t>
      </w:r>
      <w:hyperlink r:id="rId5" w:history="1">
        <w:r>
          <w:rPr>
            <w:color w:val="0000FF"/>
          </w:rPr>
          <w:t>КонсультантПлюс</w:t>
        </w:r>
      </w:hyperlink>
      <w:r>
        <w:br/>
      </w:r>
    </w:p>
    <w:p w:rsidR="00F202FD" w:rsidRDefault="00F202FD">
      <w:pPr>
        <w:pStyle w:val="ConsPlusNormal"/>
        <w:jc w:val="both"/>
        <w:outlineLvl w:val="0"/>
      </w:pPr>
    </w:p>
    <w:p w:rsidR="00F202FD" w:rsidRDefault="00F202FD">
      <w:pPr>
        <w:pStyle w:val="ConsPlusTitle"/>
        <w:jc w:val="center"/>
        <w:outlineLvl w:val="0"/>
      </w:pPr>
      <w:r>
        <w:t>МИНИСТЕРСТВО ПРИРОДНЫХ РЕСУРСОВ ЗАБАЙКАЛЬСКОГО КРАЯ</w:t>
      </w:r>
    </w:p>
    <w:p w:rsidR="00F202FD" w:rsidRDefault="00F202FD">
      <w:pPr>
        <w:pStyle w:val="ConsPlusTitle"/>
        <w:jc w:val="both"/>
      </w:pPr>
    </w:p>
    <w:p w:rsidR="00F202FD" w:rsidRDefault="00F202FD">
      <w:pPr>
        <w:pStyle w:val="ConsPlusTitle"/>
        <w:jc w:val="center"/>
      </w:pPr>
      <w:r>
        <w:t>ПРИКАЗ</w:t>
      </w:r>
    </w:p>
    <w:p w:rsidR="00F202FD" w:rsidRDefault="00F202FD">
      <w:pPr>
        <w:pStyle w:val="ConsPlusTitle"/>
        <w:jc w:val="center"/>
      </w:pPr>
      <w:r>
        <w:t>от 12 июля 2019 г. N 22-н/п</w:t>
      </w:r>
    </w:p>
    <w:p w:rsidR="00F202FD" w:rsidRDefault="00F202FD">
      <w:pPr>
        <w:pStyle w:val="ConsPlusTitle"/>
        <w:jc w:val="both"/>
      </w:pPr>
    </w:p>
    <w:p w:rsidR="00F202FD" w:rsidRDefault="00F202FD">
      <w:pPr>
        <w:pStyle w:val="ConsPlusTitle"/>
        <w:jc w:val="center"/>
      </w:pPr>
      <w:r>
        <w:t>ОБ УТВЕРЖДЕНИИ АДМИНИСТРАТИВНОГО РЕГЛАМЕНТА</w:t>
      </w:r>
    </w:p>
    <w:p w:rsidR="00F202FD" w:rsidRDefault="00F202FD">
      <w:pPr>
        <w:pStyle w:val="ConsPlusTitle"/>
        <w:jc w:val="center"/>
      </w:pPr>
      <w:r>
        <w:t>ПО ПРЕДОСТАВЛЕНИЮ МИНИСТЕРСТВОМ ПРИРОДНЫХ РЕСУРСОВ</w:t>
      </w:r>
    </w:p>
    <w:p w:rsidR="00F202FD" w:rsidRDefault="00F202FD">
      <w:pPr>
        <w:pStyle w:val="ConsPlusTitle"/>
        <w:jc w:val="center"/>
      </w:pPr>
      <w:r>
        <w:t>ЗАБАЙКАЛЬСКОГО КРАЯ ГОСУДАРСТВЕННОЙ УСЛУГИ ПО РАСПРЕДЕЛЕНИЮ</w:t>
      </w:r>
    </w:p>
    <w:p w:rsidR="00F202FD" w:rsidRDefault="00F202FD">
      <w:pPr>
        <w:pStyle w:val="ConsPlusTitle"/>
        <w:jc w:val="center"/>
      </w:pPr>
      <w:r>
        <w:t>КВОТ ДОБЫЧИ (ВЫЛОВА) ВОДНЫХ БИОЛОГИЧЕСКИХ РЕСУРСОВ</w:t>
      </w:r>
    </w:p>
    <w:p w:rsidR="00F202FD" w:rsidRDefault="00F202FD">
      <w:pPr>
        <w:pStyle w:val="ConsPlusTitle"/>
        <w:jc w:val="center"/>
      </w:pPr>
      <w:r>
        <w:t>ДЛЯ ОРГАНИЗАЦИИ ЛЮБИТЕЛЬСКОГО И СПОРТИВНОГО РЫБОЛОВСТВА</w:t>
      </w:r>
    </w:p>
    <w:p w:rsidR="00F202FD" w:rsidRDefault="00F202FD">
      <w:pPr>
        <w:pStyle w:val="ConsPlusTitle"/>
        <w:jc w:val="center"/>
      </w:pPr>
      <w:r>
        <w:t>В ЗАБАЙКАЛЬСКОМ КРАЕ</w:t>
      </w:r>
    </w:p>
    <w:p w:rsidR="00F202FD" w:rsidRDefault="00F20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02FD">
        <w:trPr>
          <w:jc w:val="center"/>
        </w:trPr>
        <w:tc>
          <w:tcPr>
            <w:tcW w:w="9294" w:type="dxa"/>
            <w:tcBorders>
              <w:top w:val="nil"/>
              <w:left w:val="single" w:sz="24" w:space="0" w:color="CED3F1"/>
              <w:bottom w:val="nil"/>
              <w:right w:val="single" w:sz="24" w:space="0" w:color="F4F3F8"/>
            </w:tcBorders>
            <w:shd w:val="clear" w:color="auto" w:fill="F4F3F8"/>
          </w:tcPr>
          <w:p w:rsidR="00F202FD" w:rsidRDefault="00F202FD">
            <w:pPr>
              <w:pStyle w:val="ConsPlusNormal"/>
              <w:jc w:val="center"/>
            </w:pPr>
            <w:r>
              <w:rPr>
                <w:color w:val="392C69"/>
              </w:rPr>
              <w:t>Список изменяющих документов</w:t>
            </w:r>
          </w:p>
          <w:p w:rsidR="00F202FD" w:rsidRDefault="00F202FD">
            <w:pPr>
              <w:pStyle w:val="ConsPlusNormal"/>
              <w:jc w:val="center"/>
            </w:pPr>
            <w:r>
              <w:rPr>
                <w:color w:val="392C69"/>
              </w:rPr>
              <w:t xml:space="preserve">(в ред. </w:t>
            </w:r>
            <w:hyperlink r:id="rId6" w:history="1">
              <w:r>
                <w:rPr>
                  <w:color w:val="0000FF"/>
                </w:rPr>
                <w:t>Приказа</w:t>
              </w:r>
            </w:hyperlink>
            <w:r>
              <w:rPr>
                <w:color w:val="392C69"/>
              </w:rPr>
              <w:t xml:space="preserve"> Министерства природных ресурсов Забайкальского края</w:t>
            </w:r>
          </w:p>
          <w:p w:rsidR="00F202FD" w:rsidRDefault="00F202FD">
            <w:pPr>
              <w:pStyle w:val="ConsPlusNormal"/>
              <w:jc w:val="center"/>
            </w:pPr>
            <w:r>
              <w:rPr>
                <w:color w:val="392C69"/>
              </w:rPr>
              <w:t>от 12.08.2019 N 28-н/п)</w:t>
            </w:r>
          </w:p>
        </w:tc>
      </w:tr>
    </w:tbl>
    <w:p w:rsidR="00F202FD" w:rsidRDefault="00F202FD">
      <w:pPr>
        <w:pStyle w:val="ConsPlusNormal"/>
        <w:jc w:val="both"/>
      </w:pPr>
    </w:p>
    <w:p w:rsidR="00F202FD" w:rsidRDefault="00F202FD">
      <w:pPr>
        <w:pStyle w:val="ConsPlusNormal"/>
        <w:ind w:firstLine="540"/>
        <w:jc w:val="both"/>
      </w:pPr>
      <w:r>
        <w:t xml:space="preserve">В соответствии с Федеральным </w:t>
      </w:r>
      <w:hyperlink r:id="rId7" w:history="1">
        <w:r>
          <w:rPr>
            <w:color w:val="0000FF"/>
          </w:rPr>
          <w:t>законом</w:t>
        </w:r>
      </w:hyperlink>
      <w:r>
        <w:t xml:space="preserve"> от 20 декабря 2004 года N 166-ФЗ "О рыболовстве и сохранении водных биологических ресурсов", </w:t>
      </w:r>
      <w:hyperlink r:id="rId8" w:history="1">
        <w:r>
          <w:rPr>
            <w:color w:val="0000FF"/>
          </w:rPr>
          <w:t>постановлением</w:t>
        </w:r>
      </w:hyperlink>
      <w:r>
        <w:t xml:space="preserve"> Правительства Российской Федерации от 23 ноября 2017 г. N 1420 "Об утверждении Правил распределения органами исполнительной власти субъектов Российской Федерации квот добычи (вылова) водных биологических ресурсов для организации любительского и спортивного рыболовства", </w:t>
      </w:r>
      <w:hyperlink r:id="rId9" w:history="1">
        <w:r>
          <w:rPr>
            <w:color w:val="0000FF"/>
          </w:rPr>
          <w:t>постановлением</w:t>
        </w:r>
      </w:hyperlink>
      <w:r>
        <w:t xml:space="preserve"> Правительства Забайкальского края от 20 июля 2011 года N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"Порядком разработки и утверждения административных регламентов осуществления государственного контроля (надзора)", "Порядком разработки и утверждения административных регламентов предоставления государственных услуг", "Порядком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0" w:history="1">
        <w:r>
          <w:rPr>
            <w:color w:val="0000FF"/>
          </w:rPr>
          <w:t>постановлением</w:t>
        </w:r>
      </w:hyperlink>
      <w:r>
        <w:t xml:space="preserve"> Правительства Забайкальского края от 27 декабря 2016 года N 503 "Об утверждении Положения о Министерстве природных ресурсов Забайкальского края" приказываю:</w:t>
      </w:r>
    </w:p>
    <w:p w:rsidR="00F202FD" w:rsidRDefault="00F202FD">
      <w:pPr>
        <w:pStyle w:val="ConsPlusNormal"/>
        <w:jc w:val="both"/>
      </w:pPr>
    </w:p>
    <w:p w:rsidR="00F202FD" w:rsidRDefault="00F202FD">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по предоставлению Министерством природных ресурсов Забайкальского края государственной услуги по распределению квот добычи (вылова) водных биологических ресурсов для организации любительского и спортивного рыболовства в Забайкальском крае.</w:t>
      </w:r>
    </w:p>
    <w:p w:rsidR="00F202FD" w:rsidRDefault="00F202FD">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Министерства природных ресурсов Забайкальского края от 3 декабря 2018 года N 71-н/п "Об утверждении Административного регламента по предоставлению Министерством природных ресурсов Забайкальского края государственной услуги по распределению квот добычи (вылова) водных биологических ресурсов для организации любительского и спортивного рыболовства в Забайкальском крае".</w:t>
      </w:r>
    </w:p>
    <w:p w:rsidR="00F202FD" w:rsidRDefault="00F202FD">
      <w:pPr>
        <w:pStyle w:val="ConsPlusNormal"/>
        <w:spacing w:before="220"/>
        <w:ind w:firstLine="540"/>
        <w:jc w:val="both"/>
      </w:pPr>
      <w:r>
        <w:t>3. 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(http://право.забайкальскийкрай.рф).</w:t>
      </w:r>
    </w:p>
    <w:p w:rsidR="00F202FD" w:rsidRDefault="00F202FD">
      <w:pPr>
        <w:pStyle w:val="ConsPlusNormal"/>
        <w:jc w:val="both"/>
      </w:pPr>
    </w:p>
    <w:p w:rsidR="00F202FD" w:rsidRDefault="00F202FD">
      <w:pPr>
        <w:pStyle w:val="ConsPlusNormal"/>
        <w:jc w:val="right"/>
      </w:pPr>
      <w:r>
        <w:t>Исполняющий обязанности</w:t>
      </w:r>
    </w:p>
    <w:p w:rsidR="00F202FD" w:rsidRDefault="00F202FD">
      <w:pPr>
        <w:pStyle w:val="ConsPlusNormal"/>
        <w:jc w:val="right"/>
      </w:pPr>
      <w:r>
        <w:t>министра природных ресурсов</w:t>
      </w:r>
    </w:p>
    <w:p w:rsidR="00F202FD" w:rsidRDefault="00F202FD">
      <w:pPr>
        <w:pStyle w:val="ConsPlusNormal"/>
        <w:jc w:val="right"/>
      </w:pPr>
      <w:r>
        <w:t>Забайкальского края</w:t>
      </w:r>
    </w:p>
    <w:p w:rsidR="00F202FD" w:rsidRDefault="00F202FD">
      <w:pPr>
        <w:pStyle w:val="ConsPlusNormal"/>
        <w:jc w:val="right"/>
      </w:pPr>
      <w:r>
        <w:lastRenderedPageBreak/>
        <w:t>З.Д.АППОЕВ</w:t>
      </w:r>
    </w:p>
    <w:p w:rsidR="00F202FD" w:rsidRDefault="00F202FD">
      <w:pPr>
        <w:pStyle w:val="ConsPlusNormal"/>
        <w:jc w:val="both"/>
      </w:pPr>
    </w:p>
    <w:p w:rsidR="00F202FD" w:rsidRDefault="00F202FD">
      <w:pPr>
        <w:pStyle w:val="ConsPlusNormal"/>
        <w:jc w:val="both"/>
      </w:pPr>
    </w:p>
    <w:p w:rsidR="00F202FD" w:rsidRDefault="00F202FD">
      <w:pPr>
        <w:pStyle w:val="ConsPlusNormal"/>
        <w:jc w:val="both"/>
      </w:pPr>
    </w:p>
    <w:p w:rsidR="00F202FD" w:rsidRDefault="00F202FD">
      <w:pPr>
        <w:pStyle w:val="ConsPlusNormal"/>
        <w:jc w:val="both"/>
      </w:pPr>
    </w:p>
    <w:p w:rsidR="00F202FD" w:rsidRDefault="00F202FD">
      <w:pPr>
        <w:pStyle w:val="ConsPlusNormal"/>
        <w:jc w:val="both"/>
      </w:pPr>
    </w:p>
    <w:p w:rsidR="00F202FD" w:rsidRDefault="00F202FD">
      <w:pPr>
        <w:pStyle w:val="ConsPlusNormal"/>
        <w:jc w:val="right"/>
        <w:outlineLvl w:val="0"/>
      </w:pPr>
      <w:r>
        <w:t>Утвержден</w:t>
      </w:r>
    </w:p>
    <w:p w:rsidR="00F202FD" w:rsidRDefault="00F202FD">
      <w:pPr>
        <w:pStyle w:val="ConsPlusNormal"/>
        <w:jc w:val="right"/>
      </w:pPr>
      <w:r>
        <w:t>приказом Министерства природных ресурсов</w:t>
      </w:r>
    </w:p>
    <w:p w:rsidR="00F202FD" w:rsidRDefault="00F202FD">
      <w:pPr>
        <w:pStyle w:val="ConsPlusNormal"/>
        <w:jc w:val="right"/>
      </w:pPr>
      <w:r>
        <w:t>Забайкальского края</w:t>
      </w:r>
    </w:p>
    <w:p w:rsidR="00F202FD" w:rsidRDefault="00F202FD">
      <w:pPr>
        <w:pStyle w:val="ConsPlusNormal"/>
        <w:jc w:val="right"/>
      </w:pPr>
      <w:r>
        <w:t>от 12 июля 2019 г. N 22-н/п</w:t>
      </w:r>
    </w:p>
    <w:p w:rsidR="00F202FD" w:rsidRDefault="00F202FD">
      <w:pPr>
        <w:pStyle w:val="ConsPlusNormal"/>
        <w:jc w:val="both"/>
      </w:pPr>
    </w:p>
    <w:p w:rsidR="00F202FD" w:rsidRDefault="00F202FD">
      <w:pPr>
        <w:pStyle w:val="ConsPlusTitle"/>
        <w:jc w:val="center"/>
      </w:pPr>
      <w:bookmarkStart w:id="0" w:name="P36"/>
      <w:bookmarkEnd w:id="0"/>
      <w:r>
        <w:t>АДМИНИСТРАТИВНЫЙ РЕГЛАМЕНТ</w:t>
      </w:r>
    </w:p>
    <w:p w:rsidR="00F202FD" w:rsidRDefault="00F202FD">
      <w:pPr>
        <w:pStyle w:val="ConsPlusTitle"/>
        <w:jc w:val="center"/>
      </w:pPr>
      <w:r>
        <w:t>МИНИСТЕРСТВА ПРИРОДНЫХ РЕСУРСОВ ЗАБАЙКАЛЬСКОГО КРАЯ</w:t>
      </w:r>
    </w:p>
    <w:p w:rsidR="00F202FD" w:rsidRDefault="00F202FD">
      <w:pPr>
        <w:pStyle w:val="ConsPlusTitle"/>
        <w:jc w:val="center"/>
      </w:pPr>
      <w:r>
        <w:t>ПО ПРЕДОСТАВЛЕНИЮ ГОСУДАРСТВЕННОЙ УСЛУГИ ПО РАСПРЕДЕЛЕНИЮ</w:t>
      </w:r>
    </w:p>
    <w:p w:rsidR="00F202FD" w:rsidRDefault="00F202FD">
      <w:pPr>
        <w:pStyle w:val="ConsPlusTitle"/>
        <w:jc w:val="center"/>
      </w:pPr>
      <w:r>
        <w:t>КВОТ ДОБЫЧИ (ВЫЛОВА) ВОДНЫХ БИОЛОГИЧЕСКИХ РЕСУРСОВ</w:t>
      </w:r>
    </w:p>
    <w:p w:rsidR="00F202FD" w:rsidRDefault="00F202FD">
      <w:pPr>
        <w:pStyle w:val="ConsPlusTitle"/>
        <w:jc w:val="center"/>
      </w:pPr>
      <w:r>
        <w:t>ДЛЯ ОРГАНИЗАЦИИ ЛЮБИТЕЛЬСКОГО И СПОРТИВНОГО РЫБОЛОВСТВА</w:t>
      </w:r>
    </w:p>
    <w:p w:rsidR="00F202FD" w:rsidRDefault="00F202FD">
      <w:pPr>
        <w:pStyle w:val="ConsPlusTitle"/>
        <w:jc w:val="center"/>
      </w:pPr>
      <w:r>
        <w:t>В ЗАБАЙКАЛЬСКОМ КРАЕ</w:t>
      </w:r>
    </w:p>
    <w:p w:rsidR="00F202FD" w:rsidRDefault="00F20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02FD">
        <w:trPr>
          <w:jc w:val="center"/>
        </w:trPr>
        <w:tc>
          <w:tcPr>
            <w:tcW w:w="9294" w:type="dxa"/>
            <w:tcBorders>
              <w:top w:val="nil"/>
              <w:left w:val="single" w:sz="24" w:space="0" w:color="CED3F1"/>
              <w:bottom w:val="nil"/>
              <w:right w:val="single" w:sz="24" w:space="0" w:color="F4F3F8"/>
            </w:tcBorders>
            <w:shd w:val="clear" w:color="auto" w:fill="F4F3F8"/>
          </w:tcPr>
          <w:p w:rsidR="00F202FD" w:rsidRDefault="00F202FD">
            <w:pPr>
              <w:pStyle w:val="ConsPlusNormal"/>
              <w:jc w:val="center"/>
            </w:pPr>
            <w:r>
              <w:rPr>
                <w:color w:val="392C69"/>
              </w:rPr>
              <w:t>Список изменяющих документов</w:t>
            </w:r>
          </w:p>
          <w:p w:rsidR="00F202FD" w:rsidRDefault="00F202FD">
            <w:pPr>
              <w:pStyle w:val="ConsPlusNormal"/>
              <w:jc w:val="center"/>
            </w:pPr>
            <w:r>
              <w:rPr>
                <w:color w:val="392C69"/>
              </w:rPr>
              <w:t xml:space="preserve">(в ред. </w:t>
            </w:r>
            <w:hyperlink r:id="rId12" w:history="1">
              <w:r>
                <w:rPr>
                  <w:color w:val="0000FF"/>
                </w:rPr>
                <w:t>Приказа</w:t>
              </w:r>
            </w:hyperlink>
            <w:r>
              <w:rPr>
                <w:color w:val="392C69"/>
              </w:rPr>
              <w:t xml:space="preserve"> Министерства природных ресурсов Забайкальского края</w:t>
            </w:r>
          </w:p>
          <w:p w:rsidR="00F202FD" w:rsidRDefault="00F202FD">
            <w:pPr>
              <w:pStyle w:val="ConsPlusNormal"/>
              <w:jc w:val="center"/>
            </w:pPr>
            <w:r>
              <w:rPr>
                <w:color w:val="392C69"/>
              </w:rPr>
              <w:t>от 12.08.2019 N 28-н/п)</w:t>
            </w:r>
          </w:p>
        </w:tc>
      </w:tr>
    </w:tbl>
    <w:p w:rsidR="00F202FD" w:rsidRDefault="00F202FD">
      <w:pPr>
        <w:pStyle w:val="ConsPlusNormal"/>
        <w:jc w:val="center"/>
      </w:pPr>
    </w:p>
    <w:p w:rsidR="00F202FD" w:rsidRDefault="00F202FD">
      <w:pPr>
        <w:pStyle w:val="ConsPlusTitle"/>
        <w:jc w:val="center"/>
        <w:outlineLvl w:val="1"/>
      </w:pPr>
      <w:r>
        <w:t>1. ОБЩИЕ ПОЛОЖЕНИЯ</w:t>
      </w:r>
    </w:p>
    <w:p w:rsidR="00F202FD" w:rsidRDefault="00F202FD">
      <w:pPr>
        <w:pStyle w:val="ConsPlusNormal"/>
        <w:jc w:val="both"/>
      </w:pPr>
    </w:p>
    <w:p w:rsidR="00F202FD" w:rsidRDefault="00F202FD">
      <w:pPr>
        <w:pStyle w:val="ConsPlusNormal"/>
        <w:ind w:firstLine="540"/>
        <w:jc w:val="both"/>
      </w:pPr>
      <w:r>
        <w:t>1.1. Административный регламент предоставления Министерством природных ресурсов Забайкальского края (далее - Министерство) государственной услуги по распределению квот добычи (вылова) водных биоресурсов для организации любительского и спортивного рыболовства в Забайкальском крае (далее - административный регламент, государственная услуга) разработан в целях повышения качества и доступности предоставления государственной услуги и определяет сроки и последовательность действий (административных процедур) при осуществлении указанных полномочий.</w:t>
      </w:r>
    </w:p>
    <w:p w:rsidR="00F202FD" w:rsidRDefault="00F202FD">
      <w:pPr>
        <w:pStyle w:val="ConsPlusNormal"/>
        <w:spacing w:before="220"/>
        <w:ind w:firstLine="540"/>
        <w:jc w:val="both"/>
      </w:pPr>
      <w:bookmarkStart w:id="1" w:name="P49"/>
      <w:bookmarkEnd w:id="1"/>
      <w:r>
        <w:t>1.2. Заявителями при предоставлении государственной услуги являются юридические лица и индивидуальные предприниматели (далее - заявители), подавшие в порядке, предусмотренном административным регламентом, заявку на распределение квот (далее - заявка), соответствующие следующим обязательным требованиям:</w:t>
      </w:r>
    </w:p>
    <w:p w:rsidR="00F202FD" w:rsidRDefault="00F202FD">
      <w:pPr>
        <w:pStyle w:val="ConsPlusNormal"/>
        <w:spacing w:before="220"/>
        <w:ind w:firstLine="540"/>
        <w:jc w:val="both"/>
      </w:pPr>
      <w:r>
        <w:t xml:space="preserve">1) заявители должны быть зарегистрированы в Российской Федерации в соответствии с Федеральным </w:t>
      </w:r>
      <w:hyperlink r:id="rId1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F202FD" w:rsidRDefault="00F202FD">
      <w:pPr>
        <w:pStyle w:val="ConsPlusNormal"/>
        <w:spacing w:before="220"/>
        <w:ind w:firstLine="540"/>
        <w:jc w:val="both"/>
      </w:pPr>
      <w:r>
        <w:t xml:space="preserve">2) заявитель не находится под контролем иностранного инвестора, за исключением случая, если контроль иностранного инвестора в отношении заявителя установлен в порядке, предусмотренном Федеральным </w:t>
      </w:r>
      <w:hyperlink r:id="rId14"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для юридических лиц;</w:t>
      </w:r>
    </w:p>
    <w:p w:rsidR="00F202FD" w:rsidRDefault="00F202FD">
      <w:pPr>
        <w:pStyle w:val="ConsPlusNormal"/>
        <w:spacing w:before="220"/>
        <w:ind w:firstLine="540"/>
        <w:jc w:val="both"/>
      </w:pPr>
      <w:r>
        <w:t>3) наличие у заявителя действующего договора о предоставлении рыболовного участка для организации любительского и спортивного рыболовства в Забайкальском крае.</w:t>
      </w:r>
    </w:p>
    <w:p w:rsidR="00F202FD" w:rsidRDefault="00F202FD">
      <w:pPr>
        <w:pStyle w:val="ConsPlusNormal"/>
        <w:spacing w:before="220"/>
        <w:ind w:firstLine="540"/>
        <w:jc w:val="both"/>
      </w:pPr>
      <w:r>
        <w:t>От имени юридических лиц и индивидуальных предпринимателей заявителями могут выступать их уполномоченные представители в случае, если к заявке прилагается документ, подтверждающий полномочия лица на осуществление действий от имени заявителя.</w:t>
      </w:r>
    </w:p>
    <w:p w:rsidR="00F202FD" w:rsidRDefault="00F202FD">
      <w:pPr>
        <w:pStyle w:val="ConsPlusNormal"/>
        <w:spacing w:before="220"/>
        <w:ind w:firstLine="540"/>
        <w:jc w:val="both"/>
      </w:pPr>
      <w:r>
        <w:lastRenderedPageBreak/>
        <w:t>1.3. Требования к порядку информирования о предоставлении государственной услуги.</w:t>
      </w:r>
    </w:p>
    <w:p w:rsidR="00F202FD" w:rsidRDefault="00F202FD">
      <w:pPr>
        <w:pStyle w:val="ConsPlusNormal"/>
        <w:spacing w:before="220"/>
        <w:ind w:firstLine="540"/>
        <w:jc w:val="both"/>
      </w:pPr>
      <w:r>
        <w:t>1.3.1. На информационных стендах Министерства размещаются следующие информационные материалы:</w:t>
      </w:r>
    </w:p>
    <w:p w:rsidR="00F202FD" w:rsidRDefault="00F202FD">
      <w:pPr>
        <w:pStyle w:val="ConsPlusNormal"/>
        <w:spacing w:before="220"/>
        <w:ind w:firstLine="540"/>
        <w:jc w:val="both"/>
      </w:pPr>
      <w:r>
        <w:t>- административный регламент;</w:t>
      </w:r>
    </w:p>
    <w:p w:rsidR="00F202FD" w:rsidRDefault="00F202FD">
      <w:pPr>
        <w:pStyle w:val="ConsPlusNormal"/>
        <w:spacing w:before="220"/>
        <w:ind w:firstLine="540"/>
        <w:jc w:val="both"/>
      </w:pPr>
      <w:r>
        <w:t>- информация о порядке предоставления государственной услуги в текстовом виде и в виде блок-схемы, наглядно отображающих алгоритм прохождения административных процедур, с указанием ответственных должностных лиц, содержания и последовательности административных действий;</w:t>
      </w:r>
    </w:p>
    <w:p w:rsidR="00F202FD" w:rsidRDefault="00F202FD">
      <w:pPr>
        <w:pStyle w:val="ConsPlusNormal"/>
        <w:spacing w:before="220"/>
        <w:ind w:firstLine="540"/>
        <w:jc w:val="both"/>
      </w:pPr>
      <w:r>
        <w:t>- основные положения законодательства Российской Федерации и административного регламента, касающиеся порядка предоставления государственной услуги;</w:t>
      </w:r>
    </w:p>
    <w:p w:rsidR="00F202FD" w:rsidRDefault="00F202FD">
      <w:pPr>
        <w:pStyle w:val="ConsPlusNormal"/>
        <w:spacing w:before="220"/>
        <w:ind w:firstLine="540"/>
        <w:jc w:val="both"/>
      </w:pPr>
      <w:r>
        <w:t>- перечень оснований для отказа в предоставлении государственной услуги;</w:t>
      </w:r>
    </w:p>
    <w:p w:rsidR="00F202FD" w:rsidRDefault="00F202FD">
      <w:pPr>
        <w:pStyle w:val="ConsPlusNormal"/>
        <w:spacing w:before="220"/>
        <w:ind w:firstLine="540"/>
        <w:jc w:val="both"/>
      </w:pPr>
      <w:r>
        <w:t>- список номеров телефонов служащих отдела водных ресурсов и водопользования Министерства (далее - Отдел), осуществляющих консультирование по вопросам предоставления государственной услуги, с указанием рассматриваемых ими вопросов;</w:t>
      </w:r>
    </w:p>
    <w:p w:rsidR="00F202FD" w:rsidRDefault="00F202FD">
      <w:pPr>
        <w:pStyle w:val="ConsPlusNormal"/>
        <w:spacing w:before="220"/>
        <w:ind w:firstLine="540"/>
        <w:jc w:val="both"/>
      </w:pPr>
      <w:r>
        <w:t>- порядок досудебного (внесудебного) обжалования решений и действий (бездействия) Министерства и его должностных лиц;</w:t>
      </w:r>
    </w:p>
    <w:p w:rsidR="00F202FD" w:rsidRDefault="00F202FD">
      <w:pPr>
        <w:pStyle w:val="ConsPlusNormal"/>
        <w:spacing w:before="220"/>
        <w:ind w:firstLine="540"/>
        <w:jc w:val="both"/>
      </w:pPr>
      <w:r>
        <w:t>- форма заявки (образец заполнения такой заявки).</w:t>
      </w:r>
    </w:p>
    <w:p w:rsidR="00F202FD" w:rsidRDefault="00F202FD">
      <w:pPr>
        <w:pStyle w:val="ConsPlusNormal"/>
        <w:spacing w:before="220"/>
        <w:ind w:firstLine="540"/>
        <w:jc w:val="both"/>
      </w:pPr>
      <w:r>
        <w:t>1.3.2. Информацию по вопросам предоставления государственной услуги, сведения о ходе предоставления государственной услуги заявители могут получить:</w:t>
      </w:r>
    </w:p>
    <w:p w:rsidR="00F202FD" w:rsidRDefault="00F202FD">
      <w:pPr>
        <w:pStyle w:val="ConsPlusNormal"/>
        <w:spacing w:before="220"/>
        <w:ind w:firstLine="540"/>
        <w:jc w:val="both"/>
      </w:pPr>
      <w:r>
        <w:t>- от должностных лиц Отдела;</w:t>
      </w:r>
    </w:p>
    <w:p w:rsidR="00F202FD" w:rsidRDefault="00F202FD">
      <w:pPr>
        <w:pStyle w:val="ConsPlusNormal"/>
        <w:spacing w:before="220"/>
        <w:ind w:firstLine="540"/>
        <w:jc w:val="both"/>
      </w:pPr>
      <w:r>
        <w:t>- посредством использования средств телефонной связи;</w:t>
      </w:r>
    </w:p>
    <w:p w:rsidR="00F202FD" w:rsidRDefault="00F202FD">
      <w:pPr>
        <w:pStyle w:val="ConsPlusNormal"/>
        <w:spacing w:before="220"/>
        <w:ind w:firstLine="540"/>
        <w:jc w:val="both"/>
      </w:pPr>
      <w:r>
        <w:t>- по письменным обращениям в адрес Министерства и Отдела;</w:t>
      </w:r>
    </w:p>
    <w:p w:rsidR="00F202FD" w:rsidRDefault="00F202FD">
      <w:pPr>
        <w:pStyle w:val="ConsPlusNormal"/>
        <w:spacing w:before="220"/>
        <w:ind w:firstLine="540"/>
        <w:jc w:val="both"/>
      </w:pPr>
      <w:r>
        <w:t>- по обращениям по электронной почте в адрес Министерства и Отдела;</w:t>
      </w:r>
    </w:p>
    <w:p w:rsidR="00F202FD" w:rsidRDefault="00F202FD">
      <w:pPr>
        <w:pStyle w:val="ConsPlusNormal"/>
        <w:spacing w:before="220"/>
        <w:ind w:firstLine="540"/>
        <w:jc w:val="both"/>
      </w:pPr>
      <w:r>
        <w:t>- при непосредственном обращении в Отдел;</w:t>
      </w:r>
    </w:p>
    <w:p w:rsidR="00F202FD" w:rsidRDefault="00F202FD">
      <w:pPr>
        <w:pStyle w:val="ConsPlusNormal"/>
        <w:spacing w:before="220"/>
        <w:ind w:firstLine="540"/>
        <w:jc w:val="both"/>
      </w:pPr>
      <w:r>
        <w:t>- посредством использования федеральной государственной информационной системы "Единый портал государственных и муниципальных услуг (функций)" www.gosuslugi.ru (далее - Единый портал) и официального сайта Министерства.</w:t>
      </w:r>
    </w:p>
    <w:p w:rsidR="00F202FD" w:rsidRDefault="00F202FD">
      <w:pPr>
        <w:pStyle w:val="ConsPlusNormal"/>
        <w:spacing w:before="220"/>
        <w:ind w:firstLine="540"/>
        <w:jc w:val="both"/>
      </w:pPr>
      <w:r>
        <w:t>Информация, размещаемая на Едином портале и официальном сайте Министерства, обновляется по мере ее изменения.</w:t>
      </w:r>
    </w:p>
    <w:p w:rsidR="00F202FD" w:rsidRDefault="00F202FD">
      <w:pPr>
        <w:pStyle w:val="ConsPlusNormal"/>
        <w:spacing w:before="220"/>
        <w:ind w:firstLine="540"/>
        <w:jc w:val="both"/>
      </w:pPr>
      <w:r>
        <w:t>1.3.3. Консультации по вопросам предоставления государственной услуги предоставляются специалистами Отдела.</w:t>
      </w:r>
    </w:p>
    <w:p w:rsidR="00F202FD" w:rsidRDefault="00F202FD">
      <w:pPr>
        <w:pStyle w:val="ConsPlusNormal"/>
        <w:spacing w:before="220"/>
        <w:ind w:firstLine="540"/>
        <w:jc w:val="both"/>
      </w:pPr>
      <w:r>
        <w:t>При осуществлении консультирования специалисты Отдела предоставляют информацию о:</w:t>
      </w:r>
    </w:p>
    <w:p w:rsidR="00F202FD" w:rsidRDefault="00F202FD">
      <w:pPr>
        <w:pStyle w:val="ConsPlusNormal"/>
        <w:spacing w:before="220"/>
        <w:ind w:firstLine="540"/>
        <w:jc w:val="both"/>
      </w:pPr>
      <w:r>
        <w:t>- входящих номерах, под которыми зарегистрированы в системе делопроизводства письменные обращения по вопросам предоставления государственной услуги;</w:t>
      </w:r>
    </w:p>
    <w:p w:rsidR="00F202FD" w:rsidRDefault="00F202FD">
      <w:pPr>
        <w:pStyle w:val="ConsPlusNormal"/>
        <w:spacing w:before="220"/>
        <w:ind w:firstLine="540"/>
        <w:jc w:val="both"/>
      </w:pPr>
      <w:r>
        <w:t>- принятом решении по конкретному письменному обращению;</w:t>
      </w:r>
    </w:p>
    <w:p w:rsidR="00F202FD" w:rsidRDefault="00F202FD">
      <w:pPr>
        <w:pStyle w:val="ConsPlusNormal"/>
        <w:spacing w:before="220"/>
        <w:ind w:firstLine="540"/>
        <w:jc w:val="both"/>
      </w:pPr>
      <w:r>
        <w:t>- нормативных правовых актах по вопросам предоставления государственной услуги (наименование, номер, дата принятия нормативного правового акта);</w:t>
      </w:r>
    </w:p>
    <w:p w:rsidR="00F202FD" w:rsidRDefault="00F202FD">
      <w:pPr>
        <w:pStyle w:val="ConsPlusNormal"/>
        <w:spacing w:before="220"/>
        <w:ind w:firstLine="540"/>
        <w:jc w:val="both"/>
      </w:pPr>
      <w:r>
        <w:lastRenderedPageBreak/>
        <w:t>- процедурах предоставления государственной услуги, установленных административным регламентом;</w:t>
      </w:r>
    </w:p>
    <w:p w:rsidR="00F202FD" w:rsidRDefault="00F202FD">
      <w:pPr>
        <w:pStyle w:val="ConsPlusNormal"/>
        <w:spacing w:before="220"/>
        <w:ind w:firstLine="540"/>
        <w:jc w:val="both"/>
      </w:pPr>
      <w:r>
        <w:t>- порядке обжалования решений и действий (бездействия) должностных лиц, государственных служащих Министерства, принятых (осуществленных) ими в ходе предоставления государственной услуги.</w:t>
      </w:r>
    </w:p>
    <w:p w:rsidR="00F202FD" w:rsidRDefault="00F202FD">
      <w:pPr>
        <w:pStyle w:val="ConsPlusNormal"/>
        <w:spacing w:before="220"/>
        <w:ind w:firstLine="540"/>
        <w:jc w:val="both"/>
      </w:pPr>
      <w:r>
        <w:t xml:space="preserve">При консультировании по письменным обращениям или обращениям, поступившим по электронной почте, ответ на обращение направляется в порядке и сроки, установленные Федеральным </w:t>
      </w:r>
      <w:hyperlink r:id="rId15" w:history="1">
        <w:r>
          <w:rPr>
            <w:color w:val="0000FF"/>
          </w:rPr>
          <w:t>законом</w:t>
        </w:r>
      </w:hyperlink>
      <w:r>
        <w:t xml:space="preserve"> от 2 мая 2006 года N 59-ФЗ "О порядке рассмотрения обращений граждан Российской Федерации".</w:t>
      </w:r>
    </w:p>
    <w:p w:rsidR="00F202FD" w:rsidRDefault="00F202FD">
      <w:pPr>
        <w:pStyle w:val="ConsPlusNormal"/>
        <w:spacing w:before="220"/>
        <w:ind w:firstLine="540"/>
        <w:jc w:val="both"/>
      </w:pPr>
      <w:r>
        <w:t>1.3.4. Информация по вопросам предоставления государственной услуги и консультация по телефону предоставляется специалистами Отдела в соответствии с графиком работы в течение рабочего дня.</w:t>
      </w:r>
    </w:p>
    <w:p w:rsidR="00F202FD" w:rsidRDefault="00F202FD">
      <w:pPr>
        <w:pStyle w:val="ConsPlusNormal"/>
        <w:spacing w:before="220"/>
        <w:ind w:firstLine="540"/>
        <w:jc w:val="both"/>
      </w:pPr>
      <w: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Во время разговора необходимо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 По окончании информирования специалист Отдела должен кратко подвести итоги и перечислить меры, которые необходимо принять.</w:t>
      </w:r>
    </w:p>
    <w:p w:rsidR="00F202FD" w:rsidRDefault="00F202FD">
      <w:pPr>
        <w:pStyle w:val="ConsPlusNormal"/>
        <w:spacing w:before="220"/>
        <w:ind w:firstLine="540"/>
        <w:jc w:val="both"/>
      </w:pPr>
      <w:r>
        <w:t>При устном обращении заинтересованных лиц (по телефону или лично) специалист Отдела дает ответ самостоятельно. Если специалист, к которому обратилось заинтересованное лицо, не может ответить на поставленный вопрос самостоятельно, то он должен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F202FD" w:rsidRDefault="00F202FD">
      <w:pPr>
        <w:pStyle w:val="ConsPlusNormal"/>
        <w:spacing w:before="220"/>
        <w:ind w:firstLine="540"/>
        <w:jc w:val="both"/>
      </w:pPr>
      <w:r>
        <w:t>Ответы на письменные обращения направляются в письменном виде по почтовому адресу заинтересованных лиц, а также посредством факсимильной связи или по электронной почте, если обратившееся лицо просит направить ответ в форме электронного документа. Ответы должны содержать: ответы на поставленные вопросы, фамилию, инициалы и номер телефона исполнителя.</w:t>
      </w:r>
    </w:p>
    <w:p w:rsidR="00F202FD" w:rsidRDefault="00F202FD">
      <w:pPr>
        <w:pStyle w:val="ConsPlusNormal"/>
        <w:spacing w:before="220"/>
        <w:ind w:firstLine="540"/>
        <w:jc w:val="both"/>
      </w:pPr>
      <w:r>
        <w:t>1.3.5. Специалисты Отдела не осуществляют консультирование заинтересованных лиц, выходящее за рамки информирования о порядке предоставления государственной услуги.</w:t>
      </w:r>
    </w:p>
    <w:p w:rsidR="00F202FD" w:rsidRDefault="00F202FD">
      <w:pPr>
        <w:pStyle w:val="ConsPlusNormal"/>
        <w:jc w:val="both"/>
      </w:pPr>
    </w:p>
    <w:p w:rsidR="00F202FD" w:rsidRDefault="00F202FD">
      <w:pPr>
        <w:pStyle w:val="ConsPlusTitle"/>
        <w:jc w:val="center"/>
        <w:outlineLvl w:val="1"/>
      </w:pPr>
      <w:r>
        <w:t>2. СТАНДАРТ ПРЕДОСТАВЛЕНИЯ ГОСУДАРСТВЕННОЙ УСЛУГИ</w:t>
      </w:r>
    </w:p>
    <w:p w:rsidR="00F202FD" w:rsidRDefault="00F202FD">
      <w:pPr>
        <w:pStyle w:val="ConsPlusNormal"/>
        <w:jc w:val="both"/>
      </w:pPr>
    </w:p>
    <w:p w:rsidR="00F202FD" w:rsidRDefault="00F202FD">
      <w:pPr>
        <w:pStyle w:val="ConsPlusNormal"/>
        <w:ind w:firstLine="540"/>
        <w:jc w:val="both"/>
      </w:pPr>
      <w:r>
        <w:t>2.1. Наименование государственной услуги: "Распределение квот добычи (вылова) водных биоресурсов для организации любительского и спортивного рыболовства".</w:t>
      </w:r>
    </w:p>
    <w:p w:rsidR="00F202FD" w:rsidRDefault="00F202FD">
      <w:pPr>
        <w:pStyle w:val="ConsPlusNormal"/>
        <w:spacing w:before="220"/>
        <w:ind w:firstLine="540"/>
        <w:jc w:val="both"/>
      </w:pPr>
      <w:r>
        <w:t>2.2. Государственную услугу предоставляет Министерство природных ресурсов Забайкальского края.</w:t>
      </w:r>
    </w:p>
    <w:p w:rsidR="00F202FD" w:rsidRDefault="00F202FD">
      <w:pPr>
        <w:pStyle w:val="ConsPlusNormal"/>
        <w:spacing w:before="220"/>
        <w:ind w:firstLine="540"/>
        <w:jc w:val="both"/>
      </w:pPr>
      <w:r>
        <w:t>2.3. Результатом предоставления государственной услуги является утвержденная правовым актом Министерства квота добычи (вылова) водных биоресурсов для организации любительского и спортивного рыболовства по видам водных биоресурсов (далее - приказ Министерства о распределении квот) или отказ в предоставлении государственной услуги.</w:t>
      </w:r>
    </w:p>
    <w:p w:rsidR="00F202FD" w:rsidRDefault="00F202FD">
      <w:pPr>
        <w:pStyle w:val="ConsPlusNormal"/>
        <w:spacing w:before="220"/>
        <w:ind w:firstLine="540"/>
        <w:jc w:val="both"/>
      </w:pPr>
      <w:r>
        <w:t>Предоставление государственной услуги завершается размещением на сайте Министерства приказа Министерства о распределении квот.</w:t>
      </w:r>
    </w:p>
    <w:p w:rsidR="00F202FD" w:rsidRDefault="00F202FD">
      <w:pPr>
        <w:pStyle w:val="ConsPlusNormal"/>
        <w:spacing w:before="220"/>
        <w:ind w:firstLine="540"/>
        <w:jc w:val="both"/>
      </w:pPr>
      <w:r>
        <w:t>2.4. Сроки осуществления административных процедур при предоставлении государственной услуги.</w:t>
      </w:r>
    </w:p>
    <w:p w:rsidR="00F202FD" w:rsidRDefault="00F202FD">
      <w:pPr>
        <w:pStyle w:val="ConsPlusNormal"/>
        <w:spacing w:before="220"/>
        <w:ind w:firstLine="540"/>
        <w:jc w:val="both"/>
      </w:pPr>
      <w:r>
        <w:lastRenderedPageBreak/>
        <w:t>2.4.1. Приказ Министерства о распределении квот принимается в течение 30 календарных дней со дня окончания приема заявок.</w:t>
      </w:r>
    </w:p>
    <w:p w:rsidR="00F202FD" w:rsidRDefault="00F202FD">
      <w:pPr>
        <w:pStyle w:val="ConsPlusNormal"/>
        <w:spacing w:before="220"/>
        <w:ind w:firstLine="540"/>
        <w:jc w:val="both"/>
      </w:pPr>
      <w:r>
        <w:t>2.4.2. Приказ Министерства о распределении квот размещается на сайте Министерства в течение 5 рабочих дней со дня его утверждения.</w:t>
      </w:r>
    </w:p>
    <w:p w:rsidR="00F202FD" w:rsidRDefault="00F202FD">
      <w:pPr>
        <w:pStyle w:val="ConsPlusNormal"/>
        <w:spacing w:before="220"/>
        <w:ind w:firstLine="540"/>
        <w:jc w:val="both"/>
      </w:pPr>
      <w:r>
        <w:t>2.5. Перечень нормативных правовых актов, регулирующих предоставление государственной услуги, размещается на Едином портале и официальном сайте Министерства.</w:t>
      </w:r>
    </w:p>
    <w:p w:rsidR="00F202FD" w:rsidRDefault="00F202FD">
      <w:pPr>
        <w:pStyle w:val="ConsPlusNormal"/>
        <w:spacing w:before="220"/>
        <w:ind w:firstLine="540"/>
        <w:jc w:val="both"/>
      </w:pPr>
      <w:bookmarkStart w:id="2" w:name="P95"/>
      <w:bookmarkEnd w:id="2"/>
      <w: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F202FD" w:rsidRDefault="00F202FD">
      <w:pPr>
        <w:pStyle w:val="ConsPlusNormal"/>
        <w:spacing w:before="220"/>
        <w:ind w:firstLine="540"/>
        <w:jc w:val="both"/>
      </w:pPr>
      <w:bookmarkStart w:id="3" w:name="P96"/>
      <w:bookmarkEnd w:id="3"/>
      <w:r>
        <w:t xml:space="preserve">2.6.1. Для получения государственной услуги необходимо представление </w:t>
      </w:r>
      <w:hyperlink r:id="rId16" w:history="1">
        <w:r>
          <w:rPr>
            <w:color w:val="0000FF"/>
          </w:rPr>
          <w:t>заявки</w:t>
        </w:r>
      </w:hyperlink>
      <w:r>
        <w:t xml:space="preserve"> по форме, утвержденной приказом Министерства сельского хозяйства Российской Федерации от 17 июля 2018 года N 306 "Об утверждении формы заявки на распределение квот добычи (вылова) водных биологических ресурсов (за исключением анадромных видов рыб, добыча (вылов) которых осуществляется в соответствии со статьей 29.1 Федерального закона "О рыболовстве и сохранении водных биологических ресурсов") для организации любительского и спортивного рыболовства", в которой указываются:</w:t>
      </w:r>
    </w:p>
    <w:p w:rsidR="00F202FD" w:rsidRDefault="00F202FD">
      <w:pPr>
        <w:pStyle w:val="ConsPlusNormal"/>
        <w:spacing w:before="220"/>
        <w:ind w:firstLine="540"/>
        <w:jc w:val="both"/>
      </w:pPr>
      <w:r>
        <w:t>а) для юридических лиц - полное и сокращенное наименование (при наличии), место нахождения, идентификационный номер налогоплательщика (ИНН), основной государственный регистрационный номер (ОГРН), контактный телефон;</w:t>
      </w:r>
    </w:p>
    <w:p w:rsidR="00F202FD" w:rsidRDefault="00F202FD">
      <w:pPr>
        <w:pStyle w:val="ConsPlusNormal"/>
        <w:spacing w:before="220"/>
        <w:ind w:firstLine="540"/>
        <w:jc w:val="both"/>
      </w:pPr>
      <w:r>
        <w:t>для индивидуальных предпринимателей - фамилия, имя, отчество (при наличии), данные документа, удостоверяющего личность, место жительства, идентификационный номер налогоплательщика (ИНН), страховой номер индивидуального счета в системе обязательного пенсионного страхования, основной государственный регистрационный номер индивидуального предпринимателя (ОГРНИП), контактный телефон;</w:t>
      </w:r>
    </w:p>
    <w:p w:rsidR="00F202FD" w:rsidRDefault="00F202FD">
      <w:pPr>
        <w:pStyle w:val="ConsPlusNormal"/>
        <w:spacing w:before="220"/>
        <w:ind w:firstLine="540"/>
        <w:jc w:val="both"/>
      </w:pPr>
      <w:r>
        <w:t>б) вид водных биоресурсов для организации любительского и спортивного рыболовства с указанием водного объекта, в котором будет осуществляться добыча (вылов) водных биоресурсов;</w:t>
      </w:r>
    </w:p>
    <w:p w:rsidR="00F202FD" w:rsidRDefault="00F202FD">
      <w:pPr>
        <w:pStyle w:val="ConsPlusNormal"/>
        <w:spacing w:before="220"/>
        <w:ind w:firstLine="540"/>
        <w:jc w:val="both"/>
      </w:pPr>
      <w:r>
        <w:t>в) сведения об объеме добычи (вылова) водных биоресурсов по видам водных биоресурсов, сроках добычи (вылова) водных биоресурсов, орудиях добычи (вылова) водных биоресурсов;</w:t>
      </w:r>
    </w:p>
    <w:p w:rsidR="00F202FD" w:rsidRDefault="00F202FD">
      <w:pPr>
        <w:pStyle w:val="ConsPlusNormal"/>
        <w:spacing w:before="220"/>
        <w:ind w:firstLine="540"/>
        <w:jc w:val="both"/>
      </w:pPr>
      <w:r>
        <w:t>г) реквизиты действующего договора о предоставлении рыболовного участка для организации любительского и спортивного рыболовства в Забайкальском крае;</w:t>
      </w:r>
    </w:p>
    <w:p w:rsidR="00F202FD" w:rsidRDefault="00F202FD">
      <w:pPr>
        <w:pStyle w:val="ConsPlusNormal"/>
        <w:spacing w:before="220"/>
        <w:ind w:firstLine="540"/>
        <w:jc w:val="both"/>
      </w:pPr>
      <w:r>
        <w:t>д) сведения о нахождении или ненахождении заявителя под контролем иностранного инвестора - для юридического лица;</w:t>
      </w:r>
    </w:p>
    <w:p w:rsidR="00F202FD" w:rsidRDefault="00F202FD">
      <w:pPr>
        <w:pStyle w:val="ConsPlusNormal"/>
        <w:spacing w:before="220"/>
        <w:ind w:firstLine="540"/>
        <w:jc w:val="both"/>
      </w:pPr>
      <w:r>
        <w:t xml:space="preserve">е) сведения о решении Федеральной антимонопольной службы в предоставлении государственной услуги, оформленном на основании решения Правительственной комиссии по контролю за осуществлением иностранных инвестиций в Российской Федерации, - для российского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w:t>
      </w:r>
      <w:hyperlink r:id="rId17"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202FD" w:rsidRDefault="00F202FD">
      <w:pPr>
        <w:pStyle w:val="ConsPlusNormal"/>
        <w:spacing w:before="220"/>
        <w:ind w:firstLine="540"/>
        <w:jc w:val="both"/>
      </w:pPr>
      <w:r>
        <w:t>Заявители направляют заявки ежегодно, с 1 января по 1 сентября года, предшествующего году организации любительского и спортивного рыболовства.</w:t>
      </w:r>
    </w:p>
    <w:p w:rsidR="00F202FD" w:rsidRDefault="00F202FD">
      <w:pPr>
        <w:pStyle w:val="ConsPlusNormal"/>
        <w:spacing w:before="220"/>
        <w:ind w:firstLine="540"/>
        <w:jc w:val="both"/>
      </w:pPr>
      <w:r>
        <w:lastRenderedPageBreak/>
        <w:t>Заявитель представляет отдельную заявку по каждому водному объекту, используемому в целях добычи (вылова) водных биоресурсов для организации любительского и спортивного рыболовства, на котором расположен рыболовный участок.</w:t>
      </w:r>
    </w:p>
    <w:p w:rsidR="00F202FD" w:rsidRDefault="00F202FD">
      <w:pPr>
        <w:pStyle w:val="ConsPlusNormal"/>
        <w:spacing w:before="220"/>
        <w:ind w:firstLine="540"/>
        <w:jc w:val="both"/>
      </w:pPr>
      <w:r>
        <w:t>Заявка направляется в письменной форме непосредственно или почтовым отправлением либо в электронной форме с использованием Единого портала.</w:t>
      </w:r>
    </w:p>
    <w:p w:rsidR="00F202FD" w:rsidRDefault="00F202FD">
      <w:pPr>
        <w:pStyle w:val="ConsPlusNormal"/>
        <w:jc w:val="both"/>
      </w:pPr>
      <w:r>
        <w:t xml:space="preserve">(пп. 2.6.1 в ред. </w:t>
      </w:r>
      <w:hyperlink r:id="rId18" w:history="1">
        <w:r>
          <w:rPr>
            <w:color w:val="0000FF"/>
          </w:rPr>
          <w:t>Приказа</w:t>
        </w:r>
      </w:hyperlink>
      <w:r>
        <w:t xml:space="preserve"> Министерства природных ресурсов Забайкальского края от 12.08.2019 N 28-н/п)</w:t>
      </w:r>
    </w:p>
    <w:p w:rsidR="00F202FD" w:rsidRDefault="00F202FD">
      <w:pPr>
        <w:pStyle w:val="ConsPlusNormal"/>
        <w:spacing w:before="220"/>
        <w:ind w:firstLine="540"/>
        <w:jc w:val="both"/>
      </w:pPr>
      <w:r>
        <w:t xml:space="preserve">2.6.2. К заявке прилагается документ, подтверждающий полномочия лица на осуществление действий от имени заявителя (в случае необходимости). Указанный документ представляется способом, которым подана заявка в соответствии с </w:t>
      </w:r>
      <w:hyperlink w:anchor="P96" w:history="1">
        <w:r>
          <w:rPr>
            <w:color w:val="0000FF"/>
          </w:rPr>
          <w:t>абзацем 12 подпункта 2.6.1</w:t>
        </w:r>
      </w:hyperlink>
      <w:r>
        <w:t xml:space="preserve"> административного регламента.</w:t>
      </w:r>
    </w:p>
    <w:p w:rsidR="00F202FD" w:rsidRDefault="00F202FD">
      <w:pPr>
        <w:pStyle w:val="ConsPlusNormal"/>
        <w:spacing w:before="220"/>
        <w:ind w:firstLine="540"/>
        <w:jc w:val="both"/>
      </w:pPr>
      <w:r>
        <w:t>2.7. Перечень документов, необходимых для предоставления государственной услуги, является исчерпывающим.</w:t>
      </w:r>
    </w:p>
    <w:p w:rsidR="00F202FD" w:rsidRDefault="00F202FD">
      <w:pPr>
        <w:pStyle w:val="ConsPlusNormal"/>
        <w:spacing w:before="220"/>
        <w:ind w:firstLine="540"/>
        <w:jc w:val="both"/>
      </w:pPr>
      <w:r>
        <w:t>2.8. При предоставлении государственной услуги не допускается требовать от заявителя:</w:t>
      </w:r>
    </w:p>
    <w:p w:rsidR="00F202FD" w:rsidRDefault="00F202FD">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202FD" w:rsidRDefault="00F202FD">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Министерства, а также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Забайкальского края, за исключением документов, указанных в </w:t>
      </w:r>
      <w:hyperlink r:id="rId19"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Заявитель вправе представить указанные документы и информацию в Министерство по собственной инициативе;</w:t>
      </w:r>
    </w:p>
    <w:p w:rsidR="00F202FD" w:rsidRDefault="00F202FD">
      <w:pPr>
        <w:pStyle w:val="ConsPlusNormal"/>
        <w:spacing w:before="220"/>
        <w:ind w:firstLine="540"/>
        <w:jc w:val="both"/>
      </w:pPr>
      <w:r>
        <w:t>-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F202FD" w:rsidRDefault="00F202FD">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202FD" w:rsidRDefault="00F202FD">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202FD" w:rsidRDefault="00F202FD">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202FD" w:rsidRDefault="00F202F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202FD" w:rsidRDefault="00F202FD">
      <w:pPr>
        <w:pStyle w:val="ConsPlusNormal"/>
        <w:spacing w:before="220"/>
        <w:ind w:firstLine="540"/>
        <w:jc w:val="both"/>
      </w:pPr>
      <w: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Министерства или лица, его замещающего, уведомляется заявитель.</w:t>
      </w:r>
    </w:p>
    <w:p w:rsidR="00F202FD" w:rsidRDefault="00F202FD">
      <w:pPr>
        <w:pStyle w:val="ConsPlusNormal"/>
        <w:spacing w:before="220"/>
        <w:ind w:firstLine="540"/>
        <w:jc w:val="both"/>
      </w:pPr>
      <w:bookmarkStart w:id="4" w:name="P119"/>
      <w:bookmarkEnd w:id="4"/>
      <w:r>
        <w:t>2.9. Министерство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отношении заявителя следующие сведения:</w:t>
      </w:r>
    </w:p>
    <w:p w:rsidR="00F202FD" w:rsidRDefault="00F202FD">
      <w:pPr>
        <w:pStyle w:val="ConsPlusNormal"/>
        <w:spacing w:before="220"/>
        <w:ind w:firstLine="540"/>
        <w:jc w:val="both"/>
      </w:pPr>
      <w:bookmarkStart w:id="5" w:name="P120"/>
      <w:bookmarkEnd w:id="5"/>
      <w:r>
        <w:t>а) сведения из Единого государственного реестра юридических лиц (Единого государственного реестра индивидуальных предпринимателей) - в Федеральной налоговой службе;</w:t>
      </w:r>
    </w:p>
    <w:p w:rsidR="00F202FD" w:rsidRDefault="00F202FD">
      <w:pPr>
        <w:pStyle w:val="ConsPlusNormal"/>
        <w:spacing w:before="220"/>
        <w:ind w:firstLine="540"/>
        <w:jc w:val="both"/>
      </w:pPr>
      <w:r>
        <w:t>б) сведения о договоре о предоставлении рыболовного участка для организации любительского и спортивного рыболовства - в территориальном органе Федерального агентства по рыболовству в пределах установленной компетенции на территории Забайкальского края;</w:t>
      </w:r>
    </w:p>
    <w:p w:rsidR="00F202FD" w:rsidRDefault="00F202FD">
      <w:pPr>
        <w:pStyle w:val="ConsPlusNormal"/>
        <w:spacing w:before="220"/>
        <w:ind w:firstLine="540"/>
        <w:jc w:val="both"/>
      </w:pPr>
      <w:bookmarkStart w:id="6" w:name="P122"/>
      <w:bookmarkEnd w:id="6"/>
      <w:r>
        <w:t xml:space="preserve">в) сведения о решении Федеральной антимонопольной службы в предоставлении государственной услуги,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20"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в Федеральной антимонопольной службе.</w:t>
      </w:r>
    </w:p>
    <w:p w:rsidR="00F202FD" w:rsidRDefault="00F202FD">
      <w:pPr>
        <w:pStyle w:val="ConsPlusNormal"/>
        <w:spacing w:before="220"/>
        <w:ind w:firstLine="540"/>
        <w:jc w:val="both"/>
      </w:pPr>
      <w:r>
        <w:t xml:space="preserve">2.10. Федеральные органы, указанные в </w:t>
      </w:r>
      <w:hyperlink w:anchor="P119" w:history="1">
        <w:r>
          <w:rPr>
            <w:color w:val="0000FF"/>
          </w:rPr>
          <w:t>пункте 2.9</w:t>
        </w:r>
      </w:hyperlink>
      <w:r>
        <w:t xml:space="preserve"> административного регламента, направляют в Министерство в форме, в которой поступил межведомственный запрос, сведения, предусмотренные </w:t>
      </w:r>
      <w:hyperlink w:anchor="P120" w:history="1">
        <w:r>
          <w:rPr>
            <w:color w:val="0000FF"/>
          </w:rPr>
          <w:t>подпунктами "а"</w:t>
        </w:r>
      </w:hyperlink>
      <w:r>
        <w:t xml:space="preserve"> - </w:t>
      </w:r>
      <w:hyperlink w:anchor="P122" w:history="1">
        <w:r>
          <w:rPr>
            <w:color w:val="0000FF"/>
          </w:rPr>
          <w:t>"в" пункта 2.9</w:t>
        </w:r>
      </w:hyperlink>
      <w:r>
        <w:t xml:space="preserve"> административного регламента, в течение 3 рабочих дней со дня получения запроса.</w:t>
      </w:r>
    </w:p>
    <w:p w:rsidR="00F202FD" w:rsidRDefault="00F202FD">
      <w:pPr>
        <w:pStyle w:val="ConsPlusNormal"/>
        <w:spacing w:before="220"/>
        <w:ind w:firstLine="540"/>
        <w:jc w:val="both"/>
      </w:pPr>
      <w:r>
        <w:t>2.11. Основания для приостановления государственной услуги не предусмотрены.</w:t>
      </w:r>
    </w:p>
    <w:p w:rsidR="00F202FD" w:rsidRDefault="00F202FD">
      <w:pPr>
        <w:pStyle w:val="ConsPlusNormal"/>
        <w:spacing w:before="220"/>
        <w:ind w:firstLine="540"/>
        <w:jc w:val="both"/>
      </w:pPr>
      <w:bookmarkStart w:id="7" w:name="P125"/>
      <w:bookmarkEnd w:id="7"/>
      <w:r>
        <w:t xml:space="preserve">2.12. Основанием для отказа в приеме документов для получения государственной услуги является несоблюдение заявителем требований, предусмотренных </w:t>
      </w:r>
      <w:hyperlink w:anchor="P96" w:history="1">
        <w:r>
          <w:rPr>
            <w:color w:val="0000FF"/>
          </w:rPr>
          <w:t>подпунктом 2.6.1</w:t>
        </w:r>
      </w:hyperlink>
      <w:r>
        <w:t xml:space="preserve"> административного регламента.</w:t>
      </w:r>
    </w:p>
    <w:p w:rsidR="00F202FD" w:rsidRDefault="00F202FD">
      <w:pPr>
        <w:pStyle w:val="ConsPlusNormal"/>
        <w:spacing w:before="220"/>
        <w:ind w:firstLine="540"/>
        <w:jc w:val="both"/>
      </w:pPr>
      <w:r>
        <w:t>2.13. Основаниями для отказа в предоставлении государственной услуги являются:</w:t>
      </w:r>
    </w:p>
    <w:p w:rsidR="00F202FD" w:rsidRDefault="00F202FD">
      <w:pPr>
        <w:pStyle w:val="ConsPlusNormal"/>
        <w:spacing w:before="220"/>
        <w:ind w:firstLine="540"/>
        <w:jc w:val="both"/>
      </w:pPr>
      <w:r>
        <w:t>а) представление заведомо недостоверных или искаженных сведений;</w:t>
      </w:r>
    </w:p>
    <w:p w:rsidR="00F202FD" w:rsidRDefault="00F202FD">
      <w:pPr>
        <w:pStyle w:val="ConsPlusNormal"/>
        <w:spacing w:before="220"/>
        <w:ind w:firstLine="540"/>
        <w:jc w:val="both"/>
      </w:pPr>
      <w:r>
        <w:t>б) непредоставление Забайкальскому краю в установленном порядке общих допустимых уловов водных биоресурсов применительно к квоте добычи (вылова) водных биоресурсов для организации любительского и спортивного рыболовства заявляемых видов водных биоресурсов в соответствующем водном объекте;</w:t>
      </w:r>
    </w:p>
    <w:p w:rsidR="00F202FD" w:rsidRDefault="00F202FD">
      <w:pPr>
        <w:pStyle w:val="ConsPlusNormal"/>
        <w:spacing w:before="220"/>
        <w:ind w:firstLine="540"/>
        <w:jc w:val="both"/>
      </w:pPr>
      <w:r>
        <w:t>в) срок действия договора о предоставлении рыболовного участка для организации любительского и спортивного рыболовства заканчивается до начала календарного года организации любительского и спортивного рыболовства;</w:t>
      </w:r>
    </w:p>
    <w:p w:rsidR="00F202FD" w:rsidRDefault="00F202FD">
      <w:pPr>
        <w:pStyle w:val="ConsPlusNormal"/>
        <w:spacing w:before="220"/>
        <w:ind w:firstLine="540"/>
        <w:jc w:val="both"/>
      </w:pPr>
      <w:r>
        <w:t xml:space="preserve">г) несоответствие заявителя требованиям, установленным </w:t>
      </w:r>
      <w:hyperlink w:anchor="P49" w:history="1">
        <w:r>
          <w:rPr>
            <w:color w:val="0000FF"/>
          </w:rPr>
          <w:t>пунктом 1.2</w:t>
        </w:r>
      </w:hyperlink>
      <w:r>
        <w:t xml:space="preserve"> административного регламента.</w:t>
      </w:r>
    </w:p>
    <w:p w:rsidR="00F202FD" w:rsidRDefault="00F202FD">
      <w:pPr>
        <w:pStyle w:val="ConsPlusNormal"/>
        <w:spacing w:before="220"/>
        <w:ind w:firstLine="540"/>
        <w:jc w:val="both"/>
      </w:pPr>
      <w:r>
        <w:t>2.14. Государственная услуга предоставляется бесплатно.</w:t>
      </w:r>
    </w:p>
    <w:p w:rsidR="00F202FD" w:rsidRDefault="00F202FD">
      <w:pPr>
        <w:pStyle w:val="ConsPlusNormal"/>
        <w:spacing w:before="220"/>
        <w:ind w:firstLine="540"/>
        <w:jc w:val="both"/>
      </w:pPr>
      <w:r>
        <w:lastRenderedPageBreak/>
        <w:t>2.15. Максимальный срок ожидания в очереди при подаче заявки и документов, необходимых для предоставления государственной услуги или получения результата предоставления такой услуги, составляет 15 минут.</w:t>
      </w:r>
    </w:p>
    <w:p w:rsidR="00F202FD" w:rsidRDefault="00F202FD">
      <w:pPr>
        <w:pStyle w:val="ConsPlusNormal"/>
        <w:spacing w:before="220"/>
        <w:ind w:firstLine="540"/>
        <w:jc w:val="both"/>
      </w:pPr>
      <w:r>
        <w:t>Заявка может быть заполнена от руки, машинописным способом, посредством электронных печатающих устройств либо в электронной форме с помощью Единого портала.</w:t>
      </w:r>
    </w:p>
    <w:p w:rsidR="00F202FD" w:rsidRDefault="00F202FD">
      <w:pPr>
        <w:pStyle w:val="ConsPlusNormal"/>
        <w:spacing w:before="220"/>
        <w:ind w:firstLine="540"/>
        <w:jc w:val="both"/>
      </w:pPr>
      <w:r>
        <w:t>2.16. Заявка в письменном виде, принятая к рассмотрению, подлежит регистрации в течение 15 минут после ее приема. Заявка, поданная в электронной форме, подлежит регистрации не позднее рабочего дня, следующего за днем получения заявки Министерством.</w:t>
      </w:r>
    </w:p>
    <w:p w:rsidR="00F202FD" w:rsidRDefault="00F202FD">
      <w:pPr>
        <w:pStyle w:val="ConsPlusNormal"/>
        <w:spacing w:before="220"/>
        <w:ind w:firstLine="540"/>
        <w:jc w:val="both"/>
      </w:pPr>
      <w:r>
        <w:t>2.17.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02FD" w:rsidRDefault="00F202FD">
      <w:pPr>
        <w:pStyle w:val="ConsPlusNormal"/>
        <w:spacing w:before="220"/>
        <w:ind w:firstLine="540"/>
        <w:jc w:val="both"/>
      </w:pPr>
      <w:r>
        <w:t>2.17.1. Помещение снабжено табличкой с указанием номера кабинета и наименования отдела, осуществляющего предоставление государственной услуги.</w:t>
      </w:r>
    </w:p>
    <w:p w:rsidR="00F202FD" w:rsidRDefault="00F202FD">
      <w:pPr>
        <w:pStyle w:val="ConsPlusNormal"/>
        <w:spacing w:before="220"/>
        <w:ind w:firstLine="540"/>
        <w:jc w:val="both"/>
      </w:pPr>
      <w:r>
        <w:t>2.17.2. Места ожидания предоставления государственной услуги оборудуются стульями, кресельными секциями, столами и обеспечиваются писчей бумагой и канцелярскими принадлежностями в количестве, достаточном для оформления запроса о предоставлении государственной услуги.</w:t>
      </w:r>
    </w:p>
    <w:p w:rsidR="00F202FD" w:rsidRDefault="00F202FD">
      <w:pPr>
        <w:pStyle w:val="ConsPlusNormal"/>
        <w:spacing w:before="220"/>
        <w:ind w:firstLine="540"/>
        <w:jc w:val="both"/>
      </w:pPr>
      <w:r>
        <w:t>2.17.3. Вход в здание Министерства оборудован вывеской с наименованием органа, предоставляющего государственную услугу, и режимом работы, автопарковкой, в том числе для специальных транспортных средств инвалидов, пандусами, лифтом и расширенными проходами, позволяющими обеспечить беспрепятственный доступ инвалидов, включая инвалидов, использующих кресла-коляски.</w:t>
      </w:r>
    </w:p>
    <w:p w:rsidR="00F202FD" w:rsidRDefault="00F202FD">
      <w:pPr>
        <w:pStyle w:val="ConsPlusNormal"/>
        <w:spacing w:before="220"/>
        <w:ind w:firstLine="540"/>
        <w:jc w:val="both"/>
      </w:pPr>
      <w:r>
        <w:t>2.17.4. Визуальная, текстовая и мультимедийная информация о предоставлении государственной услуги размещается в местах, доступных для обзора посетителям, в том числе инвалидам.</w:t>
      </w:r>
    </w:p>
    <w:p w:rsidR="00F202FD" w:rsidRDefault="00F202FD">
      <w:pPr>
        <w:pStyle w:val="ConsPlusNormal"/>
        <w:spacing w:before="220"/>
        <w:ind w:firstLine="540"/>
        <w:jc w:val="both"/>
      </w:pPr>
      <w:r>
        <w:t>2.17.5. Инвалидам обеспечиваются:</w:t>
      </w:r>
    </w:p>
    <w:p w:rsidR="00F202FD" w:rsidRDefault="00F202FD">
      <w:pPr>
        <w:pStyle w:val="ConsPlusNormal"/>
        <w:spacing w:before="220"/>
        <w:ind w:firstLine="540"/>
        <w:jc w:val="both"/>
      </w:pPr>
      <w:r>
        <w:t>условия для беспрепятственного доступа к помещению, где исполняется государственная услуга, а также беспрепятственного пользования транспортом, средствами связи и информации;</w:t>
      </w:r>
    </w:p>
    <w:p w:rsidR="00F202FD" w:rsidRDefault="00F202FD">
      <w:pPr>
        <w:pStyle w:val="ConsPlusNormal"/>
        <w:spacing w:before="220"/>
        <w:ind w:firstLine="540"/>
        <w:jc w:val="both"/>
      </w:pPr>
      <w: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rsidR="00F202FD" w:rsidRDefault="00F202FD">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помещениях, где предоставляется государственная услуга;</w:t>
      </w:r>
    </w:p>
    <w:p w:rsidR="00F202FD" w:rsidRDefault="00F202FD">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где предоставляется государственная услуга, с учетом ограничений их жизнедеятельности;</w:t>
      </w:r>
    </w:p>
    <w:p w:rsidR="00F202FD" w:rsidRDefault="00F202FD">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02FD" w:rsidRDefault="00F202FD">
      <w:pPr>
        <w:pStyle w:val="ConsPlusNormal"/>
        <w:spacing w:before="220"/>
        <w:ind w:firstLine="540"/>
        <w:jc w:val="both"/>
      </w:pPr>
      <w:r>
        <w:lastRenderedPageBreak/>
        <w:t>допуск собаки-проводника в помещения, где предоставляется государственная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02FD" w:rsidRDefault="00F202FD">
      <w:pPr>
        <w:pStyle w:val="ConsPlusNormal"/>
        <w:spacing w:before="220"/>
        <w:ind w:firstLine="540"/>
        <w:jc w:val="both"/>
      </w:pPr>
      <w:r>
        <w:t>оказание работниками Министерства помощи инвалидам в преодолении барьеров, мешающих получению ими услуг наравне с другими лицами.</w:t>
      </w:r>
    </w:p>
    <w:p w:rsidR="00F202FD" w:rsidRDefault="00F202FD">
      <w:pPr>
        <w:pStyle w:val="ConsPlusNormal"/>
        <w:spacing w:before="220"/>
        <w:ind w:firstLine="540"/>
        <w:jc w:val="both"/>
      </w:pPr>
      <w:r>
        <w:t>В случае невозможности полностью приспособить помещения с учетом потребности инвалида ему обеспечивается доступ к месту исполнения государственной услуги либо, когда это возможно, ее исполнение по месту жительства инвалида или в дистанционном режиме.</w:t>
      </w:r>
    </w:p>
    <w:p w:rsidR="00F202FD" w:rsidRDefault="00F202FD">
      <w:pPr>
        <w:pStyle w:val="ConsPlusNormal"/>
        <w:jc w:val="both"/>
      </w:pPr>
      <w:r>
        <w:t xml:space="preserve">(пп. 2.17.5 в ред. </w:t>
      </w:r>
      <w:hyperlink r:id="rId21" w:history="1">
        <w:r>
          <w:rPr>
            <w:color w:val="0000FF"/>
          </w:rPr>
          <w:t>Приказа</w:t>
        </w:r>
      </w:hyperlink>
      <w:r>
        <w:t xml:space="preserve"> Министерства природных ресурсов Забайкальского края от 12.08.2019 N 28-н/п)</w:t>
      </w:r>
    </w:p>
    <w:p w:rsidR="00F202FD" w:rsidRDefault="00F202FD">
      <w:pPr>
        <w:pStyle w:val="ConsPlusNormal"/>
        <w:spacing w:before="220"/>
        <w:ind w:firstLine="540"/>
        <w:jc w:val="both"/>
      </w:pPr>
      <w:r>
        <w:t>2.18. Показателями доступности и качества государственной услуги являются:</w:t>
      </w:r>
    </w:p>
    <w:p w:rsidR="00F202FD" w:rsidRDefault="00F202FD">
      <w:pPr>
        <w:pStyle w:val="ConsPlusNormal"/>
        <w:spacing w:before="220"/>
        <w:ind w:firstLine="540"/>
        <w:jc w:val="both"/>
      </w:pPr>
      <w:r>
        <w:t>-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F202FD" w:rsidRDefault="00F202FD">
      <w:pPr>
        <w:pStyle w:val="ConsPlusNormal"/>
        <w:spacing w:before="220"/>
        <w:ind w:firstLine="540"/>
        <w:jc w:val="both"/>
      </w:pPr>
      <w:r>
        <w:t>- количество взаимодействий заявителя с должностными лицами и их продолжительность;</w:t>
      </w:r>
    </w:p>
    <w:p w:rsidR="00F202FD" w:rsidRDefault="00F202FD">
      <w:pPr>
        <w:pStyle w:val="ConsPlusNormal"/>
        <w:spacing w:before="220"/>
        <w:ind w:firstLine="540"/>
        <w:jc w:val="both"/>
      </w:pPr>
      <w:r>
        <w:t>- отношение должностных лиц и специалистов к заявителю;</w:t>
      </w:r>
    </w:p>
    <w:p w:rsidR="00F202FD" w:rsidRDefault="00F202FD">
      <w:pPr>
        <w:pStyle w:val="ConsPlusNormal"/>
        <w:spacing w:before="220"/>
        <w:ind w:firstLine="540"/>
        <w:jc w:val="both"/>
      </w:pPr>
      <w:r>
        <w:t>- доступность государственной услуги;</w:t>
      </w:r>
    </w:p>
    <w:p w:rsidR="00F202FD" w:rsidRDefault="00F202FD">
      <w:pPr>
        <w:pStyle w:val="ConsPlusNormal"/>
        <w:spacing w:before="220"/>
        <w:ind w:firstLine="540"/>
        <w:jc w:val="both"/>
      </w:pPr>
      <w: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202FD" w:rsidRDefault="00F202FD">
      <w:pPr>
        <w:pStyle w:val="ConsPlusNormal"/>
        <w:spacing w:before="220"/>
        <w:ind w:firstLine="540"/>
        <w:jc w:val="both"/>
      </w:pPr>
      <w:r>
        <w:t>- продолжительность взаимодействия с заявителем при предоставлении государственной услуги (оперативность):</w:t>
      </w:r>
    </w:p>
    <w:p w:rsidR="00F202FD" w:rsidRDefault="00F202FD">
      <w:pPr>
        <w:pStyle w:val="ConsPlusNormal"/>
        <w:spacing w:before="220"/>
        <w:ind w:firstLine="540"/>
        <w:jc w:val="both"/>
      </w:pPr>
      <w:r>
        <w:t>а) в процессе консультирования (максимальная продолжительность - 15 минут);</w:t>
      </w:r>
    </w:p>
    <w:p w:rsidR="00F202FD" w:rsidRDefault="00F202FD">
      <w:pPr>
        <w:pStyle w:val="ConsPlusNormal"/>
        <w:spacing w:before="220"/>
        <w:ind w:firstLine="540"/>
        <w:jc w:val="both"/>
      </w:pPr>
      <w:r>
        <w:t>б) при подаче запроса (максимальная продолжительность - 15 минут);</w:t>
      </w:r>
    </w:p>
    <w:p w:rsidR="00F202FD" w:rsidRDefault="00F202FD">
      <w:pPr>
        <w:pStyle w:val="ConsPlusNormal"/>
        <w:spacing w:before="220"/>
        <w:ind w:firstLine="540"/>
        <w:jc w:val="both"/>
      </w:pPr>
      <w:r>
        <w:t>в) при получении результата предоставления государственной услуги (максимальная продолжительность личного приема - 15 минут);</w:t>
      </w:r>
    </w:p>
    <w:p w:rsidR="00F202FD" w:rsidRDefault="00F202FD">
      <w:pPr>
        <w:pStyle w:val="ConsPlusNormal"/>
        <w:spacing w:before="220"/>
        <w:ind w:firstLine="540"/>
        <w:jc w:val="both"/>
      </w:pPr>
      <w:r>
        <w:t>- количество поступивших жалоб о ненадлежащем качестве предоставления государственной услуги;</w:t>
      </w:r>
    </w:p>
    <w:p w:rsidR="00F202FD" w:rsidRDefault="00F202FD">
      <w:pPr>
        <w:pStyle w:val="ConsPlusNormal"/>
        <w:spacing w:before="220"/>
        <w:ind w:firstLine="540"/>
        <w:jc w:val="both"/>
      </w:pPr>
      <w:r>
        <w:t>- количество выявленных нарушений при предоставлении государственной услуги;</w:t>
      </w:r>
    </w:p>
    <w:p w:rsidR="00F202FD" w:rsidRDefault="00F202FD">
      <w:pPr>
        <w:pStyle w:val="ConsPlusNormal"/>
        <w:spacing w:before="220"/>
        <w:ind w:firstLine="540"/>
        <w:jc w:val="both"/>
      </w:pPr>
      <w:r>
        <w:t>- количество обращений заявителей в суд за защитой нарушенных прав при предоставлении государственной услуги.</w:t>
      </w:r>
    </w:p>
    <w:p w:rsidR="00F202FD" w:rsidRDefault="00F202FD">
      <w:pPr>
        <w:pStyle w:val="ConsPlusNormal"/>
        <w:spacing w:before="220"/>
        <w:ind w:firstLine="540"/>
        <w:jc w:val="both"/>
      </w:pPr>
      <w:r>
        <w:t>2.19. Особенности предоставления государственной услуги в электронной форме.</w:t>
      </w:r>
    </w:p>
    <w:p w:rsidR="00F202FD" w:rsidRDefault="00F202FD">
      <w:pPr>
        <w:pStyle w:val="ConsPlusNormal"/>
        <w:spacing w:before="220"/>
        <w:ind w:firstLine="540"/>
        <w:jc w:val="both"/>
      </w:pPr>
      <w:r>
        <w:t>2.19.1. Информация о государственной услуге размещается в сводном реестре государственных и муниципальных услуг и на Едином портале.</w:t>
      </w:r>
    </w:p>
    <w:p w:rsidR="00F202FD" w:rsidRDefault="00F202FD">
      <w:pPr>
        <w:pStyle w:val="ConsPlusNormal"/>
        <w:spacing w:before="220"/>
        <w:ind w:firstLine="540"/>
        <w:jc w:val="both"/>
      </w:pPr>
      <w:r>
        <w:t>На Едином портале размещается следующая информация:</w:t>
      </w:r>
    </w:p>
    <w:p w:rsidR="00F202FD" w:rsidRDefault="00F202FD">
      <w:pPr>
        <w:pStyle w:val="ConsPlusNormal"/>
        <w:spacing w:before="220"/>
        <w:ind w:firstLine="540"/>
        <w:jc w:val="both"/>
      </w:pPr>
      <w: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w:t>
      </w:r>
      <w:r>
        <w:lastRenderedPageBreak/>
        <w:t>документов, которые заявитель вправе представить по собственной инициативе;</w:t>
      </w:r>
    </w:p>
    <w:p w:rsidR="00F202FD" w:rsidRDefault="00F202FD">
      <w:pPr>
        <w:pStyle w:val="ConsPlusNormal"/>
        <w:spacing w:before="220"/>
        <w:ind w:firstLine="540"/>
        <w:jc w:val="both"/>
      </w:pPr>
      <w:r>
        <w:t>2) круг заявителей;</w:t>
      </w:r>
    </w:p>
    <w:p w:rsidR="00F202FD" w:rsidRDefault="00F202FD">
      <w:pPr>
        <w:pStyle w:val="ConsPlusNormal"/>
        <w:spacing w:before="220"/>
        <w:ind w:firstLine="540"/>
        <w:jc w:val="both"/>
      </w:pPr>
      <w:r>
        <w:t>3) срок предоставления государственной услуги;</w:t>
      </w:r>
    </w:p>
    <w:p w:rsidR="00F202FD" w:rsidRDefault="00F202FD">
      <w:pPr>
        <w:pStyle w:val="ConsPlusNormal"/>
        <w:spacing w:before="220"/>
        <w:ind w:firstLine="540"/>
        <w:jc w:val="both"/>
      </w:pPr>
      <w:r>
        <w:t>4)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F202FD" w:rsidRDefault="00F202FD">
      <w:pPr>
        <w:pStyle w:val="ConsPlusNormal"/>
        <w:spacing w:before="220"/>
        <w:ind w:firstLine="540"/>
        <w:jc w:val="both"/>
      </w:pPr>
      <w:r>
        <w:t>5) размер государственной пошлины, взимаемой за предоставление государственной услуги (в случае, если ее взимание предусмотрено законодательством Российской Федерации о налогах и сборах);</w:t>
      </w:r>
    </w:p>
    <w:p w:rsidR="00F202FD" w:rsidRDefault="00F202FD">
      <w:pPr>
        <w:pStyle w:val="ConsPlusNormal"/>
        <w:spacing w:before="220"/>
        <w:ind w:firstLine="540"/>
        <w:jc w:val="both"/>
      </w:pPr>
      <w:r>
        <w:t>6) исчерпывающий перечень оснований для отказа в предоставлении государственной услуги;</w:t>
      </w:r>
    </w:p>
    <w:p w:rsidR="00F202FD" w:rsidRDefault="00F202FD">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202FD" w:rsidRDefault="00F202FD">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F202FD" w:rsidRDefault="00F202FD">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202FD" w:rsidRDefault="00F202FD">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02FD" w:rsidRDefault="00F202FD">
      <w:pPr>
        <w:pStyle w:val="ConsPlusNormal"/>
        <w:spacing w:before="220"/>
        <w:ind w:firstLine="540"/>
        <w:jc w:val="both"/>
      </w:pPr>
      <w:r>
        <w:t>2.19.2. Форма заявления о предоставлении государственной услуги размещается на Едином портале, официальном сайте Министерства и доступна заявителям для копирования и заполнения в электронном виде.</w:t>
      </w:r>
    </w:p>
    <w:p w:rsidR="00F202FD" w:rsidRDefault="00F202FD">
      <w:pPr>
        <w:pStyle w:val="ConsPlusNormal"/>
        <w:spacing w:before="220"/>
        <w:ind w:firstLine="540"/>
        <w:jc w:val="both"/>
      </w:pPr>
      <w:r>
        <w:t>2.19.3. Сведения о ходе предоставления Министерством государственной услуги размещаются на Едином портале, официальном сайте Министерства.</w:t>
      </w:r>
    </w:p>
    <w:p w:rsidR="00F202FD" w:rsidRDefault="00F202FD">
      <w:pPr>
        <w:pStyle w:val="ConsPlusNormal"/>
        <w:spacing w:before="220"/>
        <w:ind w:firstLine="540"/>
        <w:jc w:val="both"/>
      </w:pPr>
      <w:r>
        <w:t>2.19.4. Заявители вправе представлять документы в электронном виде, подписанные электронной подписью в соответствии с законодательством Российской Федерации.</w:t>
      </w:r>
    </w:p>
    <w:p w:rsidR="00F202FD" w:rsidRDefault="00F202FD">
      <w:pPr>
        <w:pStyle w:val="ConsPlusNormal"/>
        <w:jc w:val="both"/>
      </w:pPr>
    </w:p>
    <w:p w:rsidR="00F202FD" w:rsidRDefault="00F202FD">
      <w:pPr>
        <w:pStyle w:val="ConsPlusTitle"/>
        <w:jc w:val="center"/>
        <w:outlineLvl w:val="1"/>
      </w:pPr>
      <w:r>
        <w:t>3. СОСТАВ, ПОСЛЕДОВАТЕЛЬНОСТЬ И СРОКИ ВЫПОЛНЕНИЯ</w:t>
      </w:r>
    </w:p>
    <w:p w:rsidR="00F202FD" w:rsidRDefault="00F202FD">
      <w:pPr>
        <w:pStyle w:val="ConsPlusTitle"/>
        <w:jc w:val="center"/>
      </w:pPr>
      <w:r>
        <w:t>АДМИНИСТРАТИВНЫХ ПРОЦЕДУР, ТРЕБОВАНИЯ К ПОРЯДКУ ИХ</w:t>
      </w:r>
    </w:p>
    <w:p w:rsidR="00F202FD" w:rsidRDefault="00F202FD">
      <w:pPr>
        <w:pStyle w:val="ConsPlusTitle"/>
        <w:jc w:val="center"/>
      </w:pPr>
      <w:r>
        <w:t>ВЫПОЛНЕНИЯ</w:t>
      </w:r>
    </w:p>
    <w:p w:rsidR="00F202FD" w:rsidRDefault="00F202FD">
      <w:pPr>
        <w:pStyle w:val="ConsPlusNormal"/>
        <w:jc w:val="both"/>
      </w:pPr>
    </w:p>
    <w:p w:rsidR="00F202FD" w:rsidRDefault="00F202FD">
      <w:pPr>
        <w:pStyle w:val="ConsPlusNormal"/>
        <w:ind w:firstLine="540"/>
        <w:jc w:val="both"/>
      </w:pPr>
      <w:r>
        <w:t>3.1. Предоставление государственной услуги включает в себя следующие административные процедуры:</w:t>
      </w:r>
    </w:p>
    <w:p w:rsidR="00F202FD" w:rsidRDefault="00F202FD">
      <w:pPr>
        <w:pStyle w:val="ConsPlusNormal"/>
        <w:spacing w:before="220"/>
        <w:ind w:firstLine="540"/>
        <w:jc w:val="both"/>
      </w:pPr>
      <w:r>
        <w:t>- прием и регистрация заявок и документов;</w:t>
      </w:r>
    </w:p>
    <w:p w:rsidR="00F202FD" w:rsidRDefault="00F202FD">
      <w:pPr>
        <w:pStyle w:val="ConsPlusNormal"/>
        <w:spacing w:before="220"/>
        <w:ind w:firstLine="540"/>
        <w:jc w:val="both"/>
      </w:pPr>
      <w:r>
        <w:t>- принятие решения о приеме к рассмотрению заявки или об отказе в предоставлении государственной услуги и направление уведомления об этом заявителю;</w:t>
      </w:r>
    </w:p>
    <w:p w:rsidR="00F202FD" w:rsidRDefault="00F202FD">
      <w:pPr>
        <w:pStyle w:val="ConsPlusNormal"/>
        <w:spacing w:before="220"/>
        <w:ind w:firstLine="540"/>
        <w:jc w:val="both"/>
      </w:pPr>
      <w:r>
        <w:lastRenderedPageBreak/>
        <w:t>- распределение квот добычи (вылова) водных биоресурсов для организации любительского и спортивного рыболовства по видам водных биоресурсов или отказ в предоставлении государственной услуги.</w:t>
      </w:r>
    </w:p>
    <w:p w:rsidR="00F202FD" w:rsidRDefault="00F202FD">
      <w:pPr>
        <w:pStyle w:val="ConsPlusNormal"/>
        <w:spacing w:before="220"/>
        <w:ind w:firstLine="540"/>
        <w:jc w:val="both"/>
      </w:pPr>
      <w:hyperlink w:anchor="P316" w:history="1">
        <w:r>
          <w:rPr>
            <w:color w:val="0000FF"/>
          </w:rPr>
          <w:t>Блок-схема</w:t>
        </w:r>
      </w:hyperlink>
      <w:r>
        <w:t xml:space="preserve"> последовательности действий по предоставлению государственной услуги приводится в приложении 1 к административному регламенту.</w:t>
      </w:r>
    </w:p>
    <w:p w:rsidR="00F202FD" w:rsidRDefault="00F202FD">
      <w:pPr>
        <w:pStyle w:val="ConsPlusNormal"/>
        <w:spacing w:before="220"/>
        <w:ind w:firstLine="540"/>
        <w:jc w:val="both"/>
      </w:pPr>
      <w:r>
        <w:t>3.2. Административная процедура "Прием и регистрация заявок и документов".</w:t>
      </w:r>
    </w:p>
    <w:p w:rsidR="00F202FD" w:rsidRDefault="00F202FD">
      <w:pPr>
        <w:pStyle w:val="ConsPlusNormal"/>
        <w:spacing w:before="220"/>
        <w:ind w:firstLine="540"/>
        <w:jc w:val="both"/>
      </w:pPr>
      <w:r>
        <w:t xml:space="preserve">3.2.1. Основанием для начала исполнения административной процедуры является поступление в Министерство заявки и документов в соответствии с </w:t>
      </w:r>
      <w:hyperlink w:anchor="P95" w:history="1">
        <w:r>
          <w:rPr>
            <w:color w:val="0000FF"/>
          </w:rPr>
          <w:t>пунктом 2.6</w:t>
        </w:r>
      </w:hyperlink>
      <w:r>
        <w:t xml:space="preserve"> административного регламента.</w:t>
      </w:r>
    </w:p>
    <w:p w:rsidR="00F202FD" w:rsidRDefault="00F202FD">
      <w:pPr>
        <w:pStyle w:val="ConsPlusNormal"/>
        <w:spacing w:before="220"/>
        <w:ind w:firstLine="540"/>
        <w:jc w:val="both"/>
      </w:pPr>
      <w:r>
        <w:t>3.2.2. Специалист Министерства, ответственный за регистрацию входящей документации, в день поступления заявки и документов регистрирует их в журнале входящей корреспонденции и в срок, не превышающий 1 рабочий день со дня регистрации, передает указанные документы для рассмотрения специалисту Отдела.</w:t>
      </w:r>
    </w:p>
    <w:p w:rsidR="00F202FD" w:rsidRDefault="00F202FD">
      <w:pPr>
        <w:pStyle w:val="ConsPlusNormal"/>
        <w:spacing w:before="220"/>
        <w:ind w:firstLine="540"/>
        <w:jc w:val="both"/>
      </w:pPr>
      <w:r>
        <w:t>3.2.3. Общий срок административной процедуры не должен превышать 1 рабочий день.</w:t>
      </w:r>
    </w:p>
    <w:p w:rsidR="00F202FD" w:rsidRDefault="00F202FD">
      <w:pPr>
        <w:pStyle w:val="ConsPlusNormal"/>
        <w:spacing w:before="220"/>
        <w:ind w:firstLine="540"/>
        <w:jc w:val="both"/>
      </w:pPr>
      <w:r>
        <w:t>3.2.4. Результатом административной процедуры является регистрация заявки и документов и передача их специалисту Отдела.</w:t>
      </w:r>
    </w:p>
    <w:p w:rsidR="00F202FD" w:rsidRDefault="00F202FD">
      <w:pPr>
        <w:pStyle w:val="ConsPlusNormal"/>
        <w:spacing w:before="220"/>
        <w:ind w:firstLine="540"/>
        <w:jc w:val="both"/>
      </w:pPr>
      <w:r>
        <w:t>3.3. Административная процедура "Рассмотрение заявок и документов, принятие решения о приеме к рассмотрению заявки или об отказе в предоставлении государственной услуги".</w:t>
      </w:r>
    </w:p>
    <w:p w:rsidR="00F202FD" w:rsidRDefault="00F202FD">
      <w:pPr>
        <w:pStyle w:val="ConsPlusNormal"/>
        <w:spacing w:before="220"/>
        <w:ind w:firstLine="540"/>
        <w:jc w:val="both"/>
      </w:pPr>
      <w:r>
        <w:t>3.3.1. Основанием для начала административной процедуры является передача специалисту Отдела заявки и документов для рассмотрения.</w:t>
      </w:r>
    </w:p>
    <w:p w:rsidR="00F202FD" w:rsidRDefault="00F202FD">
      <w:pPr>
        <w:pStyle w:val="ConsPlusNormal"/>
        <w:spacing w:before="220"/>
        <w:ind w:firstLine="540"/>
        <w:jc w:val="both"/>
      </w:pPr>
      <w:r>
        <w:t>3.3.2. Специалист Отдела в течение 5 рабочих дней со дня поступления заявки в Министерство принимает решение о приеме к рассмотрению заявки или об отказе в предоставлении государственной услуги.</w:t>
      </w:r>
    </w:p>
    <w:p w:rsidR="00F202FD" w:rsidRDefault="00F202FD">
      <w:pPr>
        <w:pStyle w:val="ConsPlusNormal"/>
        <w:spacing w:before="220"/>
        <w:ind w:firstLine="540"/>
        <w:jc w:val="both"/>
      </w:pPr>
      <w:r>
        <w:t xml:space="preserve">3.3.3. Специалист Отдела в случае несоблюдения заявителем требований, предусмотренных </w:t>
      </w:r>
      <w:hyperlink w:anchor="P96" w:history="1">
        <w:r>
          <w:rPr>
            <w:color w:val="0000FF"/>
          </w:rPr>
          <w:t>подпунктом 2.6.1</w:t>
        </w:r>
      </w:hyperlink>
      <w:r>
        <w:t xml:space="preserve"> административного регламента, подготавливает проект решения об отказе в предоставлении государственной услуги и представляет его руководителю Министерства для подписания.</w:t>
      </w:r>
    </w:p>
    <w:p w:rsidR="00F202FD" w:rsidRDefault="00F202FD">
      <w:pPr>
        <w:pStyle w:val="ConsPlusNormal"/>
        <w:spacing w:before="220"/>
        <w:ind w:firstLine="540"/>
        <w:jc w:val="both"/>
      </w:pPr>
      <w:r>
        <w:t>3.3.4. Специалист Отдела в течение 1 рабочего дня со дня принятия решения о приеме к рассмотрению заявки или об отказе в предоставлении государственной услуги направляет заявителю соответствующее уведомление о приеме к рассмотрению заявки или об отказе в предоставлении государственной услуги (с указанием оснований отказа) в форме, в которой была направлена заявка.</w:t>
      </w:r>
    </w:p>
    <w:p w:rsidR="00F202FD" w:rsidRDefault="00F202FD">
      <w:pPr>
        <w:pStyle w:val="ConsPlusNormal"/>
        <w:spacing w:before="220"/>
        <w:ind w:firstLine="540"/>
        <w:jc w:val="both"/>
      </w:pPr>
      <w:r>
        <w:t xml:space="preserve">В рамках данной процедуры заявитель в случае отказа в предоставлении государственной услуги может повторно направить заявку до окончания срока, указанного в </w:t>
      </w:r>
      <w:hyperlink w:anchor="P96" w:history="1">
        <w:r>
          <w:rPr>
            <w:color w:val="0000FF"/>
          </w:rPr>
          <w:t>абзаце 10 подпункта 2.6.1</w:t>
        </w:r>
      </w:hyperlink>
      <w:r>
        <w:t xml:space="preserve"> административного регламента.</w:t>
      </w:r>
    </w:p>
    <w:p w:rsidR="00F202FD" w:rsidRDefault="00F202FD">
      <w:pPr>
        <w:pStyle w:val="ConsPlusNormal"/>
        <w:spacing w:before="220"/>
        <w:ind w:firstLine="540"/>
        <w:jc w:val="both"/>
      </w:pPr>
      <w:r>
        <w:t>3.3.5. Специалист Отдела в срок, не превышающий 30 календарных дней со дня окончания приема заявок, по результатам рассмотрения заявок готовит проект правового акта Министерства об утверждении перечня заявителей, заявки которых приняты к рассмотрению, и передает его на утверждение руководителю Министерства.</w:t>
      </w:r>
    </w:p>
    <w:p w:rsidR="00F202FD" w:rsidRDefault="00F202FD">
      <w:pPr>
        <w:pStyle w:val="ConsPlusNormal"/>
        <w:spacing w:before="220"/>
        <w:ind w:firstLine="540"/>
        <w:jc w:val="both"/>
      </w:pPr>
      <w:r>
        <w:t>3.3.6. Правовой акт Министерства об утверждении перечня заявителей, заявки которых приняты к рассмотрению, размещается на официальном сайте Министерства в течение 5 рабочих дней со дня его утверждения.</w:t>
      </w:r>
    </w:p>
    <w:p w:rsidR="00F202FD" w:rsidRDefault="00F202FD">
      <w:pPr>
        <w:pStyle w:val="ConsPlusNormal"/>
        <w:spacing w:before="220"/>
        <w:ind w:firstLine="540"/>
        <w:jc w:val="both"/>
      </w:pPr>
      <w:r>
        <w:lastRenderedPageBreak/>
        <w:t>3.3.7. Учет и хранение документов, представленных заявителем, осуществляется специалистом Отдела, которому указанные документы предоставлены.</w:t>
      </w:r>
    </w:p>
    <w:p w:rsidR="00F202FD" w:rsidRDefault="00F202FD">
      <w:pPr>
        <w:pStyle w:val="ConsPlusNormal"/>
        <w:spacing w:before="220"/>
        <w:ind w:firstLine="540"/>
        <w:jc w:val="both"/>
      </w:pPr>
      <w:r>
        <w:t>3.3.8. Результатом административной процедуры является рассмотрение заявок и документов, принятие решения о приеме к рассмотрению заявки или об отказе в предоставлении государственной услуги, принятие и размещение на официальном сайте Министерства правового акта об утверждении перечня заявителей, заявки которых приняты к рассмотрению.</w:t>
      </w:r>
    </w:p>
    <w:p w:rsidR="00F202FD" w:rsidRDefault="00F202FD">
      <w:pPr>
        <w:pStyle w:val="ConsPlusNormal"/>
        <w:spacing w:before="220"/>
        <w:ind w:firstLine="540"/>
        <w:jc w:val="both"/>
      </w:pPr>
      <w:r>
        <w:t>3.4. Административная процедура "Распределение квот добычи (вылова) водных биоресурсов для организации любительского и спортивного рыболовства по видам водных биоресурсов или отказ в предоставлении государственной услуги".</w:t>
      </w:r>
    </w:p>
    <w:p w:rsidR="00F202FD" w:rsidRDefault="00F202FD">
      <w:pPr>
        <w:pStyle w:val="ConsPlusNormal"/>
        <w:spacing w:before="220"/>
        <w:ind w:firstLine="540"/>
        <w:jc w:val="both"/>
      </w:pPr>
      <w:r>
        <w:t>3.4.1. Основаниями для начала административной процедуры являются правовой акт Министерства об утверждении перечня заявителей, заявки которых приняты к рассмотрению, и решение Федерального агентства по рыболовству о предоставлении Забайкальскому краю в установленном порядке общих допустимых уловов водных биоресурсов применительно к квоте добычи (вылова) водных биоресурсов для организации любительского и спортивного рыболовства заявляемых видов водных биоресурсов в соответствующем водном объекте.</w:t>
      </w:r>
    </w:p>
    <w:p w:rsidR="00F202FD" w:rsidRDefault="00F202FD">
      <w:pPr>
        <w:pStyle w:val="ConsPlusNormal"/>
        <w:spacing w:before="220"/>
        <w:ind w:firstLine="540"/>
        <w:jc w:val="both"/>
      </w:pPr>
      <w:r>
        <w:t xml:space="preserve">3.4.2. Специалист Отдела в течение 3 рабочих дней со дня принятия решения о приеме заявки к рассмотрению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отношении заявителя запрашивает сведения, указанные в </w:t>
      </w:r>
      <w:hyperlink w:anchor="P119" w:history="1">
        <w:r>
          <w:rPr>
            <w:color w:val="0000FF"/>
          </w:rPr>
          <w:t>пункте 2.9</w:t>
        </w:r>
      </w:hyperlink>
      <w:r>
        <w:t xml:space="preserve"> административного регламента.</w:t>
      </w:r>
    </w:p>
    <w:p w:rsidR="00F202FD" w:rsidRDefault="00F202FD">
      <w:pPr>
        <w:pStyle w:val="ConsPlusNormal"/>
        <w:spacing w:before="220"/>
        <w:ind w:firstLine="540"/>
        <w:jc w:val="both"/>
      </w:pPr>
      <w:r>
        <w:t xml:space="preserve">3.4.3. Специалист Отдела подготавливает проект решения об отказе в предоставлении государственной услуги при наличии оснований, указанных в </w:t>
      </w:r>
      <w:hyperlink w:anchor="P125" w:history="1">
        <w:r>
          <w:rPr>
            <w:color w:val="0000FF"/>
          </w:rPr>
          <w:t>пункте 2.12</w:t>
        </w:r>
      </w:hyperlink>
      <w:r>
        <w:t xml:space="preserve"> административного регламента, и представляет его руководителю Министерства для подписания. В течение 1 рабочего дня со дня принятия такого решения специалист Отдела направляет заявителю соответствующее уведомление (с указанием оснований для отказа) в форме, в которой была направлена заявка.</w:t>
      </w:r>
    </w:p>
    <w:p w:rsidR="00F202FD" w:rsidRDefault="00F202FD">
      <w:pPr>
        <w:pStyle w:val="ConsPlusNormal"/>
        <w:spacing w:before="220"/>
        <w:ind w:firstLine="540"/>
        <w:jc w:val="both"/>
      </w:pPr>
      <w:r>
        <w:t>3.4.4. Специалист Отдела осуществляет расчет суммы квот добычи (вылова) каждого вида водных биоресурсов, указанных во всех заявках, по которым принято решение об их удовлетворении.</w:t>
      </w:r>
    </w:p>
    <w:p w:rsidR="00F202FD" w:rsidRDefault="00F202FD">
      <w:pPr>
        <w:pStyle w:val="ConsPlusNormal"/>
        <w:spacing w:before="220"/>
        <w:ind w:firstLine="540"/>
        <w:jc w:val="both"/>
      </w:pPr>
      <w:bookmarkStart w:id="8" w:name="P209"/>
      <w:bookmarkEnd w:id="8"/>
      <w:r>
        <w:t>3.4.5. В случае если сумма заявленных к распределению всеми заявителями квот добычи (вылова) водных биоресурсов для организации любительского и спортивного рыболовства меньше или равна квоте добычи (вылова) этого вида водных биоресурсов, определенной Забайкальскому краю, каждому заявителю распределяется заявленная им квота добычи (вылова) данного вида водных биоресурсов.</w:t>
      </w:r>
    </w:p>
    <w:p w:rsidR="00F202FD" w:rsidRDefault="00F20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02FD">
        <w:trPr>
          <w:jc w:val="center"/>
        </w:trPr>
        <w:tc>
          <w:tcPr>
            <w:tcW w:w="9294" w:type="dxa"/>
            <w:tcBorders>
              <w:top w:val="nil"/>
              <w:left w:val="single" w:sz="24" w:space="0" w:color="CED3F1"/>
              <w:bottom w:val="nil"/>
              <w:right w:val="single" w:sz="24" w:space="0" w:color="F4F3F8"/>
            </w:tcBorders>
            <w:shd w:val="clear" w:color="auto" w:fill="F4F3F8"/>
          </w:tcPr>
          <w:p w:rsidR="00F202FD" w:rsidRDefault="00F202FD">
            <w:pPr>
              <w:pStyle w:val="ConsPlusNormal"/>
              <w:jc w:val="both"/>
            </w:pPr>
            <w:r>
              <w:rPr>
                <w:color w:val="392C69"/>
              </w:rPr>
              <w:t>КонсультантПлюс: примечание.</w:t>
            </w:r>
          </w:p>
          <w:p w:rsidR="00F202FD" w:rsidRDefault="00F202FD">
            <w:pPr>
              <w:pStyle w:val="ConsPlusNormal"/>
              <w:jc w:val="both"/>
            </w:pPr>
            <w:r>
              <w:rPr>
                <w:color w:val="392C69"/>
              </w:rPr>
              <w:t>Нумерация пунктов дана в соответствии с официальным текстом документа.</w:t>
            </w:r>
          </w:p>
        </w:tc>
      </w:tr>
    </w:tbl>
    <w:p w:rsidR="00F202FD" w:rsidRDefault="00F202FD">
      <w:pPr>
        <w:pStyle w:val="ConsPlusNormal"/>
        <w:spacing w:before="280"/>
        <w:ind w:firstLine="540"/>
        <w:jc w:val="both"/>
      </w:pPr>
      <w:r>
        <w:t>3.4.4. В случае если сумма заявленных к распределению всеми заявителями квот добычи (вылова) водных биоресурсов для организации любительского и спортивного рыболовства больше квоты добычи (вылова) этого вида водных биоресурсов, определенной Забайкальскому краю, каждому заявителю по каждой заявке рассчитывается квота добычи (вылова) по каждому виду водных биоресурсов по формуле:</w:t>
      </w:r>
    </w:p>
    <w:p w:rsidR="00F202FD" w:rsidRDefault="00F202FD">
      <w:pPr>
        <w:pStyle w:val="ConsPlusNormal"/>
        <w:jc w:val="both"/>
      </w:pPr>
    </w:p>
    <w:p w:rsidR="00F202FD" w:rsidRDefault="00F202FD">
      <w:pPr>
        <w:pStyle w:val="ConsPlusNormal"/>
        <w:ind w:firstLine="540"/>
        <w:jc w:val="both"/>
      </w:pPr>
      <w:r>
        <w:t>K = K</w:t>
      </w:r>
      <w:r>
        <w:rPr>
          <w:vertAlign w:val="subscript"/>
        </w:rPr>
        <w:t>з</w:t>
      </w:r>
      <w:r>
        <w:t xml:space="preserve"> x Y, где:</w:t>
      </w:r>
    </w:p>
    <w:p w:rsidR="00F202FD" w:rsidRDefault="00F202FD">
      <w:pPr>
        <w:pStyle w:val="ConsPlusNormal"/>
        <w:jc w:val="both"/>
      </w:pPr>
    </w:p>
    <w:p w:rsidR="00F202FD" w:rsidRDefault="00F202FD">
      <w:pPr>
        <w:pStyle w:val="ConsPlusNormal"/>
        <w:ind w:firstLine="540"/>
        <w:jc w:val="both"/>
      </w:pPr>
      <w:r>
        <w:t>K - квота вида водных биоресурсов, распределяемая заявителю;</w:t>
      </w:r>
    </w:p>
    <w:p w:rsidR="00F202FD" w:rsidRDefault="00F202FD">
      <w:pPr>
        <w:pStyle w:val="ConsPlusNormal"/>
        <w:spacing w:before="220"/>
        <w:ind w:firstLine="540"/>
        <w:jc w:val="both"/>
      </w:pPr>
      <w:r>
        <w:lastRenderedPageBreak/>
        <w:t>K</w:t>
      </w:r>
      <w:r>
        <w:rPr>
          <w:vertAlign w:val="subscript"/>
        </w:rPr>
        <w:t>з</w:t>
      </w:r>
      <w:r>
        <w:t xml:space="preserve"> - заявленный к распределению объем добычи (вылова) соответствующего вида водных биоресурсов в водном объекте;</w:t>
      </w:r>
    </w:p>
    <w:p w:rsidR="00F202FD" w:rsidRDefault="00F202FD">
      <w:pPr>
        <w:pStyle w:val="ConsPlusNormal"/>
        <w:spacing w:before="220"/>
        <w:ind w:firstLine="540"/>
        <w:jc w:val="both"/>
      </w:pPr>
      <w:r>
        <w:t>Y - коэффициент понижения заявленного к распределению объема вида водных биоресурсов, рассчитываемый по следующей формуле:</w:t>
      </w:r>
    </w:p>
    <w:p w:rsidR="00F202FD" w:rsidRDefault="00F202FD">
      <w:pPr>
        <w:pStyle w:val="ConsPlusNormal"/>
        <w:jc w:val="both"/>
      </w:pPr>
    </w:p>
    <w:p w:rsidR="00F202FD" w:rsidRDefault="00F202FD">
      <w:pPr>
        <w:pStyle w:val="ConsPlusNormal"/>
        <w:ind w:firstLine="540"/>
        <w:jc w:val="both"/>
      </w:pPr>
      <w:r>
        <w:t>Y = K</w:t>
      </w:r>
      <w:r>
        <w:rPr>
          <w:vertAlign w:val="subscript"/>
        </w:rPr>
        <w:t>с</w:t>
      </w:r>
      <w:r>
        <w:t xml:space="preserve"> / SK</w:t>
      </w:r>
      <w:r>
        <w:rPr>
          <w:vertAlign w:val="subscript"/>
        </w:rPr>
        <w:t>з</w:t>
      </w:r>
      <w:r>
        <w:t>, где:</w:t>
      </w:r>
    </w:p>
    <w:p w:rsidR="00F202FD" w:rsidRDefault="00F202FD">
      <w:pPr>
        <w:pStyle w:val="ConsPlusNormal"/>
        <w:jc w:val="both"/>
      </w:pPr>
    </w:p>
    <w:p w:rsidR="00F202FD" w:rsidRDefault="00F202FD">
      <w:pPr>
        <w:pStyle w:val="ConsPlusNormal"/>
        <w:ind w:firstLine="540"/>
        <w:jc w:val="both"/>
      </w:pPr>
      <w:r>
        <w:t>K</w:t>
      </w:r>
      <w:r>
        <w:rPr>
          <w:vertAlign w:val="subscript"/>
        </w:rPr>
        <w:t>с</w:t>
      </w:r>
      <w:r>
        <w:t xml:space="preserve"> - квота добычи (вылова) вида водных биоресурсов, выделенная Забайкальскому краю;</w:t>
      </w:r>
    </w:p>
    <w:p w:rsidR="00F202FD" w:rsidRDefault="00F202FD">
      <w:pPr>
        <w:pStyle w:val="ConsPlusNormal"/>
        <w:spacing w:before="220"/>
        <w:ind w:firstLine="540"/>
        <w:jc w:val="both"/>
      </w:pPr>
      <w:r>
        <w:t>SK</w:t>
      </w:r>
      <w:r>
        <w:rPr>
          <w:vertAlign w:val="subscript"/>
        </w:rPr>
        <w:t>з</w:t>
      </w:r>
      <w:r>
        <w:t xml:space="preserve"> - сумма всех заявленных к распределению объемов добычи (вылова) соответствующего вида водных биоресурсов в водном объекте.</w:t>
      </w:r>
    </w:p>
    <w:p w:rsidR="00F202FD" w:rsidRDefault="00F202FD">
      <w:pPr>
        <w:pStyle w:val="ConsPlusNormal"/>
        <w:spacing w:before="220"/>
        <w:ind w:firstLine="540"/>
        <w:jc w:val="both"/>
      </w:pPr>
      <w:r>
        <w:t>3.4.5. Специалист Отдела в срок, не превышающий 15 рабочих дней со дня распределения Федеральным агентством по рыболовству общих допустимых уловов водных биоресурсов применительно к видам квот их добычи (вылова), готовит проект правового акта Министерства об утверждении перечней заявителей, которым распределяются квоты добычи (вылова) водных биоресурсов для организации любительского и спортивного рыболовства, с указанием утвержденных квот добычи (вылова) водных биоресурсов по видам водных биоресурсов и заявителей, которым отказано в распределении квот добычи (вылова) водных биоресурсов для организации любительского и спортивного рыболовства, и передает его на утверждение руководителю Министерства.</w:t>
      </w:r>
    </w:p>
    <w:p w:rsidR="00F202FD" w:rsidRDefault="00F202FD">
      <w:pPr>
        <w:pStyle w:val="ConsPlusNormal"/>
        <w:spacing w:before="220"/>
        <w:ind w:firstLine="540"/>
        <w:jc w:val="both"/>
      </w:pPr>
      <w:r>
        <w:t xml:space="preserve">3.4.6. Правовой акт Министерства, указанный в </w:t>
      </w:r>
      <w:hyperlink w:anchor="P209" w:history="1">
        <w:r>
          <w:rPr>
            <w:color w:val="0000FF"/>
          </w:rPr>
          <w:t>подпункте 3.4.5</w:t>
        </w:r>
      </w:hyperlink>
      <w:r>
        <w:t xml:space="preserve"> административного регламента, размещается на официальном сайте Министерства в течение 3 рабочих дней со дня его утверждения.</w:t>
      </w:r>
    </w:p>
    <w:p w:rsidR="00F202FD" w:rsidRDefault="00F202FD">
      <w:pPr>
        <w:pStyle w:val="ConsPlusNormal"/>
        <w:spacing w:before="220"/>
        <w:ind w:firstLine="540"/>
        <w:jc w:val="both"/>
      </w:pPr>
      <w:r>
        <w:t xml:space="preserve">3.4.7. Специалист Отдела в течение 1 рабочего дня со дня принятия правового акта Министерства, указанного в </w:t>
      </w:r>
      <w:hyperlink w:anchor="P209" w:history="1">
        <w:r>
          <w:rPr>
            <w:color w:val="0000FF"/>
          </w:rPr>
          <w:t>подпункте 3.4.5</w:t>
        </w:r>
      </w:hyperlink>
      <w:r>
        <w:t xml:space="preserve"> административного регламента, уведомляет заявителей в письменной форме о распределении им квот добычи (вылова) водных биоресурсов для организации любительского и спортивного рыболовства.</w:t>
      </w:r>
    </w:p>
    <w:p w:rsidR="00F202FD" w:rsidRDefault="00F202FD">
      <w:pPr>
        <w:pStyle w:val="ConsPlusNormal"/>
        <w:spacing w:before="220"/>
        <w:ind w:firstLine="540"/>
        <w:jc w:val="both"/>
      </w:pPr>
      <w:r>
        <w:t>3.4.8. Результатом административной процедуры является распределение квот добычи (вылова) водных биоресурсов для организации любительского и спортивного рыболовства по видам водных биоресурсов в установленном порядке или отказ в предоставлении государственной услуги.</w:t>
      </w:r>
    </w:p>
    <w:p w:rsidR="00F202FD" w:rsidRDefault="00F202FD">
      <w:pPr>
        <w:pStyle w:val="ConsPlusNormal"/>
        <w:jc w:val="both"/>
      </w:pPr>
    </w:p>
    <w:p w:rsidR="00F202FD" w:rsidRDefault="00F202FD">
      <w:pPr>
        <w:pStyle w:val="ConsPlusTitle"/>
        <w:jc w:val="center"/>
        <w:outlineLvl w:val="1"/>
      </w:pPr>
      <w:r>
        <w:t>4. ФОРМЫ КОНТРОЛЯ ЗА ИСПОЛНЕНИЕМ АДМИНИСТРАТИВНОГО</w:t>
      </w:r>
    </w:p>
    <w:p w:rsidR="00F202FD" w:rsidRDefault="00F202FD">
      <w:pPr>
        <w:pStyle w:val="ConsPlusTitle"/>
        <w:jc w:val="center"/>
      </w:pPr>
      <w:r>
        <w:t>РЕГЛАМЕНТА</w:t>
      </w:r>
    </w:p>
    <w:p w:rsidR="00F202FD" w:rsidRDefault="00F202FD">
      <w:pPr>
        <w:pStyle w:val="ConsPlusNormal"/>
        <w:jc w:val="both"/>
      </w:pPr>
    </w:p>
    <w:p w:rsidR="00F202FD" w:rsidRDefault="00F202FD">
      <w:pPr>
        <w:pStyle w:val="ConsPlusNormal"/>
        <w:ind w:firstLine="540"/>
        <w:jc w:val="both"/>
      </w:pPr>
      <w:r>
        <w:t>4.1. Текущий контроль за соблюдением полноты и качества исполнения административного регламента осуществляется должностным лицом, ответственным за организацию работы по предоставлению государственной услуги, 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и принятие по ним решений.</w:t>
      </w:r>
    </w:p>
    <w:p w:rsidR="00F202FD" w:rsidRDefault="00F202FD">
      <w:pPr>
        <w:pStyle w:val="ConsPlusNormal"/>
        <w:spacing w:before="220"/>
        <w:ind w:firstLine="540"/>
        <w:jc w:val="both"/>
      </w:pPr>
      <w:r>
        <w:t>4.2. Периодичность плановых проверок устанавливается руководителем Министерства и проводится в соответствии с годовыми планами работы не реже 1 раза в три года. При проведении проверки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F202FD" w:rsidRDefault="00F202FD">
      <w:pPr>
        <w:pStyle w:val="ConsPlusNormal"/>
        <w:spacing w:before="220"/>
        <w:ind w:firstLine="540"/>
        <w:jc w:val="both"/>
      </w:pPr>
      <w:r>
        <w:t>4.3. Внеплановая проверка проводится по конкретному обращению заинтересованного лица в Министерство (в письменной форме).</w:t>
      </w:r>
    </w:p>
    <w:p w:rsidR="00F202FD" w:rsidRDefault="00F202FD">
      <w:pPr>
        <w:pStyle w:val="ConsPlusNormal"/>
        <w:spacing w:before="220"/>
        <w:ind w:firstLine="540"/>
        <w:jc w:val="both"/>
      </w:pPr>
      <w:r>
        <w:lastRenderedPageBreak/>
        <w:t>4.4. 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F202FD" w:rsidRDefault="00F202FD">
      <w:pPr>
        <w:pStyle w:val="ConsPlusNormal"/>
        <w:spacing w:before="220"/>
        <w:ind w:firstLine="540"/>
        <w:jc w:val="both"/>
      </w:pPr>
      <w:r>
        <w:t>4.5.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w:t>
      </w:r>
    </w:p>
    <w:p w:rsidR="00F202FD" w:rsidRDefault="00F202FD">
      <w:pPr>
        <w:pStyle w:val="ConsPlusNormal"/>
        <w:spacing w:before="220"/>
        <w:ind w:firstLine="540"/>
        <w:jc w:val="both"/>
      </w:pPr>
      <w:r>
        <w:t>4.6.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F202FD" w:rsidRDefault="00F202FD">
      <w:pPr>
        <w:pStyle w:val="ConsPlusNormal"/>
        <w:jc w:val="both"/>
      </w:pPr>
    </w:p>
    <w:p w:rsidR="00F202FD" w:rsidRDefault="00F202FD">
      <w:pPr>
        <w:pStyle w:val="ConsPlusTitle"/>
        <w:jc w:val="center"/>
        <w:outlineLvl w:val="1"/>
      </w:pPr>
      <w:r>
        <w:t>5. ДОСУДЕБНОЕ (ВНЕСУДЕБНОЕ) ОБЖАЛОВАНИЕ ЗАЯВИТЕЛЕМ РЕШЕНИЙ</w:t>
      </w:r>
    </w:p>
    <w:p w:rsidR="00F202FD" w:rsidRDefault="00F202FD">
      <w:pPr>
        <w:pStyle w:val="ConsPlusTitle"/>
        <w:jc w:val="center"/>
      </w:pPr>
      <w:r>
        <w:t>И ДЕЙСТВИЙ (БЕЗДЕЙСТВИЯ) МИНИСТЕРСТВА, ЕГО ДОЛЖНОСТНЫХ ЛИЦ,</w:t>
      </w:r>
    </w:p>
    <w:p w:rsidR="00F202FD" w:rsidRDefault="00F202FD">
      <w:pPr>
        <w:pStyle w:val="ConsPlusTitle"/>
        <w:jc w:val="center"/>
      </w:pPr>
      <w:r>
        <w:t>ГОСУДАРСТВЕННЫХ СЛУЖАЩИХ МИНИСТЕРСТВА, ПРЕДОСТАВЛЯЮЩИХ</w:t>
      </w:r>
    </w:p>
    <w:p w:rsidR="00F202FD" w:rsidRDefault="00F202FD">
      <w:pPr>
        <w:pStyle w:val="ConsPlusTitle"/>
        <w:jc w:val="center"/>
      </w:pPr>
      <w:r>
        <w:t>ГОСУДАРСТВЕННУЮ УСЛУГУ</w:t>
      </w:r>
    </w:p>
    <w:p w:rsidR="00F202FD" w:rsidRDefault="00F202FD">
      <w:pPr>
        <w:pStyle w:val="ConsPlusNormal"/>
        <w:jc w:val="both"/>
      </w:pPr>
    </w:p>
    <w:p w:rsidR="00F202FD" w:rsidRDefault="00F202FD">
      <w:pPr>
        <w:pStyle w:val="ConsPlusNormal"/>
        <w:ind w:firstLine="540"/>
        <w:jc w:val="both"/>
      </w:pPr>
      <w:r>
        <w:t>5.1. Информация для заявителя о его праве подать жалобу на решение и (или) действие (бездействие) Министерства, его должностных лиц, государственных служащих Министерства при предоставлении государственной услуги.</w:t>
      </w:r>
    </w:p>
    <w:p w:rsidR="00F202FD" w:rsidRDefault="00F202FD">
      <w:pPr>
        <w:pStyle w:val="ConsPlusNormal"/>
        <w:spacing w:before="220"/>
        <w:ind w:firstLine="540"/>
        <w:jc w:val="both"/>
      </w:pPr>
      <w:bookmarkStart w:id="9" w:name="P245"/>
      <w:bookmarkEnd w:id="9"/>
      <w:r>
        <w:t>5.1.1. Жалоба подается в письменной форме на бумажном носителе, в электронной форме в Министерство. Жалобы на решения и действия (бездействие) руководителя Министерства подаются Губернатору Забайкальского края.</w:t>
      </w:r>
    </w:p>
    <w:p w:rsidR="00F202FD" w:rsidRDefault="00F202FD">
      <w:pPr>
        <w:pStyle w:val="ConsPlusNormal"/>
        <w:spacing w:before="220"/>
        <w:ind w:firstLine="540"/>
        <w:jc w:val="both"/>
      </w:pPr>
      <w:bookmarkStart w:id="10" w:name="P246"/>
      <w:bookmarkEnd w:id="10"/>
      <w:r>
        <w:t>5.1.2. Жалоба на решения и действия (бездействие) Министерства, должностного лица Министерства, руководителя органа, предоставляющего государственную услугу, может быть направлена по почте, с использованием официального сайта Министерства, единого портала, а также может быть принята при личном приеме заявителя.</w:t>
      </w:r>
    </w:p>
    <w:p w:rsidR="00F202FD" w:rsidRDefault="00F202FD">
      <w:pPr>
        <w:pStyle w:val="ConsPlusNormal"/>
        <w:spacing w:before="220"/>
        <w:ind w:firstLine="540"/>
        <w:jc w:val="both"/>
      </w:pPr>
      <w:r>
        <w:t>5.1.3. Обжалование решений, принятых в ходе предоставления государственной услуги, действий (бездействия) должностных лиц Министерства, его должностных лиц, государственных служащих Министерства осуществляется в досудебном и судебном порядке.</w:t>
      </w:r>
    </w:p>
    <w:p w:rsidR="00F202FD" w:rsidRDefault="00F202FD">
      <w:pPr>
        <w:pStyle w:val="ConsPlusNormal"/>
        <w:spacing w:before="220"/>
        <w:ind w:firstLine="540"/>
        <w:jc w:val="both"/>
      </w:pPr>
      <w:r>
        <w:t>5.2. Предмет жалобы.</w:t>
      </w:r>
    </w:p>
    <w:p w:rsidR="00F202FD" w:rsidRDefault="00F202FD">
      <w:pPr>
        <w:pStyle w:val="ConsPlusNormal"/>
        <w:spacing w:before="220"/>
        <w:ind w:firstLine="540"/>
        <w:jc w:val="both"/>
      </w:pPr>
      <w:r>
        <w:t>5.2.1. Предметом жалобы могут являться нарушения порядка осуществления административных процедур, изложенных в административном регламенте, а также действие (бездействие) должностных лиц Министерства, его должностных лиц, государственных служащих Министерства, ответственных за принятие решения в ходе предоставления государственной услуги.</w:t>
      </w:r>
    </w:p>
    <w:p w:rsidR="00F202FD" w:rsidRDefault="00F202FD">
      <w:pPr>
        <w:pStyle w:val="ConsPlusNormal"/>
        <w:spacing w:before="220"/>
        <w:ind w:firstLine="540"/>
        <w:jc w:val="both"/>
      </w:pPr>
      <w:bookmarkStart w:id="11" w:name="P250"/>
      <w:bookmarkEnd w:id="11"/>
      <w:r>
        <w:t>5.2.2. Заявитель может обратиться с жалобой, в том числе в следующих случаях:</w:t>
      </w:r>
    </w:p>
    <w:p w:rsidR="00F202FD" w:rsidRDefault="00F202FD">
      <w:pPr>
        <w:pStyle w:val="ConsPlusNormal"/>
        <w:spacing w:before="220"/>
        <w:ind w:firstLine="540"/>
        <w:jc w:val="both"/>
      </w:pPr>
      <w:r>
        <w:t>- нарушение срока регистрации запроса заявителя о предоставлении государственной услуги;</w:t>
      </w:r>
    </w:p>
    <w:p w:rsidR="00F202FD" w:rsidRDefault="00F202FD">
      <w:pPr>
        <w:pStyle w:val="ConsPlusNormal"/>
        <w:spacing w:before="220"/>
        <w:ind w:firstLine="540"/>
        <w:jc w:val="both"/>
      </w:pPr>
      <w:r>
        <w:t>- нарушение срока предоставления государственной услуги;</w:t>
      </w:r>
    </w:p>
    <w:p w:rsidR="00F202FD" w:rsidRDefault="00F202FD">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административным регламентом для предоставления государственной услуги;</w:t>
      </w:r>
    </w:p>
    <w:p w:rsidR="00F202FD" w:rsidRDefault="00F202FD">
      <w:pPr>
        <w:pStyle w:val="ConsPlusNormal"/>
        <w:spacing w:before="220"/>
        <w:ind w:firstLine="540"/>
        <w:jc w:val="both"/>
      </w:pPr>
      <w: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w:t>
      </w:r>
      <w:r>
        <w:lastRenderedPageBreak/>
        <w:t>края для предоставления государственной услуги, административным регламентом, у заявителя;</w:t>
      </w:r>
    </w:p>
    <w:p w:rsidR="00F202FD" w:rsidRDefault="00F202FD">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административным регламентом;</w:t>
      </w:r>
    </w:p>
    <w:p w:rsidR="00F202FD" w:rsidRDefault="00F202FD">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 административным регламентом;</w:t>
      </w:r>
    </w:p>
    <w:p w:rsidR="00F202FD" w:rsidRDefault="00F202FD">
      <w:pPr>
        <w:pStyle w:val="ConsPlusNormal"/>
        <w:spacing w:before="220"/>
        <w:ind w:firstLine="540"/>
        <w:jc w:val="both"/>
      </w:pPr>
      <w:r>
        <w:t>-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202FD" w:rsidRDefault="00F202FD">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F202FD" w:rsidRDefault="00F202FD">
      <w:pPr>
        <w:pStyle w:val="ConsPlusNormal"/>
        <w:spacing w:before="22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F202FD" w:rsidRDefault="00F202FD">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202FD" w:rsidRDefault="00F202FD">
      <w:pPr>
        <w:pStyle w:val="ConsPlusNormal"/>
        <w:spacing w:before="220"/>
        <w:ind w:firstLine="540"/>
        <w:jc w:val="both"/>
      </w:pPr>
      <w:r>
        <w:t>5.2.3. Жалоба должна содержать:</w:t>
      </w:r>
    </w:p>
    <w:p w:rsidR="00F202FD" w:rsidRDefault="00F202FD">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202FD" w:rsidRDefault="00F202FD">
      <w:pPr>
        <w:pStyle w:val="ConsPlusNormal"/>
        <w:spacing w:before="220"/>
        <w:ind w:firstLine="540"/>
        <w:jc w:val="both"/>
      </w:pPr>
      <w: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02FD" w:rsidRDefault="00F202FD">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202FD" w:rsidRDefault="00F202FD">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202FD" w:rsidRDefault="00F202FD">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F202FD" w:rsidRDefault="00F202FD">
      <w:pPr>
        <w:pStyle w:val="ConsPlusNormal"/>
        <w:spacing w:before="220"/>
        <w:ind w:firstLine="540"/>
        <w:jc w:val="both"/>
      </w:pPr>
      <w:r>
        <w:t>5.3. Органы государственной власти и уполномоченные на рассмотрение жалобы должностные лица, которым может быть направлена жалоба.</w:t>
      </w:r>
    </w:p>
    <w:p w:rsidR="00F202FD" w:rsidRDefault="00F202FD">
      <w:pPr>
        <w:pStyle w:val="ConsPlusNormal"/>
        <w:spacing w:before="220"/>
        <w:ind w:firstLine="540"/>
        <w:jc w:val="both"/>
      </w:pPr>
      <w:r>
        <w:t xml:space="preserve">5.3.1. Решения и действия (бездействие) должностных лиц Министерства заявитель может </w:t>
      </w:r>
      <w:r>
        <w:lastRenderedPageBreak/>
        <w:t xml:space="preserve">обжаловать, направив </w:t>
      </w:r>
      <w:hyperlink w:anchor="P488" w:history="1">
        <w:r>
          <w:rPr>
            <w:color w:val="0000FF"/>
          </w:rPr>
          <w:t>жалобу</w:t>
        </w:r>
      </w:hyperlink>
      <w:r>
        <w:t xml:space="preserve"> руководителю Министерства или лицу, его замещающему, по форме приложения 3 к административному регламенту.</w:t>
      </w:r>
    </w:p>
    <w:p w:rsidR="00F202FD" w:rsidRDefault="00F202FD">
      <w:pPr>
        <w:pStyle w:val="ConsPlusNormal"/>
        <w:spacing w:before="220"/>
        <w:ind w:firstLine="540"/>
        <w:jc w:val="both"/>
      </w:pPr>
      <w:r>
        <w:t xml:space="preserve">5.3.2. Решения и действия (бездействие) руководителя Министерства или лица, его замещающего, заявитель может обжаловать, направив </w:t>
      </w:r>
      <w:hyperlink w:anchor="P488" w:history="1">
        <w:r>
          <w:rPr>
            <w:color w:val="0000FF"/>
          </w:rPr>
          <w:t>жалобу</w:t>
        </w:r>
      </w:hyperlink>
      <w:r>
        <w:t xml:space="preserve"> Губернатору Забайкальского края по форме приложения 3 к административному регламенту.</w:t>
      </w:r>
    </w:p>
    <w:p w:rsidR="00F202FD" w:rsidRDefault="00F202FD">
      <w:pPr>
        <w:pStyle w:val="ConsPlusNormal"/>
        <w:spacing w:before="220"/>
        <w:ind w:firstLine="540"/>
        <w:jc w:val="both"/>
      </w:pPr>
      <w:r>
        <w:t>5.3.3. Жалобу, поступившую в Министерство, запрещается направлять на рассмотрение должностному лицу, решение или действие (бездействие) которого обжалуется.</w:t>
      </w:r>
    </w:p>
    <w:p w:rsidR="00F202FD" w:rsidRDefault="00F202FD">
      <w:pPr>
        <w:pStyle w:val="ConsPlusNormal"/>
        <w:spacing w:before="220"/>
        <w:ind w:firstLine="540"/>
        <w:jc w:val="both"/>
      </w:pPr>
      <w:bookmarkStart w:id="12" w:name="P271"/>
      <w:bookmarkEnd w:id="12"/>
      <w:r>
        <w:t>5.4. Порядок подачи и рассмотрения жалобы.</w:t>
      </w:r>
    </w:p>
    <w:p w:rsidR="00F202FD" w:rsidRDefault="00F202FD">
      <w:pPr>
        <w:pStyle w:val="ConsPlusNormal"/>
        <w:spacing w:before="220"/>
        <w:ind w:firstLine="540"/>
        <w:jc w:val="both"/>
      </w:pPr>
      <w:r>
        <w:t xml:space="preserve">5.4.1. Исключен. - </w:t>
      </w:r>
      <w:hyperlink r:id="rId23" w:history="1">
        <w:r>
          <w:rPr>
            <w:color w:val="0000FF"/>
          </w:rPr>
          <w:t>Приказ</w:t>
        </w:r>
      </w:hyperlink>
      <w:r>
        <w:t xml:space="preserve"> Министерства природных ресурсов Забайкальского края от 12.08.2019 N 28-н/п.</w:t>
      </w:r>
    </w:p>
    <w:p w:rsidR="00F202FD" w:rsidRDefault="00F202FD">
      <w:pPr>
        <w:pStyle w:val="ConsPlusNormal"/>
        <w:spacing w:before="220"/>
        <w:ind w:firstLine="540"/>
        <w:jc w:val="both"/>
      </w:pPr>
      <w:r>
        <w:t xml:space="preserve">5.4.2.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государственную услугу, либо государственных служащих, для отношений, связанных с подачей и рассмотрением указанных жалоб, </w:t>
      </w:r>
      <w:hyperlink w:anchor="P250" w:history="1">
        <w:r>
          <w:rPr>
            <w:color w:val="0000FF"/>
          </w:rPr>
          <w:t>подпункт 5.2.2</w:t>
        </w:r>
      </w:hyperlink>
      <w:r>
        <w:t xml:space="preserve"> и </w:t>
      </w:r>
      <w:hyperlink w:anchor="P271" w:history="1">
        <w:r>
          <w:rPr>
            <w:color w:val="0000FF"/>
          </w:rPr>
          <w:t>пункт 5.4</w:t>
        </w:r>
      </w:hyperlink>
      <w:r>
        <w:t xml:space="preserve"> не применяются.</w:t>
      </w:r>
    </w:p>
    <w:p w:rsidR="00F202FD" w:rsidRDefault="00F202FD">
      <w:pPr>
        <w:pStyle w:val="ConsPlusNormal"/>
        <w:spacing w:before="220"/>
        <w:ind w:firstLine="540"/>
        <w:jc w:val="both"/>
      </w:pPr>
      <w:r>
        <w:t>5.4.3. Жалоба может быть подана заявителем посредством почты, электронной почты, официального сайта Министерства,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при личном приеме заявителя.</w:t>
      </w:r>
    </w:p>
    <w:p w:rsidR="00F202FD" w:rsidRDefault="00F202FD">
      <w:pPr>
        <w:pStyle w:val="ConsPlusNormal"/>
        <w:spacing w:before="220"/>
        <w:ind w:firstLine="540"/>
        <w:jc w:val="both"/>
      </w:pPr>
      <w:r>
        <w:t xml:space="preserve">5.4.4. Жалоба на решения и (или) действия (бездействие) Министерства, его должностных лиц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w:t>
      </w:r>
      <w:hyperlink w:anchor="P245" w:history="1">
        <w:r>
          <w:rPr>
            <w:color w:val="0000FF"/>
          </w:rPr>
          <w:t>подпунктами 5.1.1</w:t>
        </w:r>
      </w:hyperlink>
      <w:r>
        <w:t xml:space="preserve">, </w:t>
      </w:r>
      <w:hyperlink w:anchor="P246" w:history="1">
        <w:r>
          <w:rPr>
            <w:color w:val="0000FF"/>
          </w:rPr>
          <w:t>5.1.2</w:t>
        </w:r>
      </w:hyperlink>
      <w:r>
        <w:t xml:space="preserve">, </w:t>
      </w:r>
      <w:hyperlink w:anchor="P271" w:history="1">
        <w:r>
          <w:rPr>
            <w:color w:val="0000FF"/>
          </w:rPr>
          <w:t>пунктом 5.4</w:t>
        </w:r>
      </w:hyperlink>
      <w:r>
        <w:t>, либо в порядке, установленном антимонопольным законодательством Российской Федерации, в антимонопольный орган.</w:t>
      </w:r>
    </w:p>
    <w:p w:rsidR="00F202FD" w:rsidRDefault="00F202FD">
      <w:pPr>
        <w:pStyle w:val="ConsPlusNormal"/>
        <w:spacing w:before="220"/>
        <w:ind w:firstLine="540"/>
        <w:jc w:val="both"/>
      </w:pPr>
      <w:r>
        <w:t>5.4.5. Особенности подачи и рассмотрения жалоб на решения и действия (бездействие) Министерства и его должностных лиц, государственных гражданских служащих Министерства устанавливаются нормативными правовыми актами Забайкальского края.</w:t>
      </w:r>
    </w:p>
    <w:p w:rsidR="00F202FD" w:rsidRDefault="00F202FD">
      <w:pPr>
        <w:pStyle w:val="ConsPlusNormal"/>
        <w:spacing w:before="220"/>
        <w:ind w:firstLine="540"/>
        <w:jc w:val="both"/>
      </w:pPr>
      <w:r>
        <w:t xml:space="preserve">Примерный образец </w:t>
      </w:r>
      <w:hyperlink w:anchor="P488" w:history="1">
        <w:r>
          <w:rPr>
            <w:color w:val="0000FF"/>
          </w:rPr>
          <w:t>жалобы</w:t>
        </w:r>
      </w:hyperlink>
      <w:r>
        <w:t xml:space="preserve"> приведен в приложении 3 административного регламента.</w:t>
      </w:r>
    </w:p>
    <w:p w:rsidR="00F202FD" w:rsidRDefault="00F202FD">
      <w:pPr>
        <w:pStyle w:val="ConsPlusNormal"/>
        <w:jc w:val="both"/>
      </w:pPr>
      <w:r>
        <w:t xml:space="preserve">(абзац введен </w:t>
      </w:r>
      <w:hyperlink r:id="rId25" w:history="1">
        <w:r>
          <w:rPr>
            <w:color w:val="0000FF"/>
          </w:rPr>
          <w:t>Приказом</w:t>
        </w:r>
      </w:hyperlink>
      <w:r>
        <w:t xml:space="preserve"> Министерства природных ресурсов Забайкальского края от 12.08.2019 N 28-н/п)</w:t>
      </w:r>
    </w:p>
    <w:p w:rsidR="00F202FD" w:rsidRDefault="00F202FD">
      <w:pPr>
        <w:pStyle w:val="ConsPlusNormal"/>
        <w:spacing w:before="220"/>
        <w:ind w:firstLine="540"/>
        <w:jc w:val="both"/>
      </w:pPr>
      <w:r>
        <w:t xml:space="preserve">5.4.5. Исключен. - </w:t>
      </w:r>
      <w:hyperlink r:id="rId26" w:history="1">
        <w:r>
          <w:rPr>
            <w:color w:val="0000FF"/>
          </w:rPr>
          <w:t>Приказ</w:t>
        </w:r>
      </w:hyperlink>
      <w:r>
        <w:t xml:space="preserve"> Министерства природных ресурсов Забайкальского края от 12.08.2019 N 28-н/п.</w:t>
      </w:r>
    </w:p>
    <w:p w:rsidR="00F202FD" w:rsidRDefault="00F202FD">
      <w:pPr>
        <w:pStyle w:val="ConsPlusNormal"/>
        <w:spacing w:before="220"/>
        <w:ind w:firstLine="540"/>
        <w:jc w:val="both"/>
      </w:pPr>
      <w:r>
        <w:t>5.4.6. Жалоба, поступившая в Министерство, подлежит обязательному рассмотрению.</w:t>
      </w:r>
    </w:p>
    <w:p w:rsidR="00F202FD" w:rsidRDefault="00F202FD">
      <w:pPr>
        <w:pStyle w:val="ConsPlusNormal"/>
        <w:spacing w:before="220"/>
        <w:ind w:firstLine="540"/>
        <w:jc w:val="both"/>
      </w:pPr>
      <w:r>
        <w:t>5.5. Сроки рассмотрения жалобы.</w:t>
      </w:r>
    </w:p>
    <w:p w:rsidR="00F202FD" w:rsidRDefault="00F202FD">
      <w:pPr>
        <w:pStyle w:val="ConsPlusNormal"/>
        <w:spacing w:before="220"/>
        <w:ind w:firstLine="540"/>
        <w:jc w:val="both"/>
      </w:pPr>
      <w:r>
        <w:t xml:space="preserve">Жалоба, поступившая в Министерство либо в вышестоящий орган (при его наличии), подлежит рассмотрению в течение 15 рабочих дней со дня ее регистрации, а в случае обжалования отказа Министерства, должностного лица Министерства в приеме документов у </w:t>
      </w:r>
      <w:r>
        <w:lastRenderedPageBreak/>
        <w:t>заявителя либо в исправлении допущенных опечаток и ошибок или в случае обжалования установленного срока таких исправлений - в течение пяти рабочих дней со дня ее регистрации.</w:t>
      </w:r>
    </w:p>
    <w:p w:rsidR="00F202FD" w:rsidRDefault="00F202FD">
      <w:pPr>
        <w:pStyle w:val="ConsPlusNormal"/>
        <w:spacing w:before="220"/>
        <w:ind w:firstLine="540"/>
        <w:jc w:val="both"/>
      </w:pPr>
      <w:r>
        <w:t>5.6. Результат рассмотрения жалобы.</w:t>
      </w:r>
    </w:p>
    <w:p w:rsidR="00F202FD" w:rsidRDefault="00F202FD">
      <w:pPr>
        <w:pStyle w:val="ConsPlusNormal"/>
        <w:spacing w:before="220"/>
        <w:ind w:firstLine="540"/>
        <w:jc w:val="both"/>
      </w:pPr>
      <w:r>
        <w:t>5.6.1. По результатам рассмотрения жалобы Министерство принимает одно из следующих решений:</w:t>
      </w:r>
    </w:p>
    <w:p w:rsidR="00F202FD" w:rsidRDefault="00F202FD">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
    <w:p w:rsidR="00F202FD" w:rsidRDefault="00F202FD">
      <w:pPr>
        <w:pStyle w:val="ConsPlusNormal"/>
        <w:spacing w:before="220"/>
        <w:ind w:firstLine="540"/>
        <w:jc w:val="both"/>
      </w:pPr>
      <w:r>
        <w:t>- в удовлетворении жалобы отказывается.</w:t>
      </w:r>
    </w:p>
    <w:p w:rsidR="00F202FD" w:rsidRDefault="00F202FD">
      <w:pPr>
        <w:pStyle w:val="ConsPlusNormal"/>
        <w:spacing w:before="220"/>
        <w:ind w:firstLine="540"/>
        <w:jc w:val="both"/>
      </w:pPr>
      <w: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02FD" w:rsidRDefault="00F202FD">
      <w:pPr>
        <w:pStyle w:val="ConsPlusNormal"/>
        <w:spacing w:before="220"/>
        <w:ind w:firstLine="540"/>
        <w:jc w:val="both"/>
      </w:pPr>
      <w:r>
        <w:t>5.7. Порядок информирования заявителя о результатах рассмотрения жалобы.</w:t>
      </w:r>
    </w:p>
    <w:p w:rsidR="00F202FD" w:rsidRDefault="00F202FD">
      <w:pPr>
        <w:pStyle w:val="ConsPlusNormal"/>
        <w:spacing w:before="220"/>
        <w:ind w:firstLine="540"/>
        <w:jc w:val="both"/>
      </w:pPr>
      <w:r>
        <w:t>Не позднее дня, следующего за днем принятия решения об удовлетворении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02FD" w:rsidRDefault="00F202F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202FD" w:rsidRDefault="00F202F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02FD" w:rsidRDefault="00F202FD">
      <w:pPr>
        <w:pStyle w:val="ConsPlusNormal"/>
        <w:spacing w:before="220"/>
        <w:ind w:firstLine="540"/>
        <w:jc w:val="both"/>
      </w:pPr>
      <w:r>
        <w:t>В случае если жалоба была направлена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указанной системы.</w:t>
      </w:r>
    </w:p>
    <w:p w:rsidR="00F202FD" w:rsidRDefault="00F202F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F202FD" w:rsidRDefault="00F202FD">
      <w:pPr>
        <w:pStyle w:val="ConsPlusNormal"/>
        <w:spacing w:before="220"/>
        <w:ind w:firstLine="540"/>
        <w:jc w:val="both"/>
      </w:pPr>
      <w:r>
        <w:t>5.8. Порядок обжалования решения по жалобе.</w:t>
      </w:r>
    </w:p>
    <w:p w:rsidR="00F202FD" w:rsidRDefault="00F202FD">
      <w:pPr>
        <w:pStyle w:val="ConsPlusNormal"/>
        <w:spacing w:before="220"/>
        <w:ind w:firstLine="540"/>
        <w:jc w:val="both"/>
      </w:pPr>
      <w:r>
        <w:t>5.8.1. Решение, принятое по жалобе, направленной руководителю Министерства или лицу, его замещающему, заявитель вправе обжаловать, обратившись с жалобой к Губернатору Забайкальского края либо в прокуратуру или суд в установленном порядке.</w:t>
      </w:r>
    </w:p>
    <w:p w:rsidR="00F202FD" w:rsidRDefault="00F202FD">
      <w:pPr>
        <w:pStyle w:val="ConsPlusNormal"/>
        <w:spacing w:before="220"/>
        <w:ind w:firstLine="540"/>
        <w:jc w:val="both"/>
      </w:pPr>
      <w:r>
        <w:t>5.8.2. Решение, принятое по жалобе, направленной Губернатору Забайкальского края, заявитель вправе обжаловать, обратившись с жалобой в прокуратуру или суд в установленном порядке.</w:t>
      </w:r>
    </w:p>
    <w:p w:rsidR="00F202FD" w:rsidRDefault="00F202FD">
      <w:pPr>
        <w:pStyle w:val="ConsPlusNormal"/>
        <w:spacing w:before="220"/>
        <w:ind w:firstLine="540"/>
        <w:jc w:val="both"/>
      </w:pPr>
      <w:r>
        <w:lastRenderedPageBreak/>
        <w:t>5.9. Заявитель, направивший жалобу, имеет право на получение информации и документов, необходимых для обоснования и рассмотрения жалобы.</w:t>
      </w:r>
    </w:p>
    <w:p w:rsidR="00F202FD" w:rsidRDefault="00F202FD">
      <w:pPr>
        <w:pStyle w:val="ConsPlusNormal"/>
        <w:spacing w:before="220"/>
        <w:ind w:firstLine="540"/>
        <w:jc w:val="both"/>
      </w:pPr>
      <w:r>
        <w:t>5.10. Способы информирования заявителей о порядке подачи и рассмотрения жалобы.</w:t>
      </w:r>
    </w:p>
    <w:p w:rsidR="00F202FD" w:rsidRDefault="00F202FD">
      <w:pPr>
        <w:pStyle w:val="ConsPlusNormal"/>
        <w:spacing w:before="220"/>
        <w:ind w:firstLine="540"/>
        <w:jc w:val="both"/>
      </w:pPr>
      <w:r>
        <w:t>Информацию о порядке подачи и рассмотрения жалобы можно получить:</w:t>
      </w:r>
    </w:p>
    <w:p w:rsidR="00F202FD" w:rsidRDefault="00F202FD">
      <w:pPr>
        <w:pStyle w:val="ConsPlusNormal"/>
        <w:spacing w:before="220"/>
        <w:ind w:firstLine="540"/>
        <w:jc w:val="both"/>
      </w:pPr>
      <w:r>
        <w:t>- по месту нахождения Министерства на информационном стенде: 672021, Забайкальский край, г. Чита, ул. Чкалова, д. 136, 6 этаж;</w:t>
      </w:r>
    </w:p>
    <w:p w:rsidR="00F202FD" w:rsidRDefault="00F202FD">
      <w:pPr>
        <w:pStyle w:val="ConsPlusNormal"/>
        <w:spacing w:before="220"/>
        <w:ind w:firstLine="540"/>
        <w:jc w:val="both"/>
      </w:pPr>
      <w:r>
        <w:t>- по телефонам: 8 (3022) 35-25-72, 8 (3022) 32-46-48;</w:t>
      </w:r>
    </w:p>
    <w:p w:rsidR="00F202FD" w:rsidRDefault="00F202FD">
      <w:pPr>
        <w:pStyle w:val="ConsPlusNormal"/>
        <w:spacing w:before="220"/>
        <w:ind w:firstLine="540"/>
        <w:jc w:val="both"/>
      </w:pPr>
      <w:r>
        <w:t>- в информационно-телекоммуникационной сети "Интернет": на официальном сайте Министерства и на Портале государственных и муниципальных услуг Забайкальского края (www.pgu.e-zab.ru);</w:t>
      </w:r>
    </w:p>
    <w:p w:rsidR="00F202FD" w:rsidRDefault="00F202FD">
      <w:pPr>
        <w:pStyle w:val="ConsPlusNormal"/>
        <w:spacing w:before="220"/>
        <w:ind w:firstLine="540"/>
        <w:jc w:val="both"/>
      </w:pPr>
      <w:r>
        <w:t>- на личном приеме заявителя согласно графику приема граждан.</w:t>
      </w:r>
    </w:p>
    <w:p w:rsidR="00F202FD" w:rsidRDefault="00F202FD">
      <w:pPr>
        <w:pStyle w:val="ConsPlusNormal"/>
        <w:jc w:val="both"/>
      </w:pPr>
    </w:p>
    <w:p w:rsidR="00F202FD" w:rsidRDefault="00F202FD">
      <w:pPr>
        <w:pStyle w:val="ConsPlusNormal"/>
        <w:jc w:val="both"/>
      </w:pPr>
    </w:p>
    <w:p w:rsidR="00F202FD" w:rsidRDefault="00F202FD">
      <w:pPr>
        <w:pStyle w:val="ConsPlusNormal"/>
        <w:jc w:val="both"/>
      </w:pPr>
    </w:p>
    <w:p w:rsidR="00F202FD" w:rsidRDefault="00F202FD">
      <w:pPr>
        <w:pStyle w:val="ConsPlusNormal"/>
        <w:jc w:val="both"/>
      </w:pPr>
    </w:p>
    <w:p w:rsidR="00F202FD" w:rsidRDefault="00F202FD">
      <w:pPr>
        <w:pStyle w:val="ConsPlusNormal"/>
        <w:jc w:val="both"/>
      </w:pPr>
    </w:p>
    <w:p w:rsidR="00F202FD" w:rsidRDefault="00F202FD">
      <w:pPr>
        <w:pStyle w:val="ConsPlusNormal"/>
        <w:jc w:val="right"/>
        <w:outlineLvl w:val="1"/>
      </w:pPr>
      <w:r>
        <w:t>Приложение N 1</w:t>
      </w:r>
    </w:p>
    <w:p w:rsidR="00F202FD" w:rsidRDefault="00F202FD">
      <w:pPr>
        <w:pStyle w:val="ConsPlusNormal"/>
        <w:jc w:val="right"/>
      </w:pPr>
      <w:r>
        <w:t>к Административному регламенту Министерства природных</w:t>
      </w:r>
    </w:p>
    <w:p w:rsidR="00F202FD" w:rsidRDefault="00F202FD">
      <w:pPr>
        <w:pStyle w:val="ConsPlusNormal"/>
        <w:jc w:val="right"/>
      </w:pPr>
      <w:r>
        <w:t>ресурсов Забайкальского края по предоставлению</w:t>
      </w:r>
    </w:p>
    <w:p w:rsidR="00F202FD" w:rsidRDefault="00F202FD">
      <w:pPr>
        <w:pStyle w:val="ConsPlusNormal"/>
        <w:jc w:val="right"/>
      </w:pPr>
      <w:r>
        <w:t>государственной услуги по распределению квот добычи (вылова)</w:t>
      </w:r>
    </w:p>
    <w:p w:rsidR="00F202FD" w:rsidRDefault="00F202FD">
      <w:pPr>
        <w:pStyle w:val="ConsPlusNormal"/>
        <w:jc w:val="right"/>
      </w:pPr>
      <w:r>
        <w:t>водных биологических ресурсов для организации любительского</w:t>
      </w:r>
    </w:p>
    <w:p w:rsidR="00F202FD" w:rsidRDefault="00F202FD">
      <w:pPr>
        <w:pStyle w:val="ConsPlusNormal"/>
        <w:jc w:val="right"/>
      </w:pPr>
      <w:r>
        <w:t>и спортивного рыболовства в Забайкальском крае</w:t>
      </w:r>
    </w:p>
    <w:p w:rsidR="00F202FD" w:rsidRDefault="00F202FD">
      <w:pPr>
        <w:pStyle w:val="ConsPlusNormal"/>
        <w:jc w:val="both"/>
      </w:pPr>
    </w:p>
    <w:p w:rsidR="00F202FD" w:rsidRDefault="00F202FD">
      <w:pPr>
        <w:pStyle w:val="ConsPlusTitle"/>
        <w:jc w:val="center"/>
      </w:pPr>
      <w:bookmarkStart w:id="13" w:name="P316"/>
      <w:bookmarkEnd w:id="13"/>
      <w:r>
        <w:t>БЛОК-СХЕМА</w:t>
      </w:r>
    </w:p>
    <w:p w:rsidR="00F202FD" w:rsidRDefault="00F202FD">
      <w:pPr>
        <w:pStyle w:val="ConsPlusTitle"/>
        <w:jc w:val="center"/>
      </w:pPr>
      <w:r>
        <w:t>ПОРЯДКА ПРЕДОСТАВЛЕНИЯ ГОСУДАРСТВЕННОЙ УСЛУГИ</w:t>
      </w:r>
    </w:p>
    <w:p w:rsidR="00F202FD" w:rsidRDefault="00F202FD">
      <w:pPr>
        <w:pStyle w:val="ConsPlusTitle"/>
        <w:jc w:val="center"/>
      </w:pPr>
      <w:r>
        <w:t>ПО РАСПРЕДЕЛЕНИЮ КВОТ ДОБЫЧИ (ВЫЛОВА) ВОДНЫХ БИОЛОГИЧЕСКИХ</w:t>
      </w:r>
    </w:p>
    <w:p w:rsidR="00F202FD" w:rsidRDefault="00F202FD">
      <w:pPr>
        <w:pStyle w:val="ConsPlusTitle"/>
        <w:jc w:val="center"/>
      </w:pPr>
      <w:r>
        <w:t>РЕСУРСОВ ДЛЯ ОРГАНИЗАЦИИ ЛЮБИТЕЛЬСКОГО И СПОРТИВНОГО</w:t>
      </w:r>
    </w:p>
    <w:p w:rsidR="00F202FD" w:rsidRDefault="00F202FD">
      <w:pPr>
        <w:pStyle w:val="ConsPlusTitle"/>
        <w:jc w:val="center"/>
      </w:pPr>
      <w:r>
        <w:t>РЫБОЛОВСТВА В ЗАБАЙКАЛЬСКОМ КРАЕ</w:t>
      </w:r>
    </w:p>
    <w:p w:rsidR="00F202FD" w:rsidRDefault="00F202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2268"/>
        <w:gridCol w:w="340"/>
        <w:gridCol w:w="340"/>
        <w:gridCol w:w="990"/>
        <w:gridCol w:w="991"/>
        <w:gridCol w:w="340"/>
        <w:gridCol w:w="2948"/>
      </w:tblGrid>
      <w:tr w:rsidR="00F202FD">
        <w:tc>
          <w:tcPr>
            <w:tcW w:w="8897" w:type="dxa"/>
            <w:gridSpan w:val="9"/>
            <w:tcBorders>
              <w:left w:val="single" w:sz="4" w:space="0" w:color="auto"/>
              <w:right w:val="single" w:sz="4" w:space="0" w:color="auto"/>
            </w:tcBorders>
            <w:vAlign w:val="center"/>
          </w:tcPr>
          <w:p w:rsidR="00F202FD" w:rsidRDefault="00F202FD">
            <w:pPr>
              <w:pStyle w:val="ConsPlusNormal"/>
              <w:jc w:val="center"/>
            </w:pPr>
            <w:r>
              <w:t>Прием, регистрация и направление заявки и прилагаемых к ней документов на рассмотрение уполномоченному лицу (1 рабочий день)</w:t>
            </w:r>
          </w:p>
        </w:tc>
      </w:tr>
      <w:tr w:rsidR="00F202FD">
        <w:tblPrEx>
          <w:tblBorders>
            <w:left w:val="none" w:sz="0" w:space="0" w:color="auto"/>
            <w:right w:val="none" w:sz="0" w:space="0" w:color="auto"/>
          </w:tblBorders>
        </w:tblPrEx>
        <w:tc>
          <w:tcPr>
            <w:tcW w:w="680" w:type="dxa"/>
            <w:gridSpan w:val="2"/>
            <w:tcBorders>
              <w:left w:val="nil"/>
              <w:bottom w:val="nil"/>
              <w:right w:val="nil"/>
            </w:tcBorders>
            <w:vAlign w:val="center"/>
          </w:tcPr>
          <w:p w:rsidR="00F202FD" w:rsidRDefault="00F202FD">
            <w:pPr>
              <w:pStyle w:val="ConsPlusNormal"/>
              <w:jc w:val="center"/>
            </w:pPr>
            <w:r w:rsidRPr="00DB6873">
              <w:rPr>
                <w:position w:val="-6"/>
              </w:rPr>
              <w:pict>
                <v:shape id="_x0000_i1025" style="width:12.75pt;height:17.25pt" coordsize="" o:spt="100" adj="0,,0" path="" filled="f" stroked="f">
                  <v:stroke joinstyle="miter"/>
                  <v:imagedata r:id="rId27" o:title="base_23803_1652610_32768"/>
                  <v:formulas/>
                  <v:path o:connecttype="segments"/>
                </v:shape>
              </w:pict>
            </w:r>
          </w:p>
        </w:tc>
        <w:tc>
          <w:tcPr>
            <w:tcW w:w="8217" w:type="dxa"/>
            <w:gridSpan w:val="7"/>
            <w:tcBorders>
              <w:left w:val="nil"/>
              <w:right w:val="nil"/>
            </w:tcBorders>
            <w:vAlign w:val="center"/>
          </w:tcPr>
          <w:p w:rsidR="00F202FD" w:rsidRDefault="00F202FD">
            <w:pPr>
              <w:pStyle w:val="ConsPlusNormal"/>
              <w:jc w:val="center"/>
            </w:pPr>
            <w:r w:rsidRPr="00DB6873">
              <w:rPr>
                <w:position w:val="-6"/>
              </w:rPr>
              <w:pict>
                <v:shape id="_x0000_i1026" style="width:12.75pt;height:17.25pt" coordsize="" o:spt="100" adj="0,,0" path="" filled="f" stroked="f">
                  <v:stroke joinstyle="miter"/>
                  <v:imagedata r:id="rId28" o:title="base_23803_1652610_32769"/>
                  <v:formulas/>
                  <v:path o:connecttype="segments"/>
                </v:shape>
              </w:pict>
            </w:r>
          </w:p>
        </w:tc>
      </w:tr>
      <w:tr w:rsidR="00F202FD">
        <w:tblPrEx>
          <w:tblBorders>
            <w:left w:val="none" w:sz="0" w:space="0" w:color="auto"/>
            <w:insideH w:val="nil"/>
            <w:insideV w:val="single" w:sz="4" w:space="0" w:color="auto"/>
          </w:tblBorders>
        </w:tblPrEx>
        <w:tc>
          <w:tcPr>
            <w:tcW w:w="340" w:type="dxa"/>
            <w:tcBorders>
              <w:top w:val="nil"/>
              <w:left w:val="nil"/>
              <w:bottom w:val="nil"/>
            </w:tcBorders>
            <w:vAlign w:val="center"/>
          </w:tcPr>
          <w:p w:rsidR="00F202FD" w:rsidRDefault="00F202FD">
            <w:pPr>
              <w:pStyle w:val="ConsPlusNormal"/>
            </w:pPr>
          </w:p>
        </w:tc>
        <w:tc>
          <w:tcPr>
            <w:tcW w:w="340" w:type="dxa"/>
            <w:tcBorders>
              <w:top w:val="nil"/>
              <w:bottom w:val="nil"/>
            </w:tcBorders>
          </w:tcPr>
          <w:p w:rsidR="00F202FD" w:rsidRDefault="00F202FD">
            <w:pPr>
              <w:pStyle w:val="ConsPlusNormal"/>
            </w:pPr>
          </w:p>
        </w:tc>
        <w:tc>
          <w:tcPr>
            <w:tcW w:w="8217" w:type="dxa"/>
            <w:gridSpan w:val="7"/>
            <w:vAlign w:val="center"/>
          </w:tcPr>
          <w:p w:rsidR="00F202FD" w:rsidRDefault="00F202FD">
            <w:pPr>
              <w:pStyle w:val="ConsPlusNormal"/>
              <w:jc w:val="center"/>
            </w:pPr>
            <w:r>
              <w:t>Рассмотрение заявок и документов, принятие решения о приеме к рассмотрению заявки (5 рабочих дней)</w:t>
            </w:r>
          </w:p>
        </w:tc>
      </w:tr>
      <w:tr w:rsidR="00F202FD">
        <w:tblPrEx>
          <w:tblBorders>
            <w:left w:val="none" w:sz="0" w:space="0" w:color="auto"/>
            <w:right w:val="none" w:sz="0" w:space="0" w:color="auto"/>
          </w:tblBorders>
        </w:tblPrEx>
        <w:tc>
          <w:tcPr>
            <w:tcW w:w="340" w:type="dxa"/>
            <w:tcBorders>
              <w:top w:val="nil"/>
              <w:left w:val="nil"/>
              <w:bottom w:val="nil"/>
              <w:right w:val="single" w:sz="4" w:space="0" w:color="auto"/>
            </w:tcBorders>
            <w:vAlign w:val="center"/>
          </w:tcPr>
          <w:p w:rsidR="00F202FD" w:rsidRDefault="00F202FD">
            <w:pPr>
              <w:pStyle w:val="ConsPlusNormal"/>
            </w:pPr>
          </w:p>
        </w:tc>
        <w:tc>
          <w:tcPr>
            <w:tcW w:w="340" w:type="dxa"/>
            <w:tcBorders>
              <w:top w:val="nil"/>
              <w:left w:val="single" w:sz="4" w:space="0" w:color="auto"/>
              <w:bottom w:val="nil"/>
              <w:right w:val="nil"/>
            </w:tcBorders>
          </w:tcPr>
          <w:p w:rsidR="00F202FD" w:rsidRDefault="00F202FD">
            <w:pPr>
              <w:pStyle w:val="ConsPlusNormal"/>
            </w:pPr>
          </w:p>
        </w:tc>
        <w:tc>
          <w:tcPr>
            <w:tcW w:w="2268" w:type="dxa"/>
            <w:tcBorders>
              <w:left w:val="nil"/>
              <w:right w:val="nil"/>
            </w:tcBorders>
            <w:vAlign w:val="center"/>
          </w:tcPr>
          <w:p w:rsidR="00F202FD" w:rsidRDefault="00F202FD">
            <w:pPr>
              <w:pStyle w:val="ConsPlusNormal"/>
              <w:jc w:val="center"/>
            </w:pPr>
            <w:r w:rsidRPr="00DB6873">
              <w:rPr>
                <w:position w:val="-6"/>
              </w:rPr>
              <w:pict>
                <v:shape id="_x0000_i1027" style="width:12.75pt;height:17.25pt" coordsize="" o:spt="100" adj="0,,0" path="" filled="f" stroked="f">
                  <v:stroke joinstyle="miter"/>
                  <v:imagedata r:id="rId28" o:title="base_23803_1652610_32770"/>
                  <v:formulas/>
                  <v:path o:connecttype="segments"/>
                </v:shape>
              </w:pict>
            </w:r>
          </w:p>
        </w:tc>
        <w:tc>
          <w:tcPr>
            <w:tcW w:w="680" w:type="dxa"/>
            <w:gridSpan w:val="2"/>
            <w:tcBorders>
              <w:left w:val="nil"/>
              <w:bottom w:val="nil"/>
              <w:right w:val="nil"/>
            </w:tcBorders>
            <w:vAlign w:val="center"/>
          </w:tcPr>
          <w:p w:rsidR="00F202FD" w:rsidRDefault="00F202FD">
            <w:pPr>
              <w:pStyle w:val="ConsPlusNormal"/>
            </w:pPr>
          </w:p>
        </w:tc>
        <w:tc>
          <w:tcPr>
            <w:tcW w:w="1981" w:type="dxa"/>
            <w:gridSpan w:val="2"/>
            <w:tcBorders>
              <w:left w:val="nil"/>
              <w:right w:val="nil"/>
            </w:tcBorders>
            <w:vAlign w:val="center"/>
          </w:tcPr>
          <w:p w:rsidR="00F202FD" w:rsidRDefault="00F202FD">
            <w:pPr>
              <w:pStyle w:val="ConsPlusNormal"/>
              <w:jc w:val="center"/>
            </w:pPr>
            <w:r w:rsidRPr="00DB6873">
              <w:rPr>
                <w:position w:val="-6"/>
              </w:rPr>
              <w:pict>
                <v:shape id="_x0000_i1028" style="width:12.75pt;height:17.25pt" coordsize="" o:spt="100" adj="0,,0" path="" filled="f" stroked="f">
                  <v:stroke joinstyle="miter"/>
                  <v:imagedata r:id="rId28" o:title="base_23803_1652610_32771"/>
                  <v:formulas/>
                  <v:path o:connecttype="segments"/>
                </v:shape>
              </w:pict>
            </w:r>
          </w:p>
        </w:tc>
        <w:tc>
          <w:tcPr>
            <w:tcW w:w="340" w:type="dxa"/>
            <w:tcBorders>
              <w:left w:val="nil"/>
              <w:bottom w:val="nil"/>
              <w:right w:val="nil"/>
            </w:tcBorders>
            <w:vAlign w:val="center"/>
          </w:tcPr>
          <w:p w:rsidR="00F202FD" w:rsidRDefault="00F202FD">
            <w:pPr>
              <w:pStyle w:val="ConsPlusNormal"/>
            </w:pPr>
          </w:p>
        </w:tc>
        <w:tc>
          <w:tcPr>
            <w:tcW w:w="2948" w:type="dxa"/>
            <w:tcBorders>
              <w:left w:val="nil"/>
              <w:right w:val="nil"/>
            </w:tcBorders>
            <w:vAlign w:val="center"/>
          </w:tcPr>
          <w:p w:rsidR="00F202FD" w:rsidRDefault="00F202FD">
            <w:pPr>
              <w:pStyle w:val="ConsPlusNormal"/>
              <w:jc w:val="center"/>
            </w:pPr>
            <w:r w:rsidRPr="00DB6873">
              <w:rPr>
                <w:position w:val="-6"/>
              </w:rPr>
              <w:pict>
                <v:shape id="_x0000_i1029" style="width:12.75pt;height:17.25pt" coordsize="" o:spt="100" adj="0,,0" path="" filled="f" stroked="f">
                  <v:stroke joinstyle="miter"/>
                  <v:imagedata r:id="rId28" o:title="base_23803_1652610_32772"/>
                  <v:formulas/>
                  <v:path o:connecttype="segments"/>
                </v:shape>
              </w:pict>
            </w:r>
          </w:p>
        </w:tc>
      </w:tr>
      <w:tr w:rsidR="00F202FD">
        <w:tblPrEx>
          <w:tblBorders>
            <w:left w:val="none" w:sz="0" w:space="0" w:color="auto"/>
            <w:insideH w:val="nil"/>
            <w:insideV w:val="single" w:sz="4" w:space="0" w:color="auto"/>
          </w:tblBorders>
        </w:tblPrEx>
        <w:tc>
          <w:tcPr>
            <w:tcW w:w="340" w:type="dxa"/>
            <w:tcBorders>
              <w:top w:val="nil"/>
              <w:left w:val="nil"/>
              <w:bottom w:val="nil"/>
            </w:tcBorders>
            <w:vAlign w:val="center"/>
          </w:tcPr>
          <w:p w:rsidR="00F202FD" w:rsidRDefault="00F202FD">
            <w:pPr>
              <w:pStyle w:val="ConsPlusNormal"/>
            </w:pPr>
          </w:p>
        </w:tc>
        <w:tc>
          <w:tcPr>
            <w:tcW w:w="340" w:type="dxa"/>
            <w:tcBorders>
              <w:top w:val="nil"/>
              <w:bottom w:val="nil"/>
            </w:tcBorders>
          </w:tcPr>
          <w:p w:rsidR="00F202FD" w:rsidRDefault="00F202FD">
            <w:pPr>
              <w:pStyle w:val="ConsPlusNormal"/>
            </w:pPr>
          </w:p>
        </w:tc>
        <w:tc>
          <w:tcPr>
            <w:tcW w:w="2268" w:type="dxa"/>
            <w:vAlign w:val="center"/>
          </w:tcPr>
          <w:p w:rsidR="00F202FD" w:rsidRDefault="00F202FD">
            <w:pPr>
              <w:pStyle w:val="ConsPlusNormal"/>
              <w:jc w:val="center"/>
            </w:pPr>
            <w:r>
              <w:t>Направление уведомления об отказе в предоставлении государственной услуги (1 рабочий день)</w:t>
            </w:r>
          </w:p>
        </w:tc>
        <w:tc>
          <w:tcPr>
            <w:tcW w:w="680" w:type="dxa"/>
            <w:gridSpan w:val="2"/>
            <w:tcBorders>
              <w:top w:val="nil"/>
              <w:bottom w:val="nil"/>
            </w:tcBorders>
            <w:vAlign w:val="center"/>
          </w:tcPr>
          <w:p w:rsidR="00F202FD" w:rsidRDefault="00F202FD">
            <w:pPr>
              <w:pStyle w:val="ConsPlusNormal"/>
            </w:pPr>
          </w:p>
        </w:tc>
        <w:tc>
          <w:tcPr>
            <w:tcW w:w="1981" w:type="dxa"/>
            <w:gridSpan w:val="2"/>
            <w:vAlign w:val="center"/>
          </w:tcPr>
          <w:p w:rsidR="00F202FD" w:rsidRDefault="00F202FD">
            <w:pPr>
              <w:pStyle w:val="ConsPlusNormal"/>
              <w:jc w:val="center"/>
            </w:pPr>
            <w:r>
              <w:t>Направление уведомления о приеме к рассмотрению заявки (1 рабочий день)</w:t>
            </w:r>
          </w:p>
        </w:tc>
        <w:tc>
          <w:tcPr>
            <w:tcW w:w="340" w:type="dxa"/>
            <w:tcBorders>
              <w:top w:val="nil"/>
              <w:bottom w:val="nil"/>
            </w:tcBorders>
            <w:vAlign w:val="center"/>
          </w:tcPr>
          <w:p w:rsidR="00F202FD" w:rsidRDefault="00F202FD">
            <w:pPr>
              <w:pStyle w:val="ConsPlusNormal"/>
            </w:pPr>
          </w:p>
        </w:tc>
        <w:tc>
          <w:tcPr>
            <w:tcW w:w="2948" w:type="dxa"/>
            <w:vAlign w:val="center"/>
          </w:tcPr>
          <w:p w:rsidR="00F202FD" w:rsidRDefault="00F202FD">
            <w:pPr>
              <w:pStyle w:val="ConsPlusNormal"/>
              <w:jc w:val="center"/>
            </w:pPr>
            <w:r>
              <w:t>Принятие правового акта Министерства о перечне заявителей, заявки которых приняты к рассмотрению (30 календарных дней)</w:t>
            </w:r>
          </w:p>
        </w:tc>
      </w:tr>
      <w:tr w:rsidR="00F202FD">
        <w:tblPrEx>
          <w:tblBorders>
            <w:left w:val="none" w:sz="0" w:space="0" w:color="auto"/>
            <w:right w:val="none" w:sz="0" w:space="0" w:color="auto"/>
          </w:tblBorders>
        </w:tblPrEx>
        <w:tc>
          <w:tcPr>
            <w:tcW w:w="340" w:type="dxa"/>
            <w:tcBorders>
              <w:top w:val="nil"/>
              <w:left w:val="nil"/>
              <w:right w:val="single" w:sz="4" w:space="0" w:color="auto"/>
            </w:tcBorders>
            <w:vAlign w:val="center"/>
          </w:tcPr>
          <w:p w:rsidR="00F202FD" w:rsidRDefault="00F202FD">
            <w:pPr>
              <w:pStyle w:val="ConsPlusNormal"/>
            </w:pPr>
          </w:p>
        </w:tc>
        <w:tc>
          <w:tcPr>
            <w:tcW w:w="340" w:type="dxa"/>
            <w:tcBorders>
              <w:top w:val="nil"/>
              <w:left w:val="single" w:sz="4" w:space="0" w:color="auto"/>
              <w:right w:val="nil"/>
            </w:tcBorders>
          </w:tcPr>
          <w:p w:rsidR="00F202FD" w:rsidRDefault="00F202FD">
            <w:pPr>
              <w:pStyle w:val="ConsPlusNormal"/>
            </w:pPr>
          </w:p>
        </w:tc>
        <w:tc>
          <w:tcPr>
            <w:tcW w:w="2268" w:type="dxa"/>
            <w:tcBorders>
              <w:left w:val="nil"/>
              <w:right w:val="nil"/>
            </w:tcBorders>
            <w:vAlign w:val="center"/>
          </w:tcPr>
          <w:p w:rsidR="00F202FD" w:rsidRDefault="00F202FD">
            <w:pPr>
              <w:pStyle w:val="ConsPlusNormal"/>
              <w:jc w:val="center"/>
            </w:pPr>
            <w:r w:rsidRPr="00DB6873">
              <w:rPr>
                <w:position w:val="-6"/>
              </w:rPr>
              <w:pict>
                <v:shape id="_x0000_i1030" style="width:12.75pt;height:17.25pt" coordsize="" o:spt="100" adj="0,,0" path="" filled="f" stroked="f">
                  <v:stroke joinstyle="miter"/>
                  <v:imagedata r:id="rId28" o:title="base_23803_1652610_32773"/>
                  <v:formulas/>
                  <v:path o:connecttype="segments"/>
                </v:shape>
              </w:pict>
            </w:r>
          </w:p>
        </w:tc>
        <w:tc>
          <w:tcPr>
            <w:tcW w:w="680" w:type="dxa"/>
            <w:gridSpan w:val="2"/>
            <w:tcBorders>
              <w:top w:val="nil"/>
              <w:left w:val="nil"/>
              <w:bottom w:val="nil"/>
              <w:right w:val="nil"/>
            </w:tcBorders>
            <w:vAlign w:val="center"/>
          </w:tcPr>
          <w:p w:rsidR="00F202FD" w:rsidRDefault="00F202FD">
            <w:pPr>
              <w:pStyle w:val="ConsPlusNormal"/>
            </w:pPr>
          </w:p>
        </w:tc>
        <w:tc>
          <w:tcPr>
            <w:tcW w:w="1981" w:type="dxa"/>
            <w:gridSpan w:val="2"/>
            <w:tcBorders>
              <w:left w:val="nil"/>
              <w:right w:val="nil"/>
            </w:tcBorders>
            <w:vAlign w:val="center"/>
          </w:tcPr>
          <w:p w:rsidR="00F202FD" w:rsidRDefault="00F202FD">
            <w:pPr>
              <w:pStyle w:val="ConsPlusNormal"/>
              <w:jc w:val="center"/>
            </w:pPr>
            <w:r w:rsidRPr="00DB6873">
              <w:rPr>
                <w:position w:val="-6"/>
              </w:rPr>
              <w:pict>
                <v:shape id="_x0000_i1031" style="width:12.75pt;height:17.25pt" coordsize="" o:spt="100" adj="0,,0" path="" filled="f" stroked="f">
                  <v:stroke joinstyle="miter"/>
                  <v:imagedata r:id="rId28" o:title="base_23803_1652610_32774"/>
                  <v:formulas/>
                  <v:path o:connecttype="segments"/>
                </v:shape>
              </w:pict>
            </w:r>
          </w:p>
        </w:tc>
        <w:tc>
          <w:tcPr>
            <w:tcW w:w="340" w:type="dxa"/>
            <w:tcBorders>
              <w:top w:val="nil"/>
              <w:left w:val="nil"/>
              <w:bottom w:val="nil"/>
              <w:right w:val="nil"/>
            </w:tcBorders>
            <w:vAlign w:val="center"/>
          </w:tcPr>
          <w:p w:rsidR="00F202FD" w:rsidRDefault="00F202FD">
            <w:pPr>
              <w:pStyle w:val="ConsPlusNormal"/>
            </w:pPr>
          </w:p>
        </w:tc>
        <w:tc>
          <w:tcPr>
            <w:tcW w:w="2948" w:type="dxa"/>
            <w:tcBorders>
              <w:left w:val="nil"/>
              <w:right w:val="nil"/>
            </w:tcBorders>
            <w:vAlign w:val="center"/>
          </w:tcPr>
          <w:p w:rsidR="00F202FD" w:rsidRDefault="00F202FD">
            <w:pPr>
              <w:pStyle w:val="ConsPlusNormal"/>
              <w:jc w:val="center"/>
            </w:pPr>
            <w:r w:rsidRPr="00DB6873">
              <w:rPr>
                <w:position w:val="-6"/>
              </w:rPr>
              <w:pict>
                <v:shape id="_x0000_i1032" style="width:12.75pt;height:17.25pt" coordsize="" o:spt="100" adj="0,,0" path="" filled="f" stroked="f">
                  <v:stroke joinstyle="miter"/>
                  <v:imagedata r:id="rId28" o:title="base_23803_1652610_32775"/>
                  <v:formulas/>
                  <v:path o:connecttype="segments"/>
                </v:shape>
              </w:pict>
            </w:r>
          </w:p>
        </w:tc>
      </w:tr>
      <w:tr w:rsidR="00F202FD">
        <w:tblPrEx>
          <w:tblBorders>
            <w:insideV w:val="single" w:sz="4" w:space="0" w:color="auto"/>
          </w:tblBorders>
        </w:tblPrEx>
        <w:tc>
          <w:tcPr>
            <w:tcW w:w="2948" w:type="dxa"/>
            <w:gridSpan w:val="3"/>
            <w:vAlign w:val="center"/>
          </w:tcPr>
          <w:p w:rsidR="00F202FD" w:rsidRDefault="00F202FD">
            <w:pPr>
              <w:pStyle w:val="ConsPlusNormal"/>
              <w:jc w:val="center"/>
            </w:pPr>
            <w:r>
              <w:lastRenderedPageBreak/>
              <w:t>Заявители вправе повторно подать заявку (до 1 сентября года, предшествующего году предоставления государственной услуги)</w:t>
            </w:r>
          </w:p>
        </w:tc>
        <w:tc>
          <w:tcPr>
            <w:tcW w:w="680" w:type="dxa"/>
            <w:gridSpan w:val="2"/>
            <w:tcBorders>
              <w:top w:val="nil"/>
              <w:bottom w:val="nil"/>
            </w:tcBorders>
            <w:vAlign w:val="center"/>
          </w:tcPr>
          <w:p w:rsidR="00F202FD" w:rsidRDefault="00F202FD">
            <w:pPr>
              <w:pStyle w:val="ConsPlusNormal"/>
            </w:pPr>
          </w:p>
        </w:tc>
        <w:tc>
          <w:tcPr>
            <w:tcW w:w="1981" w:type="dxa"/>
            <w:gridSpan w:val="2"/>
            <w:vAlign w:val="center"/>
          </w:tcPr>
          <w:p w:rsidR="00F202FD" w:rsidRDefault="00F202FD">
            <w:pPr>
              <w:pStyle w:val="ConsPlusNormal"/>
              <w:jc w:val="center"/>
            </w:pPr>
            <w:r>
              <w:t>Направление межведомственного запроса в отношении заявителя (3 рабочих дня)</w:t>
            </w:r>
          </w:p>
        </w:tc>
        <w:tc>
          <w:tcPr>
            <w:tcW w:w="340" w:type="dxa"/>
            <w:tcBorders>
              <w:top w:val="nil"/>
              <w:bottom w:val="nil"/>
            </w:tcBorders>
            <w:vAlign w:val="center"/>
          </w:tcPr>
          <w:p w:rsidR="00F202FD" w:rsidRDefault="00F202FD">
            <w:pPr>
              <w:pStyle w:val="ConsPlusNormal"/>
            </w:pPr>
          </w:p>
        </w:tc>
        <w:tc>
          <w:tcPr>
            <w:tcW w:w="2948" w:type="dxa"/>
            <w:vAlign w:val="center"/>
          </w:tcPr>
          <w:p w:rsidR="00F202FD" w:rsidRDefault="00F202FD">
            <w:pPr>
              <w:pStyle w:val="ConsPlusNormal"/>
              <w:jc w:val="center"/>
            </w:pPr>
            <w:r>
              <w:t>Размещение правового акта Министерства о перечне заявителей, заявки которых приняты к рассмотрению (5 рабочих дней)</w:t>
            </w:r>
          </w:p>
        </w:tc>
      </w:tr>
      <w:tr w:rsidR="00F202FD">
        <w:tblPrEx>
          <w:tblBorders>
            <w:left w:val="none" w:sz="0" w:space="0" w:color="auto"/>
            <w:right w:val="none" w:sz="0" w:space="0" w:color="auto"/>
          </w:tblBorders>
        </w:tblPrEx>
        <w:tc>
          <w:tcPr>
            <w:tcW w:w="2948" w:type="dxa"/>
            <w:gridSpan w:val="3"/>
            <w:tcBorders>
              <w:left w:val="nil"/>
              <w:right w:val="nil"/>
            </w:tcBorders>
            <w:vAlign w:val="center"/>
          </w:tcPr>
          <w:p w:rsidR="00F202FD" w:rsidRDefault="00F202FD">
            <w:pPr>
              <w:pStyle w:val="ConsPlusNormal"/>
            </w:pPr>
          </w:p>
        </w:tc>
        <w:tc>
          <w:tcPr>
            <w:tcW w:w="680" w:type="dxa"/>
            <w:gridSpan w:val="2"/>
            <w:tcBorders>
              <w:top w:val="nil"/>
              <w:left w:val="nil"/>
              <w:bottom w:val="nil"/>
              <w:right w:val="nil"/>
            </w:tcBorders>
          </w:tcPr>
          <w:p w:rsidR="00F202FD" w:rsidRDefault="00F202FD">
            <w:pPr>
              <w:pStyle w:val="ConsPlusNormal"/>
              <w:jc w:val="right"/>
            </w:pPr>
            <w:r w:rsidRPr="00DB6873">
              <w:rPr>
                <w:position w:val="-6"/>
              </w:rPr>
              <w:pict>
                <v:shape id="_x0000_i1033" style="width:16.5pt;height:17.25pt" coordsize="" o:spt="100" adj="0,,0" path="" filled="f" stroked="f">
                  <v:stroke joinstyle="miter"/>
                  <v:imagedata r:id="rId29" o:title="base_23803_1652610_32776"/>
                  <v:formulas/>
                  <v:path o:connecttype="segments"/>
                </v:shape>
              </w:pict>
            </w:r>
          </w:p>
        </w:tc>
        <w:tc>
          <w:tcPr>
            <w:tcW w:w="990" w:type="dxa"/>
            <w:vMerge w:val="restart"/>
            <w:tcBorders>
              <w:left w:val="nil"/>
              <w:bottom w:val="nil"/>
              <w:right w:val="single" w:sz="4" w:space="0" w:color="auto"/>
            </w:tcBorders>
          </w:tcPr>
          <w:p w:rsidR="00F202FD" w:rsidRDefault="00F202FD">
            <w:pPr>
              <w:pStyle w:val="ConsPlusNormal"/>
            </w:pPr>
          </w:p>
        </w:tc>
        <w:tc>
          <w:tcPr>
            <w:tcW w:w="991" w:type="dxa"/>
            <w:vMerge w:val="restart"/>
            <w:tcBorders>
              <w:left w:val="single" w:sz="4" w:space="0" w:color="auto"/>
              <w:bottom w:val="nil"/>
              <w:right w:val="nil"/>
            </w:tcBorders>
          </w:tcPr>
          <w:p w:rsidR="00F202FD" w:rsidRDefault="00F202FD">
            <w:pPr>
              <w:pStyle w:val="ConsPlusNormal"/>
            </w:pPr>
          </w:p>
        </w:tc>
        <w:tc>
          <w:tcPr>
            <w:tcW w:w="340" w:type="dxa"/>
            <w:vMerge w:val="restart"/>
            <w:tcBorders>
              <w:top w:val="nil"/>
              <w:left w:val="nil"/>
              <w:right w:val="nil"/>
            </w:tcBorders>
            <w:vAlign w:val="center"/>
          </w:tcPr>
          <w:p w:rsidR="00F202FD" w:rsidRDefault="00F202FD">
            <w:pPr>
              <w:pStyle w:val="ConsPlusNormal"/>
            </w:pPr>
          </w:p>
        </w:tc>
        <w:tc>
          <w:tcPr>
            <w:tcW w:w="2948" w:type="dxa"/>
            <w:vMerge w:val="restart"/>
            <w:tcBorders>
              <w:left w:val="nil"/>
              <w:right w:val="nil"/>
            </w:tcBorders>
            <w:vAlign w:val="center"/>
          </w:tcPr>
          <w:p w:rsidR="00F202FD" w:rsidRDefault="00F202FD">
            <w:pPr>
              <w:pStyle w:val="ConsPlusNormal"/>
            </w:pPr>
          </w:p>
        </w:tc>
      </w:tr>
      <w:tr w:rsidR="00F202FD">
        <w:tblPrEx>
          <w:tblBorders>
            <w:right w:val="none" w:sz="0" w:space="0" w:color="auto"/>
            <w:insideH w:val="nil"/>
          </w:tblBorders>
        </w:tblPrEx>
        <w:tc>
          <w:tcPr>
            <w:tcW w:w="3288" w:type="dxa"/>
            <w:gridSpan w:val="4"/>
            <w:tcBorders>
              <w:left w:val="single" w:sz="4" w:space="0" w:color="auto"/>
              <w:right w:val="single" w:sz="4" w:space="0" w:color="auto"/>
            </w:tcBorders>
            <w:vAlign w:val="center"/>
          </w:tcPr>
          <w:p w:rsidR="00F202FD" w:rsidRDefault="00F202FD">
            <w:pPr>
              <w:pStyle w:val="ConsPlusNormal"/>
              <w:jc w:val="center"/>
            </w:pPr>
            <w:r>
              <w:t>Направление уведомления об отказе в предоставлении государственной услуги (1 рабочий день)</w:t>
            </w:r>
          </w:p>
        </w:tc>
        <w:tc>
          <w:tcPr>
            <w:tcW w:w="340" w:type="dxa"/>
            <w:tcBorders>
              <w:top w:val="nil"/>
              <w:left w:val="single" w:sz="4" w:space="0" w:color="auto"/>
              <w:bottom w:val="nil"/>
              <w:right w:val="nil"/>
            </w:tcBorders>
          </w:tcPr>
          <w:p w:rsidR="00F202FD" w:rsidRDefault="00F202FD">
            <w:pPr>
              <w:pStyle w:val="ConsPlusNormal"/>
            </w:pPr>
          </w:p>
        </w:tc>
        <w:tc>
          <w:tcPr>
            <w:tcW w:w="990" w:type="dxa"/>
            <w:vMerge/>
            <w:tcBorders>
              <w:left w:val="nil"/>
              <w:bottom w:val="nil"/>
              <w:right w:val="single" w:sz="4" w:space="0" w:color="auto"/>
            </w:tcBorders>
          </w:tcPr>
          <w:p w:rsidR="00F202FD" w:rsidRDefault="00F202FD"/>
        </w:tc>
        <w:tc>
          <w:tcPr>
            <w:tcW w:w="991" w:type="dxa"/>
            <w:vMerge/>
            <w:tcBorders>
              <w:left w:val="single" w:sz="4" w:space="0" w:color="auto"/>
              <w:bottom w:val="nil"/>
              <w:right w:val="nil"/>
            </w:tcBorders>
          </w:tcPr>
          <w:p w:rsidR="00F202FD" w:rsidRDefault="00F202FD"/>
        </w:tc>
        <w:tc>
          <w:tcPr>
            <w:tcW w:w="340" w:type="dxa"/>
            <w:vMerge/>
            <w:tcBorders>
              <w:top w:val="nil"/>
              <w:left w:val="nil"/>
              <w:right w:val="nil"/>
            </w:tcBorders>
          </w:tcPr>
          <w:p w:rsidR="00F202FD" w:rsidRDefault="00F202FD"/>
        </w:tc>
        <w:tc>
          <w:tcPr>
            <w:tcW w:w="2948" w:type="dxa"/>
            <w:vMerge/>
            <w:tcBorders>
              <w:left w:val="nil"/>
              <w:right w:val="nil"/>
            </w:tcBorders>
          </w:tcPr>
          <w:p w:rsidR="00F202FD" w:rsidRDefault="00F202FD"/>
        </w:tc>
      </w:tr>
      <w:tr w:rsidR="00F202FD">
        <w:tblPrEx>
          <w:tblBorders>
            <w:left w:val="none" w:sz="0" w:space="0" w:color="auto"/>
            <w:right w:val="none" w:sz="0" w:space="0" w:color="auto"/>
          </w:tblBorders>
        </w:tblPrEx>
        <w:tc>
          <w:tcPr>
            <w:tcW w:w="3288" w:type="dxa"/>
            <w:gridSpan w:val="4"/>
            <w:tcBorders>
              <w:left w:val="nil"/>
              <w:right w:val="nil"/>
            </w:tcBorders>
            <w:vAlign w:val="center"/>
          </w:tcPr>
          <w:p w:rsidR="00F202FD" w:rsidRDefault="00F202FD">
            <w:pPr>
              <w:pStyle w:val="ConsPlusNormal"/>
            </w:pPr>
          </w:p>
        </w:tc>
        <w:tc>
          <w:tcPr>
            <w:tcW w:w="340" w:type="dxa"/>
            <w:tcBorders>
              <w:top w:val="nil"/>
              <w:left w:val="nil"/>
              <w:right w:val="nil"/>
            </w:tcBorders>
          </w:tcPr>
          <w:p w:rsidR="00F202FD" w:rsidRDefault="00F202FD">
            <w:pPr>
              <w:pStyle w:val="ConsPlusNormal"/>
            </w:pPr>
          </w:p>
        </w:tc>
        <w:tc>
          <w:tcPr>
            <w:tcW w:w="1981" w:type="dxa"/>
            <w:gridSpan w:val="2"/>
            <w:tcBorders>
              <w:top w:val="nil"/>
              <w:left w:val="nil"/>
              <w:right w:val="nil"/>
            </w:tcBorders>
          </w:tcPr>
          <w:p w:rsidR="00F202FD" w:rsidRDefault="00F202FD">
            <w:pPr>
              <w:pStyle w:val="ConsPlusNormal"/>
              <w:jc w:val="center"/>
            </w:pPr>
            <w:r w:rsidRPr="00DB6873">
              <w:rPr>
                <w:position w:val="-6"/>
              </w:rPr>
              <w:pict>
                <v:shape id="_x0000_i1034" style="width:12.75pt;height:17.25pt" coordsize="" o:spt="100" adj="0,,0" path="" filled="f" stroked="f">
                  <v:stroke joinstyle="miter"/>
                  <v:imagedata r:id="rId28" o:title="base_23803_1652610_32777"/>
                  <v:formulas/>
                  <v:path o:connecttype="segments"/>
                </v:shape>
              </w:pict>
            </w:r>
          </w:p>
        </w:tc>
        <w:tc>
          <w:tcPr>
            <w:tcW w:w="340" w:type="dxa"/>
            <w:vMerge/>
            <w:tcBorders>
              <w:top w:val="nil"/>
              <w:left w:val="nil"/>
              <w:right w:val="nil"/>
            </w:tcBorders>
          </w:tcPr>
          <w:p w:rsidR="00F202FD" w:rsidRDefault="00F202FD"/>
        </w:tc>
        <w:tc>
          <w:tcPr>
            <w:tcW w:w="2948" w:type="dxa"/>
            <w:vMerge/>
            <w:tcBorders>
              <w:left w:val="nil"/>
              <w:right w:val="nil"/>
            </w:tcBorders>
          </w:tcPr>
          <w:p w:rsidR="00F202FD" w:rsidRDefault="00F202FD"/>
        </w:tc>
      </w:tr>
      <w:tr w:rsidR="00F202FD">
        <w:tc>
          <w:tcPr>
            <w:tcW w:w="8897" w:type="dxa"/>
            <w:gridSpan w:val="9"/>
            <w:tcBorders>
              <w:left w:val="single" w:sz="4" w:space="0" w:color="auto"/>
              <w:right w:val="single" w:sz="4" w:space="0" w:color="auto"/>
            </w:tcBorders>
            <w:vAlign w:val="center"/>
          </w:tcPr>
          <w:p w:rsidR="00F202FD" w:rsidRDefault="00F202FD">
            <w:pPr>
              <w:pStyle w:val="ConsPlusNormal"/>
              <w:jc w:val="center"/>
            </w:pPr>
            <w:r>
              <w:t>Принятие правового акта Министерства о распределении квот на сайте Министерства (не позднее 15 рабочих дней со дня распределения Федеральным агентством по рыболовству общих допустимых уловов водных биоресурсов применительно к видам квот их добычи (вылова) с указанием заявителей, которым отказано в распределении квот)</w:t>
            </w:r>
          </w:p>
        </w:tc>
      </w:tr>
      <w:tr w:rsidR="00F202FD">
        <w:tblPrEx>
          <w:tblBorders>
            <w:left w:val="none" w:sz="0" w:space="0" w:color="auto"/>
            <w:right w:val="none" w:sz="0" w:space="0" w:color="auto"/>
          </w:tblBorders>
        </w:tblPrEx>
        <w:tc>
          <w:tcPr>
            <w:tcW w:w="3288" w:type="dxa"/>
            <w:gridSpan w:val="4"/>
            <w:tcBorders>
              <w:left w:val="nil"/>
              <w:right w:val="nil"/>
            </w:tcBorders>
            <w:vAlign w:val="center"/>
          </w:tcPr>
          <w:p w:rsidR="00F202FD" w:rsidRDefault="00F202FD">
            <w:pPr>
              <w:pStyle w:val="ConsPlusNormal"/>
              <w:jc w:val="center"/>
            </w:pPr>
            <w:r w:rsidRPr="00DB6873">
              <w:rPr>
                <w:position w:val="-6"/>
              </w:rPr>
              <w:pict>
                <v:shape id="_x0000_i1035" style="width:12.75pt;height:17.25pt" coordsize="" o:spt="100" adj="0,,0" path="" filled="f" stroked="f">
                  <v:stroke joinstyle="miter"/>
                  <v:imagedata r:id="rId28" o:title="base_23803_1652610_32778"/>
                  <v:formulas/>
                  <v:path o:connecttype="segments"/>
                </v:shape>
              </w:pict>
            </w:r>
          </w:p>
        </w:tc>
        <w:tc>
          <w:tcPr>
            <w:tcW w:w="2321" w:type="dxa"/>
            <w:gridSpan w:val="3"/>
            <w:tcBorders>
              <w:left w:val="nil"/>
              <w:bottom w:val="nil"/>
              <w:right w:val="nil"/>
            </w:tcBorders>
            <w:vAlign w:val="center"/>
          </w:tcPr>
          <w:p w:rsidR="00F202FD" w:rsidRDefault="00F202FD">
            <w:pPr>
              <w:pStyle w:val="ConsPlusNormal"/>
            </w:pPr>
          </w:p>
        </w:tc>
        <w:tc>
          <w:tcPr>
            <w:tcW w:w="3288" w:type="dxa"/>
            <w:gridSpan w:val="2"/>
            <w:tcBorders>
              <w:left w:val="nil"/>
              <w:right w:val="nil"/>
            </w:tcBorders>
            <w:vAlign w:val="center"/>
          </w:tcPr>
          <w:p w:rsidR="00F202FD" w:rsidRDefault="00F202FD">
            <w:pPr>
              <w:pStyle w:val="ConsPlusNormal"/>
              <w:jc w:val="center"/>
            </w:pPr>
            <w:r w:rsidRPr="00DB6873">
              <w:rPr>
                <w:position w:val="-6"/>
              </w:rPr>
              <w:pict>
                <v:shape id="_x0000_i1036" style="width:12.75pt;height:17.25pt" coordsize="" o:spt="100" adj="0,,0" path="" filled="f" stroked="f">
                  <v:stroke joinstyle="miter"/>
                  <v:imagedata r:id="rId28" o:title="base_23803_1652610_32779"/>
                  <v:formulas/>
                  <v:path o:connecttype="segments"/>
                </v:shape>
              </w:pict>
            </w:r>
          </w:p>
        </w:tc>
      </w:tr>
      <w:tr w:rsidR="00F202FD">
        <w:tblPrEx>
          <w:tblBorders>
            <w:insideV w:val="single" w:sz="4" w:space="0" w:color="auto"/>
          </w:tblBorders>
        </w:tblPrEx>
        <w:tc>
          <w:tcPr>
            <w:tcW w:w="3288" w:type="dxa"/>
            <w:gridSpan w:val="4"/>
            <w:vAlign w:val="center"/>
          </w:tcPr>
          <w:p w:rsidR="00F202FD" w:rsidRDefault="00F202FD">
            <w:pPr>
              <w:pStyle w:val="ConsPlusNormal"/>
              <w:jc w:val="center"/>
            </w:pPr>
            <w:r>
              <w:t>Направление уведомления заявителям о распределении им квот (1 рабочий день)</w:t>
            </w:r>
          </w:p>
        </w:tc>
        <w:tc>
          <w:tcPr>
            <w:tcW w:w="2321" w:type="dxa"/>
            <w:gridSpan w:val="3"/>
            <w:tcBorders>
              <w:top w:val="nil"/>
              <w:bottom w:val="nil"/>
            </w:tcBorders>
            <w:vAlign w:val="center"/>
          </w:tcPr>
          <w:p w:rsidR="00F202FD" w:rsidRDefault="00F202FD">
            <w:pPr>
              <w:pStyle w:val="ConsPlusNormal"/>
            </w:pPr>
          </w:p>
        </w:tc>
        <w:tc>
          <w:tcPr>
            <w:tcW w:w="3288" w:type="dxa"/>
            <w:gridSpan w:val="2"/>
            <w:vAlign w:val="center"/>
          </w:tcPr>
          <w:p w:rsidR="00F202FD" w:rsidRDefault="00F202FD">
            <w:pPr>
              <w:pStyle w:val="ConsPlusNormal"/>
              <w:jc w:val="center"/>
            </w:pPr>
            <w:r>
              <w:t>Размещение правового акта Министерства о распределении квот (3 рабочих дня)</w:t>
            </w:r>
          </w:p>
        </w:tc>
      </w:tr>
    </w:tbl>
    <w:p w:rsidR="00F202FD" w:rsidRDefault="00F202FD">
      <w:pPr>
        <w:pStyle w:val="ConsPlusNormal"/>
        <w:jc w:val="both"/>
      </w:pPr>
    </w:p>
    <w:p w:rsidR="00F202FD" w:rsidRDefault="00F202FD">
      <w:pPr>
        <w:pStyle w:val="ConsPlusNormal"/>
        <w:jc w:val="both"/>
      </w:pPr>
    </w:p>
    <w:p w:rsidR="00F202FD" w:rsidRDefault="00F202FD">
      <w:pPr>
        <w:pStyle w:val="ConsPlusNormal"/>
        <w:jc w:val="both"/>
      </w:pPr>
    </w:p>
    <w:p w:rsidR="00F202FD" w:rsidRDefault="00F202FD">
      <w:pPr>
        <w:pStyle w:val="ConsPlusNormal"/>
        <w:jc w:val="both"/>
      </w:pPr>
    </w:p>
    <w:p w:rsidR="00F202FD" w:rsidRDefault="00F202FD">
      <w:pPr>
        <w:pStyle w:val="ConsPlusNormal"/>
        <w:jc w:val="both"/>
      </w:pPr>
    </w:p>
    <w:p w:rsidR="00F202FD" w:rsidRDefault="00F202FD">
      <w:pPr>
        <w:pStyle w:val="ConsPlusNormal"/>
        <w:jc w:val="right"/>
        <w:outlineLvl w:val="1"/>
      </w:pPr>
      <w:r>
        <w:t>Приложение N 2</w:t>
      </w:r>
    </w:p>
    <w:p w:rsidR="00F202FD" w:rsidRDefault="00F202FD">
      <w:pPr>
        <w:pStyle w:val="ConsPlusNormal"/>
        <w:jc w:val="right"/>
      </w:pPr>
      <w:r>
        <w:t>к Административному регламенту Министерства природных</w:t>
      </w:r>
    </w:p>
    <w:p w:rsidR="00F202FD" w:rsidRDefault="00F202FD">
      <w:pPr>
        <w:pStyle w:val="ConsPlusNormal"/>
        <w:jc w:val="right"/>
      </w:pPr>
      <w:r>
        <w:t>ресурсов Забайкальского края по предоставлению</w:t>
      </w:r>
    </w:p>
    <w:p w:rsidR="00F202FD" w:rsidRDefault="00F202FD">
      <w:pPr>
        <w:pStyle w:val="ConsPlusNormal"/>
        <w:jc w:val="right"/>
      </w:pPr>
      <w:r>
        <w:t>государственной услуги по распределению квот добычи (вылова)</w:t>
      </w:r>
    </w:p>
    <w:p w:rsidR="00F202FD" w:rsidRDefault="00F202FD">
      <w:pPr>
        <w:pStyle w:val="ConsPlusNormal"/>
        <w:jc w:val="right"/>
      </w:pPr>
      <w:r>
        <w:t>водных биологических ресурсов для организации любительского</w:t>
      </w:r>
    </w:p>
    <w:p w:rsidR="00F202FD" w:rsidRDefault="00F202FD">
      <w:pPr>
        <w:pStyle w:val="ConsPlusNormal"/>
        <w:jc w:val="right"/>
      </w:pPr>
      <w:r>
        <w:t>и спортивного рыболовства в Забайкальском крае</w:t>
      </w:r>
    </w:p>
    <w:p w:rsidR="00F202FD" w:rsidRDefault="00F202FD">
      <w:pPr>
        <w:pStyle w:val="ConsPlusNormal"/>
        <w:jc w:val="both"/>
      </w:pPr>
    </w:p>
    <w:p w:rsidR="00F202FD" w:rsidRDefault="00F202FD">
      <w:pPr>
        <w:pStyle w:val="ConsPlusNormal"/>
        <w:jc w:val="center"/>
      </w:pPr>
      <w:r>
        <w:t>ЗАЯВКА</w:t>
      </w:r>
    </w:p>
    <w:p w:rsidR="00F202FD" w:rsidRDefault="00F202FD">
      <w:pPr>
        <w:pStyle w:val="ConsPlusNormal"/>
        <w:jc w:val="center"/>
      </w:pPr>
      <w:r>
        <w:t>НА РАСПРЕДЕЛЕНИЕ КВОТ ДОБЫЧИ (ВЫЛОВА) ВОДНЫХ БИОЛОГИЧЕСКИХ</w:t>
      </w:r>
    </w:p>
    <w:p w:rsidR="00F202FD" w:rsidRDefault="00F202FD">
      <w:pPr>
        <w:pStyle w:val="ConsPlusNormal"/>
        <w:jc w:val="center"/>
      </w:pPr>
      <w:r>
        <w:t>РЕСУРСОВ (ЗА ИСКЛЮЧЕНИЕМ АНАДРОМНЫХ ВИДОВ РЫБ, ДОБЫЧА</w:t>
      </w:r>
    </w:p>
    <w:p w:rsidR="00F202FD" w:rsidRDefault="00F202FD">
      <w:pPr>
        <w:pStyle w:val="ConsPlusNormal"/>
        <w:jc w:val="center"/>
      </w:pPr>
      <w:r>
        <w:t>(ВЫЛОВ) КОТОРЫХ ОСУЩЕСТВЛЯЕТСЯ В СООТВЕТСТВИИ СО СТАТЬЕЙ</w:t>
      </w:r>
    </w:p>
    <w:p w:rsidR="00F202FD" w:rsidRDefault="00F202FD">
      <w:pPr>
        <w:pStyle w:val="ConsPlusNormal"/>
        <w:jc w:val="center"/>
      </w:pPr>
      <w:r>
        <w:t>29.1 ФЕДЕРАЛЬНОГО ЗАКОНА "О РЫБОЛОВСТВЕ И СОХРАНЕНИИ ВОДНЫХ</w:t>
      </w:r>
    </w:p>
    <w:p w:rsidR="00F202FD" w:rsidRDefault="00F202FD">
      <w:pPr>
        <w:pStyle w:val="ConsPlusNormal"/>
        <w:jc w:val="center"/>
      </w:pPr>
      <w:r>
        <w:t>БИОЛОГИЧЕСКИХ РЕСУРСОВ") ДЛЯ ОРГАНИЗАЦИИ ЛЮБИТЕЛЬСКОГО</w:t>
      </w:r>
    </w:p>
    <w:p w:rsidR="00F202FD" w:rsidRDefault="00F202FD">
      <w:pPr>
        <w:pStyle w:val="ConsPlusNormal"/>
        <w:jc w:val="center"/>
      </w:pPr>
      <w:r>
        <w:t>И СПОРТИВНОГО РЫБОЛОВСТВА</w:t>
      </w:r>
    </w:p>
    <w:p w:rsidR="00F202FD" w:rsidRDefault="00F202FD">
      <w:pPr>
        <w:pStyle w:val="ConsPlusNormal"/>
        <w:jc w:val="both"/>
      </w:pPr>
    </w:p>
    <w:p w:rsidR="00F202FD" w:rsidRDefault="00F202FD">
      <w:pPr>
        <w:pStyle w:val="ConsPlusNonformat"/>
        <w:jc w:val="both"/>
      </w:pPr>
      <w:r>
        <w:t xml:space="preserve">                                 Адрес: ___________________________________</w:t>
      </w:r>
    </w:p>
    <w:p w:rsidR="00F202FD" w:rsidRDefault="00F202FD">
      <w:pPr>
        <w:pStyle w:val="ConsPlusNonformat"/>
        <w:jc w:val="both"/>
      </w:pPr>
      <w:r>
        <w:t xml:space="preserve">                                 Кому _____________________________________</w:t>
      </w:r>
    </w:p>
    <w:p w:rsidR="00F202FD" w:rsidRDefault="00F202FD">
      <w:pPr>
        <w:pStyle w:val="ConsPlusNonformat"/>
        <w:jc w:val="both"/>
      </w:pPr>
      <w:r>
        <w:t xml:space="preserve">                                         (наименование и адрес органа</w:t>
      </w:r>
    </w:p>
    <w:p w:rsidR="00F202FD" w:rsidRDefault="00F202FD">
      <w:pPr>
        <w:pStyle w:val="ConsPlusNonformat"/>
        <w:jc w:val="both"/>
      </w:pPr>
      <w:r>
        <w:t xml:space="preserve">                                            государственной власти)</w:t>
      </w:r>
    </w:p>
    <w:p w:rsidR="00F202FD" w:rsidRDefault="00F202FD">
      <w:pPr>
        <w:pStyle w:val="ConsPlusNonformat"/>
        <w:jc w:val="both"/>
      </w:pPr>
    </w:p>
    <w:p w:rsidR="00F202FD" w:rsidRDefault="00F202FD">
      <w:pPr>
        <w:pStyle w:val="ConsPlusNonformat"/>
        <w:jc w:val="both"/>
      </w:pPr>
      <w:r>
        <w:t xml:space="preserve">От </w:t>
      </w:r>
      <w:hyperlink w:anchor="P463" w:history="1">
        <w:r>
          <w:rPr>
            <w:color w:val="0000FF"/>
          </w:rPr>
          <w:t>&lt;*&gt;</w:t>
        </w:r>
      </w:hyperlink>
    </w:p>
    <w:p w:rsidR="00F202FD" w:rsidRDefault="00F202FD">
      <w:pPr>
        <w:pStyle w:val="ConsPlusNonformat"/>
        <w:jc w:val="both"/>
      </w:pPr>
      <w:r>
        <w:t>___________________________________________________________________________</w:t>
      </w:r>
    </w:p>
    <w:p w:rsidR="00F202FD" w:rsidRDefault="00F202FD">
      <w:pPr>
        <w:pStyle w:val="ConsPlusNonformat"/>
        <w:jc w:val="both"/>
      </w:pPr>
      <w:r>
        <w:t>(полное и (в случае, если имеется) сокращенное наименование, адрес и место</w:t>
      </w:r>
    </w:p>
    <w:p w:rsidR="00F202FD" w:rsidRDefault="00F202FD">
      <w:pPr>
        <w:pStyle w:val="ConsPlusNonformat"/>
        <w:jc w:val="both"/>
      </w:pPr>
      <w:r>
        <w:t xml:space="preserve">                    нахождения - для юридического лица)</w:t>
      </w:r>
    </w:p>
    <w:p w:rsidR="00F202FD" w:rsidRDefault="00F202FD">
      <w:pPr>
        <w:pStyle w:val="ConsPlusNonformat"/>
        <w:jc w:val="both"/>
      </w:pPr>
    </w:p>
    <w:p w:rsidR="00F202FD" w:rsidRDefault="00F202FD">
      <w:pPr>
        <w:pStyle w:val="ConsPlusNonformat"/>
        <w:jc w:val="both"/>
      </w:pPr>
      <w:r>
        <w:t>___________________________________________________________________________</w:t>
      </w:r>
    </w:p>
    <w:p w:rsidR="00F202FD" w:rsidRDefault="00F202FD">
      <w:pPr>
        <w:pStyle w:val="ConsPlusNonformat"/>
        <w:jc w:val="both"/>
      </w:pPr>
      <w:r>
        <w:t xml:space="preserve"> (фамилия, имя, отчество (при наличии), данные документа, удостоверяющего</w:t>
      </w:r>
    </w:p>
    <w:p w:rsidR="00F202FD" w:rsidRDefault="00F202FD">
      <w:pPr>
        <w:pStyle w:val="ConsPlusNonformat"/>
        <w:jc w:val="both"/>
      </w:pPr>
      <w:r>
        <w:t>личность, место жительства, страховой номер индивидуального лицевого счета</w:t>
      </w:r>
    </w:p>
    <w:p w:rsidR="00F202FD" w:rsidRDefault="00F202FD">
      <w:pPr>
        <w:pStyle w:val="ConsPlusNonformat"/>
        <w:jc w:val="both"/>
      </w:pPr>
      <w:r>
        <w:t xml:space="preserve">   в системе обязательного пенсионного страхования - для индивидуального</w:t>
      </w:r>
    </w:p>
    <w:p w:rsidR="00F202FD" w:rsidRDefault="00F202FD">
      <w:pPr>
        <w:pStyle w:val="ConsPlusNonformat"/>
        <w:jc w:val="both"/>
      </w:pPr>
      <w:r>
        <w:t xml:space="preserve">                             предпринимателя)</w:t>
      </w:r>
    </w:p>
    <w:p w:rsidR="00F202FD" w:rsidRDefault="00F202FD">
      <w:pPr>
        <w:pStyle w:val="ConsPlusNonformat"/>
        <w:jc w:val="both"/>
      </w:pPr>
    </w:p>
    <w:p w:rsidR="00F202FD" w:rsidRDefault="00F202FD">
      <w:pPr>
        <w:pStyle w:val="ConsPlusNonformat"/>
        <w:jc w:val="both"/>
      </w:pPr>
      <w:r>
        <w:t>___________________________________________________________________________</w:t>
      </w:r>
    </w:p>
    <w:p w:rsidR="00F202FD" w:rsidRDefault="00F202FD">
      <w:pPr>
        <w:pStyle w:val="ConsPlusNonformat"/>
        <w:jc w:val="both"/>
      </w:pPr>
      <w:r>
        <w:t xml:space="preserve">                           (контактный телефон)</w:t>
      </w:r>
    </w:p>
    <w:p w:rsidR="00F202FD" w:rsidRDefault="00F202FD">
      <w:pPr>
        <w:pStyle w:val="ConsPlusNonformat"/>
        <w:jc w:val="both"/>
      </w:pPr>
    </w:p>
    <w:p w:rsidR="00F202FD" w:rsidRDefault="00F202FD">
      <w:pPr>
        <w:pStyle w:val="ConsPlusNonformat"/>
        <w:jc w:val="both"/>
      </w:pPr>
      <w:r>
        <w:t>___________________________________________________________________________</w:t>
      </w:r>
    </w:p>
    <w:p w:rsidR="00F202FD" w:rsidRDefault="00F202FD">
      <w:pPr>
        <w:pStyle w:val="ConsPlusNonformat"/>
        <w:jc w:val="both"/>
      </w:pPr>
      <w:r>
        <w:t xml:space="preserve">                (идентификационный номер налогоплательщика)</w:t>
      </w:r>
    </w:p>
    <w:p w:rsidR="00F202FD" w:rsidRDefault="00F202FD">
      <w:pPr>
        <w:pStyle w:val="ConsPlusNonformat"/>
        <w:jc w:val="both"/>
      </w:pPr>
    </w:p>
    <w:p w:rsidR="00F202FD" w:rsidRDefault="00F202FD">
      <w:pPr>
        <w:pStyle w:val="ConsPlusNonformat"/>
        <w:jc w:val="both"/>
      </w:pPr>
      <w:r>
        <w:t>Сведения:</w:t>
      </w:r>
    </w:p>
    <w:p w:rsidR="00F202FD" w:rsidRDefault="00F202FD">
      <w:pPr>
        <w:pStyle w:val="ConsPlusNormal"/>
        <w:jc w:val="both"/>
      </w:pPr>
    </w:p>
    <w:p w:rsidR="00F202FD" w:rsidRDefault="00F202FD">
      <w:pPr>
        <w:sectPr w:rsidR="00F202FD" w:rsidSect="004A19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665"/>
        <w:gridCol w:w="1796"/>
        <w:gridCol w:w="1796"/>
        <w:gridCol w:w="1796"/>
        <w:gridCol w:w="1798"/>
      </w:tblGrid>
      <w:tr w:rsidR="00F202FD">
        <w:tc>
          <w:tcPr>
            <w:tcW w:w="340" w:type="dxa"/>
          </w:tcPr>
          <w:p w:rsidR="00F202FD" w:rsidRDefault="00F202FD">
            <w:pPr>
              <w:pStyle w:val="ConsPlusNormal"/>
            </w:pPr>
            <w:r>
              <w:lastRenderedPageBreak/>
              <w:t>1</w:t>
            </w:r>
          </w:p>
        </w:tc>
        <w:tc>
          <w:tcPr>
            <w:tcW w:w="2665" w:type="dxa"/>
          </w:tcPr>
          <w:p w:rsidR="00F202FD" w:rsidRDefault="00F202FD">
            <w:pPr>
              <w:pStyle w:val="ConsPlusNormal"/>
            </w:pPr>
            <w:r>
              <w:t>Основной государственный регистрационный номер - для юридического лица, Основной государственный регистрационный номер индивидуального предпринимателя - для индивидуального предпринимателя</w:t>
            </w:r>
          </w:p>
        </w:tc>
        <w:tc>
          <w:tcPr>
            <w:tcW w:w="7186" w:type="dxa"/>
            <w:gridSpan w:val="4"/>
          </w:tcPr>
          <w:p w:rsidR="00F202FD" w:rsidRDefault="00F202FD">
            <w:pPr>
              <w:pStyle w:val="ConsPlusNormal"/>
            </w:pPr>
          </w:p>
        </w:tc>
      </w:tr>
      <w:tr w:rsidR="00F202FD">
        <w:tc>
          <w:tcPr>
            <w:tcW w:w="340" w:type="dxa"/>
          </w:tcPr>
          <w:p w:rsidR="00F202FD" w:rsidRDefault="00F202FD">
            <w:pPr>
              <w:pStyle w:val="ConsPlusNormal"/>
            </w:pPr>
            <w:r>
              <w:t>2</w:t>
            </w:r>
          </w:p>
        </w:tc>
        <w:tc>
          <w:tcPr>
            <w:tcW w:w="2665" w:type="dxa"/>
          </w:tcPr>
          <w:p w:rsidR="00F202FD" w:rsidRDefault="00F202FD">
            <w:pPr>
              <w:pStyle w:val="ConsPlusNormal"/>
            </w:pPr>
            <w:r>
              <w:t>Сведения о нахождении или ненахождении заявителя под контролем иностранного инвестора - для юридического лица</w:t>
            </w:r>
          </w:p>
        </w:tc>
        <w:tc>
          <w:tcPr>
            <w:tcW w:w="7186" w:type="dxa"/>
            <w:gridSpan w:val="4"/>
          </w:tcPr>
          <w:p w:rsidR="00F202FD" w:rsidRDefault="00F202FD">
            <w:pPr>
              <w:pStyle w:val="ConsPlusNormal"/>
            </w:pPr>
          </w:p>
        </w:tc>
      </w:tr>
      <w:tr w:rsidR="00F202FD">
        <w:tc>
          <w:tcPr>
            <w:tcW w:w="340" w:type="dxa"/>
          </w:tcPr>
          <w:p w:rsidR="00F202FD" w:rsidRDefault="00F202FD">
            <w:pPr>
              <w:pStyle w:val="ConsPlusNormal"/>
            </w:pPr>
            <w:r>
              <w:t>3</w:t>
            </w:r>
          </w:p>
        </w:tc>
        <w:tc>
          <w:tcPr>
            <w:tcW w:w="2665" w:type="dxa"/>
          </w:tcPr>
          <w:p w:rsidR="00F202FD" w:rsidRDefault="00F202FD">
            <w:pPr>
              <w:pStyle w:val="ConsPlusNormal"/>
            </w:pPr>
            <w:r>
              <w:t xml:space="preserve">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w:t>
            </w:r>
            <w:hyperlink w:anchor="P464" w:history="1">
              <w:r>
                <w:rPr>
                  <w:color w:val="0000FF"/>
                </w:rPr>
                <w:t>&lt;**&gt;</w:t>
              </w:r>
            </w:hyperlink>
          </w:p>
        </w:tc>
        <w:tc>
          <w:tcPr>
            <w:tcW w:w="7186" w:type="dxa"/>
            <w:gridSpan w:val="4"/>
          </w:tcPr>
          <w:p w:rsidR="00F202FD" w:rsidRDefault="00F202FD">
            <w:pPr>
              <w:pStyle w:val="ConsPlusNormal"/>
            </w:pPr>
          </w:p>
        </w:tc>
      </w:tr>
      <w:tr w:rsidR="00F202FD">
        <w:tc>
          <w:tcPr>
            <w:tcW w:w="340" w:type="dxa"/>
          </w:tcPr>
          <w:p w:rsidR="00F202FD" w:rsidRDefault="00F202FD">
            <w:pPr>
              <w:pStyle w:val="ConsPlusNormal"/>
            </w:pPr>
            <w:r>
              <w:t>4</w:t>
            </w:r>
          </w:p>
        </w:tc>
        <w:tc>
          <w:tcPr>
            <w:tcW w:w="2665" w:type="dxa"/>
          </w:tcPr>
          <w:p w:rsidR="00F202FD" w:rsidRDefault="00F202FD">
            <w:pPr>
              <w:pStyle w:val="ConsPlusNormal"/>
            </w:pPr>
            <w:r>
              <w:t>Виды водных биологических ресурсов</w:t>
            </w:r>
          </w:p>
        </w:tc>
        <w:tc>
          <w:tcPr>
            <w:tcW w:w="1796" w:type="dxa"/>
          </w:tcPr>
          <w:p w:rsidR="00F202FD" w:rsidRDefault="00F202FD">
            <w:pPr>
              <w:pStyle w:val="ConsPlusNormal"/>
            </w:pPr>
            <w:r>
              <w:t xml:space="preserve">Водный объект, на котором будет осуществляться </w:t>
            </w:r>
            <w:r>
              <w:lastRenderedPageBreak/>
              <w:t>добыча (вылов) водных биологических ресурсов</w:t>
            </w:r>
          </w:p>
        </w:tc>
        <w:tc>
          <w:tcPr>
            <w:tcW w:w="1796" w:type="dxa"/>
          </w:tcPr>
          <w:p w:rsidR="00F202FD" w:rsidRDefault="00F202FD">
            <w:pPr>
              <w:pStyle w:val="ConsPlusNormal"/>
            </w:pPr>
            <w:r>
              <w:lastRenderedPageBreak/>
              <w:t xml:space="preserve">Сведения об объеме добычи (вылова) вида </w:t>
            </w:r>
            <w:r>
              <w:lastRenderedPageBreak/>
              <w:t>водных биологических ресурсов</w:t>
            </w:r>
          </w:p>
        </w:tc>
        <w:tc>
          <w:tcPr>
            <w:tcW w:w="1796" w:type="dxa"/>
          </w:tcPr>
          <w:p w:rsidR="00F202FD" w:rsidRDefault="00F202FD">
            <w:pPr>
              <w:pStyle w:val="ConsPlusNormal"/>
            </w:pPr>
            <w:r>
              <w:lastRenderedPageBreak/>
              <w:t xml:space="preserve">Сроки добычи (вылова) такого вида водных </w:t>
            </w:r>
            <w:r>
              <w:lastRenderedPageBreak/>
              <w:t>биологических ресурсов</w:t>
            </w:r>
          </w:p>
        </w:tc>
        <w:tc>
          <w:tcPr>
            <w:tcW w:w="1798" w:type="dxa"/>
          </w:tcPr>
          <w:p w:rsidR="00F202FD" w:rsidRDefault="00F202FD">
            <w:pPr>
              <w:pStyle w:val="ConsPlusNormal"/>
            </w:pPr>
            <w:r>
              <w:lastRenderedPageBreak/>
              <w:t xml:space="preserve">Орудия добычи (вылова) водных биологических </w:t>
            </w:r>
            <w:r>
              <w:lastRenderedPageBreak/>
              <w:t>ресурсов</w:t>
            </w:r>
          </w:p>
        </w:tc>
      </w:tr>
      <w:tr w:rsidR="00F202FD">
        <w:tc>
          <w:tcPr>
            <w:tcW w:w="340" w:type="dxa"/>
          </w:tcPr>
          <w:p w:rsidR="00F202FD" w:rsidRDefault="00F202FD">
            <w:pPr>
              <w:pStyle w:val="ConsPlusNormal"/>
            </w:pPr>
          </w:p>
        </w:tc>
        <w:tc>
          <w:tcPr>
            <w:tcW w:w="2665" w:type="dxa"/>
          </w:tcPr>
          <w:p w:rsidR="00F202FD" w:rsidRDefault="00F202FD">
            <w:pPr>
              <w:pStyle w:val="ConsPlusNormal"/>
            </w:pPr>
          </w:p>
        </w:tc>
        <w:tc>
          <w:tcPr>
            <w:tcW w:w="1796" w:type="dxa"/>
          </w:tcPr>
          <w:p w:rsidR="00F202FD" w:rsidRDefault="00F202FD">
            <w:pPr>
              <w:pStyle w:val="ConsPlusNormal"/>
            </w:pPr>
          </w:p>
        </w:tc>
        <w:tc>
          <w:tcPr>
            <w:tcW w:w="1796" w:type="dxa"/>
          </w:tcPr>
          <w:p w:rsidR="00F202FD" w:rsidRDefault="00F202FD">
            <w:pPr>
              <w:pStyle w:val="ConsPlusNormal"/>
            </w:pPr>
          </w:p>
        </w:tc>
        <w:tc>
          <w:tcPr>
            <w:tcW w:w="1796" w:type="dxa"/>
          </w:tcPr>
          <w:p w:rsidR="00F202FD" w:rsidRDefault="00F202FD">
            <w:pPr>
              <w:pStyle w:val="ConsPlusNormal"/>
            </w:pPr>
          </w:p>
        </w:tc>
        <w:tc>
          <w:tcPr>
            <w:tcW w:w="1798" w:type="dxa"/>
          </w:tcPr>
          <w:p w:rsidR="00F202FD" w:rsidRDefault="00F202FD">
            <w:pPr>
              <w:pStyle w:val="ConsPlusNormal"/>
            </w:pPr>
          </w:p>
        </w:tc>
      </w:tr>
    </w:tbl>
    <w:p w:rsidR="00F202FD" w:rsidRDefault="00F202FD">
      <w:pPr>
        <w:sectPr w:rsidR="00F202FD">
          <w:pgSz w:w="16838" w:h="11905" w:orient="landscape"/>
          <w:pgMar w:top="1701" w:right="1134" w:bottom="850" w:left="1134" w:header="0" w:footer="0" w:gutter="0"/>
          <w:cols w:space="720"/>
        </w:sectPr>
      </w:pPr>
    </w:p>
    <w:p w:rsidR="00F202FD" w:rsidRDefault="00F202FD">
      <w:pPr>
        <w:pStyle w:val="ConsPlusNormal"/>
        <w:jc w:val="both"/>
      </w:pPr>
    </w:p>
    <w:p w:rsidR="00F202FD" w:rsidRDefault="00F202FD">
      <w:pPr>
        <w:pStyle w:val="ConsPlusNonformat"/>
        <w:jc w:val="both"/>
      </w:pPr>
      <w:r>
        <w:t>Прошу распределить ________________________________________________________</w:t>
      </w:r>
    </w:p>
    <w:p w:rsidR="00F202FD" w:rsidRDefault="00F202FD">
      <w:pPr>
        <w:pStyle w:val="ConsPlusNonformat"/>
        <w:jc w:val="both"/>
      </w:pPr>
      <w:r>
        <w:t xml:space="preserve">                              (наименование заявителя)</w:t>
      </w:r>
    </w:p>
    <w:p w:rsidR="00F202FD" w:rsidRDefault="00F202FD">
      <w:pPr>
        <w:pStyle w:val="ConsPlusNonformat"/>
        <w:jc w:val="both"/>
      </w:pPr>
    </w:p>
    <w:p w:rsidR="00F202FD" w:rsidRDefault="00F202FD">
      <w:pPr>
        <w:pStyle w:val="ConsPlusNonformat"/>
        <w:jc w:val="both"/>
      </w:pPr>
      <w:r>
        <w:t>квоту  добычи  (вылова)  водного биоресурса для организации любительского и</w:t>
      </w:r>
    </w:p>
    <w:p w:rsidR="00F202FD" w:rsidRDefault="00F202FD">
      <w:pPr>
        <w:pStyle w:val="ConsPlusNonformat"/>
        <w:jc w:val="both"/>
      </w:pPr>
      <w:r>
        <w:t>спортивного  рыболовства  в  объеме  на основании договора о предоставлении</w:t>
      </w:r>
    </w:p>
    <w:p w:rsidR="00F202FD" w:rsidRDefault="00F202FD">
      <w:pPr>
        <w:pStyle w:val="ConsPlusNonformat"/>
        <w:jc w:val="both"/>
      </w:pPr>
      <w:r>
        <w:t>рыболовного  участка,  срок  действия которого заканчивается "____" _______</w:t>
      </w:r>
    </w:p>
    <w:p w:rsidR="00F202FD" w:rsidRDefault="00F202FD">
      <w:pPr>
        <w:pStyle w:val="ConsPlusNonformat"/>
        <w:jc w:val="both"/>
      </w:pPr>
      <w:r>
        <w:t xml:space="preserve">20__ года </w:t>
      </w:r>
      <w:hyperlink w:anchor="P465" w:history="1">
        <w:r>
          <w:rPr>
            <w:color w:val="0000FF"/>
          </w:rPr>
          <w:t>&lt;***&gt;</w:t>
        </w:r>
      </w:hyperlink>
      <w:r>
        <w:t>:</w:t>
      </w:r>
    </w:p>
    <w:p w:rsidR="00F202FD" w:rsidRDefault="00F202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2"/>
        <w:gridCol w:w="2938"/>
        <w:gridCol w:w="3005"/>
      </w:tblGrid>
      <w:tr w:rsidR="00F202FD">
        <w:tc>
          <w:tcPr>
            <w:tcW w:w="5950" w:type="dxa"/>
            <w:gridSpan w:val="2"/>
          </w:tcPr>
          <w:p w:rsidR="00F202FD" w:rsidRDefault="00F202FD">
            <w:pPr>
              <w:pStyle w:val="ConsPlusNormal"/>
              <w:jc w:val="center"/>
            </w:pPr>
            <w:r>
              <w:t>Реквизиты действующего договора о предоставлении рыболовного участка для организации любительского и спортивного рыболовства в соответствующем субъекте Российской Федерации</w:t>
            </w:r>
          </w:p>
        </w:tc>
        <w:tc>
          <w:tcPr>
            <w:tcW w:w="3005" w:type="dxa"/>
            <w:vMerge w:val="restart"/>
          </w:tcPr>
          <w:p w:rsidR="00F202FD" w:rsidRDefault="00F202FD">
            <w:pPr>
              <w:pStyle w:val="ConsPlusNormal"/>
              <w:jc w:val="center"/>
            </w:pPr>
            <w:r>
              <w:t>Наименование органа государственной власти, заключившего договор</w:t>
            </w:r>
          </w:p>
        </w:tc>
      </w:tr>
      <w:tr w:rsidR="00F202FD">
        <w:tc>
          <w:tcPr>
            <w:tcW w:w="3012" w:type="dxa"/>
          </w:tcPr>
          <w:p w:rsidR="00F202FD" w:rsidRDefault="00F202FD">
            <w:pPr>
              <w:pStyle w:val="ConsPlusNormal"/>
            </w:pPr>
            <w:r>
              <w:t>Дата заключения договора</w:t>
            </w:r>
          </w:p>
        </w:tc>
        <w:tc>
          <w:tcPr>
            <w:tcW w:w="2938" w:type="dxa"/>
          </w:tcPr>
          <w:p w:rsidR="00F202FD" w:rsidRDefault="00F202FD">
            <w:pPr>
              <w:pStyle w:val="ConsPlusNormal"/>
              <w:jc w:val="center"/>
            </w:pPr>
            <w:r>
              <w:t>Номер договора</w:t>
            </w:r>
          </w:p>
        </w:tc>
        <w:tc>
          <w:tcPr>
            <w:tcW w:w="3005" w:type="dxa"/>
            <w:vMerge/>
          </w:tcPr>
          <w:p w:rsidR="00F202FD" w:rsidRDefault="00F202FD"/>
        </w:tc>
      </w:tr>
      <w:tr w:rsidR="00F202FD">
        <w:tc>
          <w:tcPr>
            <w:tcW w:w="3012" w:type="dxa"/>
          </w:tcPr>
          <w:p w:rsidR="00F202FD" w:rsidRDefault="00F202FD">
            <w:pPr>
              <w:pStyle w:val="ConsPlusNormal"/>
            </w:pPr>
          </w:p>
        </w:tc>
        <w:tc>
          <w:tcPr>
            <w:tcW w:w="2938" w:type="dxa"/>
          </w:tcPr>
          <w:p w:rsidR="00F202FD" w:rsidRDefault="00F202FD">
            <w:pPr>
              <w:pStyle w:val="ConsPlusNormal"/>
            </w:pPr>
          </w:p>
        </w:tc>
        <w:tc>
          <w:tcPr>
            <w:tcW w:w="3005" w:type="dxa"/>
          </w:tcPr>
          <w:p w:rsidR="00F202FD" w:rsidRDefault="00F202FD">
            <w:pPr>
              <w:pStyle w:val="ConsPlusNormal"/>
            </w:pPr>
          </w:p>
        </w:tc>
      </w:tr>
    </w:tbl>
    <w:p w:rsidR="00F202FD" w:rsidRDefault="00F202FD">
      <w:pPr>
        <w:pStyle w:val="ConsPlusNormal"/>
        <w:jc w:val="both"/>
      </w:pPr>
    </w:p>
    <w:p w:rsidR="00F202FD" w:rsidRDefault="00F202FD">
      <w:pPr>
        <w:pStyle w:val="ConsPlusNonformat"/>
        <w:jc w:val="both"/>
      </w:pPr>
      <w:r>
        <w:t>Подпись руководителя юридического лица</w:t>
      </w:r>
    </w:p>
    <w:p w:rsidR="00F202FD" w:rsidRDefault="00F202FD">
      <w:pPr>
        <w:pStyle w:val="ConsPlusNonformat"/>
        <w:jc w:val="both"/>
      </w:pPr>
      <w:r>
        <w:t>или индивидуального предпринимателя или</w:t>
      </w:r>
    </w:p>
    <w:p w:rsidR="00F202FD" w:rsidRDefault="00F202FD">
      <w:pPr>
        <w:pStyle w:val="ConsPlusNonformat"/>
        <w:jc w:val="both"/>
      </w:pPr>
      <w:r>
        <w:t>их уполномоченных представителей              _____________________________</w:t>
      </w:r>
    </w:p>
    <w:p w:rsidR="00F202FD" w:rsidRDefault="00F202FD">
      <w:pPr>
        <w:pStyle w:val="ConsPlusNonformat"/>
        <w:jc w:val="both"/>
      </w:pPr>
    </w:p>
    <w:p w:rsidR="00F202FD" w:rsidRDefault="00F202FD">
      <w:pPr>
        <w:pStyle w:val="ConsPlusNonformat"/>
        <w:jc w:val="both"/>
      </w:pPr>
      <w:r>
        <w:t>"__" _______________ 20___ года</w:t>
      </w:r>
    </w:p>
    <w:p w:rsidR="00F202FD" w:rsidRDefault="00F202FD">
      <w:pPr>
        <w:pStyle w:val="ConsPlusNonformat"/>
        <w:jc w:val="both"/>
      </w:pPr>
      <w:r>
        <w:t xml:space="preserve">    (дата подачи заявки)                                     М.П.</w:t>
      </w:r>
    </w:p>
    <w:p w:rsidR="00F202FD" w:rsidRDefault="00F202FD">
      <w:pPr>
        <w:pStyle w:val="ConsPlusNonformat"/>
        <w:jc w:val="both"/>
      </w:pPr>
      <w:r>
        <w:t xml:space="preserve">                                                (место печати, при наличии)</w:t>
      </w:r>
    </w:p>
    <w:p w:rsidR="00F202FD" w:rsidRDefault="00F202FD">
      <w:pPr>
        <w:pStyle w:val="ConsPlusNormal"/>
        <w:jc w:val="both"/>
      </w:pPr>
    </w:p>
    <w:p w:rsidR="00F202FD" w:rsidRDefault="00F202FD">
      <w:pPr>
        <w:pStyle w:val="ConsPlusNormal"/>
        <w:ind w:firstLine="540"/>
        <w:jc w:val="both"/>
      </w:pPr>
      <w:r>
        <w:t>--------------------------------</w:t>
      </w:r>
    </w:p>
    <w:p w:rsidR="00F202FD" w:rsidRDefault="00F202FD">
      <w:pPr>
        <w:pStyle w:val="ConsPlusNormal"/>
        <w:spacing w:before="220"/>
        <w:ind w:firstLine="540"/>
        <w:jc w:val="both"/>
      </w:pPr>
      <w:bookmarkStart w:id="14" w:name="P463"/>
      <w:bookmarkEnd w:id="14"/>
      <w:r>
        <w:t>&lt;*&gt; При отсутствии указанных сведений о лице, имеющем право без доверенности действовать от имени заявителя, в Едином государственном реестре юридических лиц (Едином государственном реестре индивидуальных предпринимателей) к заявке прилагается документ, подтверждающий полномочия лица на осуществление действий от имени заявителя.</w:t>
      </w:r>
    </w:p>
    <w:p w:rsidR="00F202FD" w:rsidRDefault="00F202FD">
      <w:pPr>
        <w:pStyle w:val="ConsPlusNormal"/>
        <w:spacing w:before="220"/>
        <w:ind w:firstLine="540"/>
        <w:jc w:val="both"/>
      </w:pPr>
      <w:bookmarkStart w:id="15" w:name="P464"/>
      <w:bookmarkEnd w:id="15"/>
      <w:r>
        <w:t xml:space="preserve">&lt;**&gt; В случае если контроль иностранного инвестора в отношении такого юридического лица установлен в порядке, предусмотренном Федеральным </w:t>
      </w:r>
      <w:hyperlink r:id="rId30" w:history="1">
        <w:r>
          <w:rPr>
            <w:color w:val="0000FF"/>
          </w:rPr>
          <w:t>законом</w:t>
        </w:r>
      </w:hyperlink>
      <w:r>
        <w:t xml:space="preserve"> от 29 апреля 2018 г. &lt;*&gt;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202FD" w:rsidRDefault="00F202FD">
      <w:pPr>
        <w:pStyle w:val="ConsPlusNormal"/>
        <w:spacing w:before="220"/>
        <w:ind w:firstLine="540"/>
        <w:jc w:val="both"/>
      </w:pPr>
      <w:bookmarkStart w:id="16" w:name="P465"/>
      <w:bookmarkEnd w:id="16"/>
      <w:r>
        <w:t>&lt;***&gt; Заявка подается по каждому водному объекту, используемому в целях добычи (вылова) водных биоресурсов для организации любительского и спортивного рыболовства, на котором расположен рыболовный участок.</w:t>
      </w:r>
    </w:p>
    <w:p w:rsidR="00F202FD" w:rsidRDefault="00F202FD">
      <w:pPr>
        <w:pStyle w:val="ConsPlusNormal"/>
        <w:jc w:val="both"/>
      </w:pPr>
    </w:p>
    <w:p w:rsidR="00F202FD" w:rsidRDefault="00F202FD">
      <w:pPr>
        <w:pStyle w:val="ConsPlusNormal"/>
        <w:jc w:val="both"/>
      </w:pPr>
    </w:p>
    <w:p w:rsidR="00F202FD" w:rsidRDefault="00F202FD">
      <w:pPr>
        <w:pStyle w:val="ConsPlusNormal"/>
        <w:jc w:val="both"/>
      </w:pPr>
    </w:p>
    <w:p w:rsidR="00F202FD" w:rsidRDefault="00F202FD">
      <w:pPr>
        <w:pStyle w:val="ConsPlusNormal"/>
        <w:jc w:val="both"/>
      </w:pPr>
    </w:p>
    <w:p w:rsidR="00F202FD" w:rsidRDefault="00F202FD">
      <w:pPr>
        <w:pStyle w:val="ConsPlusNormal"/>
        <w:jc w:val="both"/>
      </w:pPr>
    </w:p>
    <w:p w:rsidR="00F202FD" w:rsidRDefault="00F202FD">
      <w:pPr>
        <w:pStyle w:val="ConsPlusNormal"/>
        <w:jc w:val="right"/>
        <w:outlineLvl w:val="1"/>
      </w:pPr>
      <w:r>
        <w:t>Приложение N 3</w:t>
      </w:r>
    </w:p>
    <w:p w:rsidR="00F202FD" w:rsidRDefault="00F202FD">
      <w:pPr>
        <w:pStyle w:val="ConsPlusNormal"/>
        <w:jc w:val="right"/>
      </w:pPr>
      <w:r>
        <w:t>к Административному регламенту Министерства природных</w:t>
      </w:r>
    </w:p>
    <w:p w:rsidR="00F202FD" w:rsidRDefault="00F202FD">
      <w:pPr>
        <w:pStyle w:val="ConsPlusNormal"/>
        <w:jc w:val="right"/>
      </w:pPr>
      <w:r>
        <w:t>ресурсов Забайкальского края по предоставлению</w:t>
      </w:r>
    </w:p>
    <w:p w:rsidR="00F202FD" w:rsidRDefault="00F202FD">
      <w:pPr>
        <w:pStyle w:val="ConsPlusNormal"/>
        <w:jc w:val="right"/>
      </w:pPr>
      <w:r>
        <w:t>государственной услуги по распределению квот добычи (вылова)</w:t>
      </w:r>
    </w:p>
    <w:p w:rsidR="00F202FD" w:rsidRDefault="00F202FD">
      <w:pPr>
        <w:pStyle w:val="ConsPlusNormal"/>
        <w:jc w:val="right"/>
      </w:pPr>
      <w:r>
        <w:t>водных биологических ресурсов для организации любительского</w:t>
      </w:r>
    </w:p>
    <w:p w:rsidR="00F202FD" w:rsidRDefault="00F202FD">
      <w:pPr>
        <w:pStyle w:val="ConsPlusNormal"/>
        <w:jc w:val="right"/>
      </w:pPr>
      <w:r>
        <w:t>и спортивного рыболовства в Забайкальском крае</w:t>
      </w:r>
    </w:p>
    <w:p w:rsidR="00F202FD" w:rsidRDefault="00F202FD">
      <w:pPr>
        <w:pStyle w:val="ConsPlusNormal"/>
        <w:jc w:val="both"/>
      </w:pPr>
    </w:p>
    <w:p w:rsidR="00F202FD" w:rsidRDefault="00F202FD">
      <w:pPr>
        <w:pStyle w:val="ConsPlusNormal"/>
        <w:jc w:val="right"/>
      </w:pPr>
      <w:r>
        <w:t>ОБРАЗЕЦ</w:t>
      </w:r>
    </w:p>
    <w:p w:rsidR="00F202FD" w:rsidRDefault="00F202FD">
      <w:pPr>
        <w:pStyle w:val="ConsPlusNormal"/>
        <w:jc w:val="both"/>
      </w:pPr>
    </w:p>
    <w:p w:rsidR="00F202FD" w:rsidRDefault="00F202FD">
      <w:pPr>
        <w:pStyle w:val="ConsPlusNonformat"/>
        <w:jc w:val="both"/>
      </w:pPr>
      <w:r>
        <w:t>Фирменный бланк предприятия                      Руководителю</w:t>
      </w:r>
    </w:p>
    <w:p w:rsidR="00F202FD" w:rsidRDefault="00F202FD">
      <w:pPr>
        <w:pStyle w:val="ConsPlusNonformat"/>
        <w:jc w:val="both"/>
      </w:pPr>
      <w:r>
        <w:lastRenderedPageBreak/>
        <w:t>(угловой штамп)                        Министерства природных ресурсов</w:t>
      </w:r>
    </w:p>
    <w:p w:rsidR="00F202FD" w:rsidRDefault="00F202FD">
      <w:pPr>
        <w:pStyle w:val="ConsPlusNonformat"/>
        <w:jc w:val="both"/>
      </w:pPr>
      <w:r>
        <w:t xml:space="preserve">                                             Забайкальского края</w:t>
      </w:r>
    </w:p>
    <w:p w:rsidR="00F202FD" w:rsidRDefault="00F202FD">
      <w:pPr>
        <w:pStyle w:val="ConsPlusNonformat"/>
        <w:jc w:val="both"/>
      </w:pPr>
      <w:r>
        <w:t xml:space="preserve">                                    ______________________________________</w:t>
      </w:r>
    </w:p>
    <w:p w:rsidR="00F202FD" w:rsidRDefault="00F202FD">
      <w:pPr>
        <w:pStyle w:val="ConsPlusNonformat"/>
        <w:jc w:val="both"/>
      </w:pPr>
      <w:r>
        <w:t xml:space="preserve">                                      (Ф.И.О. руководителя Министерства</w:t>
      </w:r>
    </w:p>
    <w:p w:rsidR="00F202FD" w:rsidRDefault="00F202FD">
      <w:pPr>
        <w:pStyle w:val="ConsPlusNonformat"/>
        <w:jc w:val="both"/>
      </w:pPr>
      <w:r>
        <w:t xml:space="preserve">                                    природных ресурсов Забайкальского края</w:t>
      </w:r>
    </w:p>
    <w:p w:rsidR="00F202FD" w:rsidRDefault="00F202FD">
      <w:pPr>
        <w:pStyle w:val="ConsPlusNonformat"/>
        <w:jc w:val="both"/>
      </w:pPr>
      <w:r>
        <w:t xml:space="preserve">                                          или лица, его замещающего)</w:t>
      </w:r>
    </w:p>
    <w:p w:rsidR="00F202FD" w:rsidRDefault="00F202FD">
      <w:pPr>
        <w:pStyle w:val="ConsPlusNonformat"/>
        <w:jc w:val="both"/>
      </w:pPr>
    </w:p>
    <w:p w:rsidR="00F202FD" w:rsidRDefault="00F202FD">
      <w:pPr>
        <w:pStyle w:val="ConsPlusNonformat"/>
        <w:jc w:val="both"/>
      </w:pPr>
      <w:bookmarkStart w:id="17" w:name="P488"/>
      <w:bookmarkEnd w:id="17"/>
      <w:r>
        <w:t xml:space="preserve">                                   ЖАЛОБА</w:t>
      </w:r>
    </w:p>
    <w:p w:rsidR="00F202FD" w:rsidRDefault="00F202FD">
      <w:pPr>
        <w:pStyle w:val="ConsPlusNonformat"/>
        <w:jc w:val="both"/>
      </w:pPr>
    </w:p>
    <w:p w:rsidR="00F202FD" w:rsidRDefault="00F202FD">
      <w:pPr>
        <w:pStyle w:val="ConsPlusNonformat"/>
        <w:jc w:val="both"/>
      </w:pPr>
      <w:r>
        <w:t>На ________________________________________________________________________</w:t>
      </w:r>
    </w:p>
    <w:p w:rsidR="00F202FD" w:rsidRDefault="00F202FD">
      <w:pPr>
        <w:pStyle w:val="ConsPlusNonformat"/>
        <w:jc w:val="both"/>
      </w:pPr>
      <w:r>
        <w:t xml:space="preserve">        (Ф.И.О. и должность специалиста, решение, действие (бездействие)</w:t>
      </w:r>
    </w:p>
    <w:p w:rsidR="00F202FD" w:rsidRDefault="00F202FD">
      <w:pPr>
        <w:pStyle w:val="ConsPlusNonformat"/>
        <w:jc w:val="both"/>
      </w:pPr>
    </w:p>
    <w:p w:rsidR="00F202FD" w:rsidRDefault="00F202FD">
      <w:pPr>
        <w:pStyle w:val="ConsPlusNonformat"/>
        <w:jc w:val="both"/>
      </w:pPr>
      <w:r>
        <w:t>___________________________________________________________________________</w:t>
      </w:r>
    </w:p>
    <w:p w:rsidR="00F202FD" w:rsidRDefault="00F202FD">
      <w:pPr>
        <w:pStyle w:val="ConsPlusNonformat"/>
        <w:jc w:val="both"/>
      </w:pPr>
      <w:r>
        <w:t xml:space="preserve">                           которого обжалуется)</w:t>
      </w:r>
    </w:p>
    <w:p w:rsidR="00F202FD" w:rsidRDefault="00F202FD">
      <w:pPr>
        <w:pStyle w:val="ConsPlusNonformat"/>
        <w:jc w:val="both"/>
      </w:pPr>
    </w:p>
    <w:p w:rsidR="00F202FD" w:rsidRDefault="00F202FD">
      <w:pPr>
        <w:pStyle w:val="ConsPlusNonformat"/>
        <w:jc w:val="both"/>
      </w:pPr>
      <w:r>
        <w:t>Существо жалобы: __________________________________________________________</w:t>
      </w:r>
    </w:p>
    <w:p w:rsidR="00F202FD" w:rsidRDefault="00F202FD">
      <w:pPr>
        <w:pStyle w:val="ConsPlusNonformat"/>
        <w:jc w:val="both"/>
      </w:pPr>
      <w:r>
        <w:t xml:space="preserve">                       (краткое изложение обжалуемых решений и действий</w:t>
      </w:r>
    </w:p>
    <w:p w:rsidR="00F202FD" w:rsidRDefault="00F202FD">
      <w:pPr>
        <w:pStyle w:val="ConsPlusNonformat"/>
        <w:jc w:val="both"/>
      </w:pPr>
    </w:p>
    <w:p w:rsidR="00F202FD" w:rsidRDefault="00F202FD">
      <w:pPr>
        <w:pStyle w:val="ConsPlusNonformat"/>
        <w:jc w:val="both"/>
      </w:pPr>
      <w:r>
        <w:t>___________________________________________________________________________</w:t>
      </w:r>
    </w:p>
    <w:p w:rsidR="00F202FD" w:rsidRDefault="00F202FD">
      <w:pPr>
        <w:pStyle w:val="ConsPlusNonformat"/>
        <w:jc w:val="both"/>
      </w:pPr>
      <w:r>
        <w:t xml:space="preserve">     (бездействия) с указанием доводов, на основании которых заявитель</w:t>
      </w:r>
    </w:p>
    <w:p w:rsidR="00F202FD" w:rsidRDefault="00F202FD">
      <w:pPr>
        <w:pStyle w:val="ConsPlusNonformat"/>
        <w:jc w:val="both"/>
      </w:pPr>
    </w:p>
    <w:p w:rsidR="00F202FD" w:rsidRDefault="00F202FD">
      <w:pPr>
        <w:pStyle w:val="ConsPlusNonformat"/>
        <w:jc w:val="both"/>
      </w:pPr>
      <w:r>
        <w:t>___________________________________________________________________________</w:t>
      </w:r>
    </w:p>
    <w:p w:rsidR="00F202FD" w:rsidRDefault="00F202FD">
      <w:pPr>
        <w:pStyle w:val="ConsPlusNonformat"/>
        <w:jc w:val="both"/>
      </w:pPr>
      <w:r>
        <w:t xml:space="preserve">         не согласен с решением и действием (бездействием) органа,</w:t>
      </w:r>
    </w:p>
    <w:p w:rsidR="00F202FD" w:rsidRDefault="00F202FD">
      <w:pPr>
        <w:pStyle w:val="ConsPlusNonformat"/>
        <w:jc w:val="both"/>
      </w:pPr>
    </w:p>
    <w:p w:rsidR="00F202FD" w:rsidRDefault="00F202FD">
      <w:pPr>
        <w:pStyle w:val="ConsPlusNonformat"/>
        <w:jc w:val="both"/>
      </w:pPr>
      <w:r>
        <w:t>___________________________________________________________________________</w:t>
      </w:r>
    </w:p>
    <w:p w:rsidR="00F202FD" w:rsidRDefault="00F202FD">
      <w:pPr>
        <w:pStyle w:val="ConsPlusNonformat"/>
        <w:jc w:val="both"/>
      </w:pPr>
      <w:r>
        <w:t xml:space="preserve">    предоставляющего государственную услугу, должностного лица органа,</w:t>
      </w:r>
    </w:p>
    <w:p w:rsidR="00F202FD" w:rsidRDefault="00F202FD">
      <w:pPr>
        <w:pStyle w:val="ConsPlusNonformat"/>
        <w:jc w:val="both"/>
      </w:pPr>
    </w:p>
    <w:p w:rsidR="00F202FD" w:rsidRDefault="00F202FD">
      <w:pPr>
        <w:pStyle w:val="ConsPlusNonformat"/>
        <w:jc w:val="both"/>
      </w:pPr>
      <w:r>
        <w:t>___________________________________________________________________________</w:t>
      </w:r>
    </w:p>
    <w:p w:rsidR="00F202FD" w:rsidRDefault="00F202FD">
      <w:pPr>
        <w:pStyle w:val="ConsPlusNonformat"/>
        <w:jc w:val="both"/>
      </w:pPr>
      <w:r>
        <w:t xml:space="preserve"> предоставляющего государственную услугу, либо государственного служащего)</w:t>
      </w:r>
    </w:p>
    <w:p w:rsidR="00F202FD" w:rsidRDefault="00F202FD">
      <w:pPr>
        <w:pStyle w:val="ConsPlusNonformat"/>
        <w:jc w:val="both"/>
      </w:pPr>
    </w:p>
    <w:p w:rsidR="00F202FD" w:rsidRDefault="00F202FD">
      <w:pPr>
        <w:pStyle w:val="ConsPlusNonformat"/>
        <w:jc w:val="both"/>
      </w:pPr>
      <w:r>
        <w:t>Перечень прилагаемых документов:</w:t>
      </w:r>
    </w:p>
    <w:p w:rsidR="00F202FD" w:rsidRDefault="00F202FD">
      <w:pPr>
        <w:pStyle w:val="ConsPlusNonformat"/>
        <w:jc w:val="both"/>
      </w:pPr>
      <w:r>
        <w:t>1.</w:t>
      </w:r>
    </w:p>
    <w:p w:rsidR="00F202FD" w:rsidRDefault="00F202FD">
      <w:pPr>
        <w:pStyle w:val="ConsPlusNonformat"/>
        <w:jc w:val="both"/>
      </w:pPr>
      <w:r>
        <w:t>2.</w:t>
      </w:r>
    </w:p>
    <w:p w:rsidR="00F202FD" w:rsidRDefault="00F202FD">
      <w:pPr>
        <w:pStyle w:val="ConsPlusNonformat"/>
        <w:jc w:val="both"/>
      </w:pPr>
      <w:r>
        <w:t>3.</w:t>
      </w:r>
    </w:p>
    <w:p w:rsidR="00F202FD" w:rsidRDefault="00F202FD">
      <w:pPr>
        <w:pStyle w:val="ConsPlusNonformat"/>
        <w:jc w:val="both"/>
      </w:pPr>
    </w:p>
    <w:p w:rsidR="00F202FD" w:rsidRDefault="00F202FD">
      <w:pPr>
        <w:pStyle w:val="ConsPlusNonformat"/>
        <w:jc w:val="both"/>
      </w:pPr>
      <w:r>
        <w:t>______________                                        _____________________</w:t>
      </w:r>
    </w:p>
    <w:p w:rsidR="00F202FD" w:rsidRDefault="00F202FD">
      <w:pPr>
        <w:pStyle w:val="ConsPlusNonformat"/>
        <w:jc w:val="both"/>
      </w:pPr>
      <w:r>
        <w:t xml:space="preserve">    (дата)                                                 (подпись)</w:t>
      </w:r>
    </w:p>
    <w:p w:rsidR="00F202FD" w:rsidRDefault="00F202FD">
      <w:pPr>
        <w:pStyle w:val="ConsPlusNonformat"/>
        <w:jc w:val="both"/>
      </w:pPr>
    </w:p>
    <w:p w:rsidR="00F202FD" w:rsidRDefault="00F202FD">
      <w:pPr>
        <w:pStyle w:val="ConsPlusNonformat"/>
        <w:jc w:val="both"/>
      </w:pPr>
      <w:r>
        <w:t xml:space="preserve">    ____________________ _____________________ ____________________</w:t>
      </w:r>
    </w:p>
    <w:p w:rsidR="00F202FD" w:rsidRDefault="00F202FD">
      <w:pPr>
        <w:pStyle w:val="ConsPlusNonformat"/>
        <w:jc w:val="both"/>
      </w:pPr>
      <w:r>
        <w:t xml:space="preserve">    (контактный телефон)  (адрес электронной    (почтовый адрес)</w:t>
      </w:r>
    </w:p>
    <w:p w:rsidR="00F202FD" w:rsidRDefault="00F202FD">
      <w:pPr>
        <w:pStyle w:val="ConsPlusNonformat"/>
        <w:jc w:val="both"/>
      </w:pPr>
      <w:r>
        <w:t xml:space="preserve">                          почты (при наличии))</w:t>
      </w:r>
    </w:p>
    <w:p w:rsidR="00F202FD" w:rsidRDefault="00F202FD">
      <w:pPr>
        <w:pStyle w:val="ConsPlusNormal"/>
        <w:jc w:val="both"/>
      </w:pPr>
    </w:p>
    <w:p w:rsidR="00F202FD" w:rsidRDefault="00F202FD">
      <w:pPr>
        <w:pStyle w:val="ConsPlusNormal"/>
        <w:jc w:val="both"/>
      </w:pPr>
    </w:p>
    <w:p w:rsidR="00F202FD" w:rsidRDefault="00F202FD">
      <w:pPr>
        <w:pStyle w:val="ConsPlusNormal"/>
        <w:pBdr>
          <w:top w:val="single" w:sz="6" w:space="0" w:color="auto"/>
        </w:pBdr>
        <w:spacing w:before="100" w:after="100"/>
        <w:jc w:val="both"/>
        <w:rPr>
          <w:sz w:val="2"/>
          <w:szCs w:val="2"/>
        </w:rPr>
      </w:pPr>
    </w:p>
    <w:p w:rsidR="00FD59FB" w:rsidRDefault="00F202FD">
      <w:bookmarkStart w:id="18" w:name="_GoBack"/>
      <w:bookmarkEnd w:id="18"/>
    </w:p>
    <w:sectPr w:rsidR="00FD59FB" w:rsidSect="00DB68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FD"/>
    <w:rsid w:val="00010FD2"/>
    <w:rsid w:val="00AE72CB"/>
    <w:rsid w:val="00F20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0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0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02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0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0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02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8AAEFC6D0CE920D73041A3CB6892D313F660E22D5829ECA2CAF625BACBE3ABC93834EC617CDBD6917E6F6AEFBC59559B52DA3A716F7DD6A5eCB" TargetMode="External"/><Relationship Id="rId13" Type="http://schemas.openxmlformats.org/officeDocument/2006/relationships/hyperlink" Target="consultantplus://offline/ref=E68AAEFC6D0CE920D73041A3CB6892D313F66FE4245829ECA2CAF625BACBE3ABDB386CE06074C5D7956B393BA9AEe9B" TargetMode="External"/><Relationship Id="rId18" Type="http://schemas.openxmlformats.org/officeDocument/2006/relationships/hyperlink" Target="consultantplus://offline/ref=E68AAEFC6D0CE920D7305FAEDD04CEDB11FE36EC245827B8FB97F82FEF93BCF28B7F3DE6353F9FDA91753B3BAAE95F00C2088F326E6563D4591ECBB3EAA0e3B" TargetMode="External"/><Relationship Id="rId26" Type="http://schemas.openxmlformats.org/officeDocument/2006/relationships/hyperlink" Target="consultantplus://offline/ref=E68AAEFC6D0CE920D7305FAEDD04CEDB11FE36EC245827B8FB97F82FEF93BCF28B7F3DE6353F9FDA91753B3BA8EF5F00C2088F326E6563D4591ECBB3EAA0e3B" TargetMode="External"/><Relationship Id="rId3" Type="http://schemas.openxmlformats.org/officeDocument/2006/relationships/settings" Target="settings.xml"/><Relationship Id="rId21" Type="http://schemas.openxmlformats.org/officeDocument/2006/relationships/hyperlink" Target="consultantplus://offline/ref=E68AAEFC6D0CE920D7305FAEDD04CEDB11FE36EC245827B8FB97F82FEF93BCF28B7F3DE6353F9FDA91753B3BA9EB5F00C2088F326E6563D4591ECBB3EAA0e3B" TargetMode="External"/><Relationship Id="rId7" Type="http://schemas.openxmlformats.org/officeDocument/2006/relationships/hyperlink" Target="consultantplus://offline/ref=E68AAEFC6D0CE920D73041A3CB6892D313F069E3235929ECA2CAF625BACBE3ABC93834EE6479D083C1316E36AAE14A549652D83F6DA6eDB" TargetMode="External"/><Relationship Id="rId12" Type="http://schemas.openxmlformats.org/officeDocument/2006/relationships/hyperlink" Target="consultantplus://offline/ref=E68AAEFC6D0CE920D7305FAEDD04CEDB11FE36EC245827B8FB97F82FEF93BCF28B7F3DE6353F9FDA91753B3BABEC5F00C2088F326E6563D4591ECBB3EAA0e3B" TargetMode="External"/><Relationship Id="rId17" Type="http://schemas.openxmlformats.org/officeDocument/2006/relationships/hyperlink" Target="consultantplus://offline/ref=E68AAEFC6D0CE920D73041A3CB6892D313F76AE9225829ECA2CAF625BACBE3ABDB386CE06074C5D7956B393BA9AEe9B" TargetMode="External"/><Relationship Id="rId25" Type="http://schemas.openxmlformats.org/officeDocument/2006/relationships/hyperlink" Target="consultantplus://offline/ref=E68AAEFC6D0CE920D7305FAEDD04CEDB11FE36EC245827B8FB97F82FEF93BCF28B7F3DE6353F9FDA91753B3BA8ED5F00C2088F326E6563D4591ECBB3EAA0e3B" TargetMode="External"/><Relationship Id="rId2" Type="http://schemas.microsoft.com/office/2007/relationships/stylesWithEffects" Target="stylesWithEffects.xml"/><Relationship Id="rId16" Type="http://schemas.openxmlformats.org/officeDocument/2006/relationships/hyperlink" Target="consultantplus://offline/ref=E68AAEFC6D0CE920D73041A3CB6892D313F56CE3215829ECA2CAF625BACBE3ABC93834EC617CDBD6917E6F6AEFBC59559B52DA3A716F7DD6A5eCB" TargetMode="External"/><Relationship Id="rId20" Type="http://schemas.openxmlformats.org/officeDocument/2006/relationships/hyperlink" Target="consultantplus://offline/ref=E68AAEFC6D0CE920D73041A3CB6892D313F76AE9225829ECA2CAF625BACBE3ABDB386CE06074C5D7956B393BA9AEe9B" TargetMode="External"/><Relationship Id="rId29"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E68AAEFC6D0CE920D7305FAEDD04CEDB11FE36EC245827B8FB97F82FEF93BCF28B7F3DE6353F9FDA91753B3BABEC5F00C2088F326E6563D4591ECBB3EAA0e3B" TargetMode="External"/><Relationship Id="rId11" Type="http://schemas.openxmlformats.org/officeDocument/2006/relationships/hyperlink" Target="consultantplus://offline/ref=E68AAEFC6D0CE920D7305FAEDD04CEDB11FE36EC245827BAFC98FC2FEF93BCF28B7F3DE6352D9F829D743325ABEC4A56934EADeAB" TargetMode="External"/><Relationship Id="rId24" Type="http://schemas.openxmlformats.org/officeDocument/2006/relationships/hyperlink" Target="consultantplus://offline/ref=E68AAEFC6D0CE920D73041A3CB6892D313F069E3235729ECA2CAF625BACBE3ABC93834EC617DD3D6967E6F6AEFBC59559B52DA3A716F7DD6A5eCB"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E68AAEFC6D0CE920D73041A3CB6892D313F46CE9275E29ECA2CAF625BACBE3ABDB386CE06074C5D7956B393BA9AEe9B" TargetMode="External"/><Relationship Id="rId23" Type="http://schemas.openxmlformats.org/officeDocument/2006/relationships/hyperlink" Target="consultantplus://offline/ref=E68AAEFC6D0CE920D7305FAEDD04CEDB11FE36EC245827B8FB97F82FEF93BCF28B7F3DE6353F9FDA91753B3BA8EA5F00C2088F326E6563D4591ECBB3EAA0e3B" TargetMode="External"/><Relationship Id="rId28" Type="http://schemas.openxmlformats.org/officeDocument/2006/relationships/image" Target="media/image2.wmf"/><Relationship Id="rId10" Type="http://schemas.openxmlformats.org/officeDocument/2006/relationships/hyperlink" Target="consultantplus://offline/ref=E68AAEFC6D0CE920D7305FAEDD04CEDB11FE36EC245827BFFD9EF22FEF93BCF28B7F3DE6353F9FDA957E6F6AEFBC59559B52DA3A716F7DD6A5eCB" TargetMode="External"/><Relationship Id="rId19" Type="http://schemas.openxmlformats.org/officeDocument/2006/relationships/hyperlink" Target="consultantplus://offline/ref=E68AAEFC6D0CE920D73041A3CB6892D313F16AE1265A29ECA2CAF625BACBE3ABC93834E962778F86D420363AA3F754518D4EDA3DA6eFB"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8AAEFC6D0CE920D7305FAEDD04CEDB11FE36EC245827BAF79CFE2FEF93BCF28B7F3DE6353F9FDA91753B3FA8EF5F00C2088F326E6563D4591ECBB3EAA0e3B" TargetMode="External"/><Relationship Id="rId14" Type="http://schemas.openxmlformats.org/officeDocument/2006/relationships/hyperlink" Target="consultantplus://offline/ref=E68AAEFC6D0CE920D73041A3CB6892D313F76AE9225829ECA2CAF625BACBE3ABDB386CE06074C5D7956B393BA9AEe9B" TargetMode="External"/><Relationship Id="rId22" Type="http://schemas.openxmlformats.org/officeDocument/2006/relationships/hyperlink" Target="consultantplus://offline/ref=E68AAEFC6D0CE920D73041A3CB6892D313F16AE1265A29ECA2CAF625BACBE3ABC93834EF687CD083C1316E36AAE14A549652D83F6DA6eDB" TargetMode="External"/><Relationship Id="rId27" Type="http://schemas.openxmlformats.org/officeDocument/2006/relationships/image" Target="media/image1.wmf"/><Relationship Id="rId30" Type="http://schemas.openxmlformats.org/officeDocument/2006/relationships/hyperlink" Target="consultantplus://offline/ref=E68AAEFC6D0CE920D73041A3CB6892D313F76AE9225829ECA2CAF625BACBE3ABDB386CE06074C5D7956B393BA9AEe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9337</Words>
  <Characters>53226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MPR</Company>
  <LinksUpToDate>false</LinksUpToDate>
  <CharactersWithSpaces>62439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Петри Екатерина Владимировна</dc:creator>
  <cp:lastModifiedBy>Петри Екатерина Владимировна</cp:lastModifiedBy>
  <cp:revision>1</cp:revision>
  <dcterms:created xsi:type="dcterms:W3CDTF">2020-05-18T01:29:00Z</dcterms:created>
  <dcterms:modified xsi:type="dcterms:W3CDTF">2020-05-18T01:30:00Z</dcterms:modified>
</cp:coreProperties>
</file>