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6B" w:rsidRPr="009D16B5" w:rsidRDefault="00CA316B" w:rsidP="00CA3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3"/>
    </w:p>
    <w:p w:rsidR="00CA316B" w:rsidRPr="009D16B5" w:rsidRDefault="00CA316B" w:rsidP="00CA3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bookmarkEnd w:id="0"/>
    <w:p w:rsidR="00CA316B" w:rsidRDefault="00CA316B" w:rsidP="00CA316B">
      <w:pPr>
        <w:pStyle w:val="a9"/>
        <w:ind w:left="-142" w:right="-143"/>
        <w:jc w:val="left"/>
      </w:pPr>
      <w:r>
        <w:t xml:space="preserve">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AC95F73" wp14:editId="2A5FAE7F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6B" w:rsidRDefault="00CA316B" w:rsidP="00CA316B">
      <w:pPr>
        <w:shd w:val="clear" w:color="auto" w:fill="FFFFFF"/>
        <w:jc w:val="center"/>
        <w:rPr>
          <w:sz w:val="2"/>
          <w:szCs w:val="2"/>
        </w:rPr>
      </w:pPr>
    </w:p>
    <w:p w:rsidR="00CA316B" w:rsidRPr="007C769B" w:rsidRDefault="00CA316B" w:rsidP="00CA316B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A316B" w:rsidRPr="007C769B" w:rsidRDefault="00CA316B" w:rsidP="00CA316B">
      <w:pPr>
        <w:pStyle w:val="2"/>
        <w:rPr>
          <w:rFonts w:ascii="Times New Roman" w:hAnsi="Times New Roman"/>
          <w:i w:val="0"/>
          <w:sz w:val="33"/>
          <w:szCs w:val="33"/>
        </w:rPr>
      </w:pPr>
      <w:r w:rsidRPr="007C769B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A316B" w:rsidRPr="007C769B" w:rsidRDefault="00CA316B" w:rsidP="00CA316B">
      <w:pPr>
        <w:shd w:val="clear" w:color="auto" w:fill="FFFFFF"/>
        <w:jc w:val="center"/>
        <w:rPr>
          <w:b/>
          <w:sz w:val="2"/>
          <w:szCs w:val="2"/>
        </w:rPr>
      </w:pPr>
    </w:p>
    <w:p w:rsidR="00CA316B" w:rsidRPr="007C769B" w:rsidRDefault="00CA316B" w:rsidP="00CA316B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CA316B" w:rsidRDefault="00CA316B" w:rsidP="00CA316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7C769B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173CAB" w:rsidRPr="00173CAB" w:rsidRDefault="00173CAB" w:rsidP="00173CAB">
      <w:pPr>
        <w:spacing w:after="0" w:line="240" w:lineRule="auto"/>
      </w:pPr>
    </w:p>
    <w:p w:rsidR="00CA316B" w:rsidRPr="00173CAB" w:rsidRDefault="00CA316B" w:rsidP="00CA316B">
      <w:pPr>
        <w:jc w:val="center"/>
        <w:rPr>
          <w:rFonts w:ascii="Times New Roman" w:hAnsi="Times New Roman" w:cs="Times New Roman"/>
          <w:szCs w:val="28"/>
        </w:rPr>
      </w:pPr>
      <w:r w:rsidRPr="00173CAB">
        <w:rPr>
          <w:rFonts w:ascii="Times New Roman" w:hAnsi="Times New Roman" w:cs="Times New Roman"/>
          <w:sz w:val="32"/>
          <w:szCs w:val="32"/>
        </w:rPr>
        <w:t xml:space="preserve">    г. Чита</w:t>
      </w:r>
    </w:p>
    <w:p w:rsidR="00CA316B" w:rsidRDefault="00CA316B" w:rsidP="00CA3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16B" w:rsidRDefault="00CA316B" w:rsidP="00173C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4D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464DF9">
        <w:rPr>
          <w:rFonts w:ascii="Times New Roman" w:hAnsi="Times New Roman" w:cs="Times New Roman"/>
          <w:b/>
          <w:sz w:val="28"/>
          <w:szCs w:val="28"/>
        </w:rPr>
        <w:t xml:space="preserve">в План мероприятий </w:t>
      </w:r>
      <w:r w:rsidR="00173CAB">
        <w:rPr>
          <w:rFonts w:ascii="Times New Roman" w:hAnsi="Times New Roman" w:cs="Times New Roman"/>
          <w:b/>
          <w:sz w:val="28"/>
          <w:szCs w:val="28"/>
        </w:rPr>
        <w:t xml:space="preserve">по оздоровлению неблагополучного пункта от болезни Ньюкасла птиц, </w:t>
      </w:r>
      <w:r w:rsidRPr="00464DF9"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173CAB">
        <w:rPr>
          <w:rFonts w:ascii="Times New Roman" w:hAnsi="Times New Roman" w:cs="Times New Roman"/>
          <w:b/>
          <w:bCs/>
          <w:sz w:val="28"/>
          <w:szCs w:val="28"/>
        </w:rPr>
        <w:t xml:space="preserve">приказом Государственной ветеринарной службы </w:t>
      </w:r>
      <w:r w:rsidRPr="00464DF9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от </w:t>
      </w:r>
      <w:r w:rsidR="009A390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64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902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464DF9">
        <w:rPr>
          <w:rFonts w:ascii="Times New Roman" w:hAnsi="Times New Roman" w:cs="Times New Roman"/>
          <w:b/>
          <w:bCs/>
          <w:sz w:val="28"/>
          <w:szCs w:val="28"/>
        </w:rPr>
        <w:t xml:space="preserve"> 2019 года № </w:t>
      </w:r>
      <w:r w:rsidR="009A3902">
        <w:rPr>
          <w:rFonts w:ascii="Times New Roman" w:hAnsi="Times New Roman" w:cs="Times New Roman"/>
          <w:b/>
          <w:bCs/>
          <w:sz w:val="28"/>
          <w:szCs w:val="28"/>
        </w:rPr>
        <w:t>65</w:t>
      </w:r>
    </w:p>
    <w:p w:rsidR="00CA316B" w:rsidRDefault="00CA316B" w:rsidP="00CA3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3902" w:rsidRPr="009A3902" w:rsidRDefault="009A3902" w:rsidP="009A3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9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</w:t>
      </w:r>
      <w:r w:rsidRPr="009A3902">
        <w:rPr>
          <w:rFonts w:ascii="Times New Roman" w:hAnsi="Times New Roman" w:cs="Times New Roman"/>
          <w:sz w:val="28"/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9A3902">
        <w:rPr>
          <w:rFonts w:ascii="Times New Roman" w:hAnsi="Times New Roman" w:cs="Times New Roman"/>
          <w:color w:val="000000"/>
          <w:sz w:val="28"/>
          <w:szCs w:val="28"/>
        </w:rPr>
        <w:t>, в связи с допущенн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9A3902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9A3902">
        <w:rPr>
          <w:rFonts w:ascii="Times New Roman" w:hAnsi="Times New Roman" w:cs="Times New Roman"/>
          <w:color w:val="000000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9A3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902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  <w:r w:rsidRPr="009A3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902" w:rsidRPr="009A3902" w:rsidRDefault="009A3902" w:rsidP="009A39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90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9A3902">
        <w:rPr>
          <w:rFonts w:ascii="Times New Roman" w:hAnsi="Times New Roman" w:cs="Times New Roman"/>
          <w:sz w:val="28"/>
          <w:szCs w:val="28"/>
        </w:rPr>
        <w:t xml:space="preserve">План мероприятий по оздоровлению неблагополучного пункта от болезни Ньюкасла птиц, утвержденный </w:t>
      </w:r>
      <w:r w:rsidRPr="009A3902">
        <w:rPr>
          <w:rFonts w:ascii="Times New Roman" w:hAnsi="Times New Roman" w:cs="Times New Roman"/>
          <w:bCs/>
          <w:sz w:val="28"/>
          <w:szCs w:val="28"/>
        </w:rPr>
        <w:t>приказом Государственной ветеринарной службы Забайкальского края от 11 октября 2019 года № 65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A39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902" w:rsidRPr="009A3902" w:rsidRDefault="009A3902" w:rsidP="009A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90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A39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A390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hyperlink r:id="rId6" w:history="1">
        <w:r w:rsidRPr="009A39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A390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A3902" w:rsidRPr="009A3902" w:rsidRDefault="009A3902" w:rsidP="009A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902" w:rsidRPr="009A3902" w:rsidRDefault="009A3902" w:rsidP="009A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A3902" w:rsidRPr="009A3902" w:rsidTr="00467A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A3902" w:rsidRPr="009A3902" w:rsidRDefault="009A3902" w:rsidP="009A390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9A390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3902" w:rsidRPr="009A3902" w:rsidRDefault="009A3902" w:rsidP="009A3902">
            <w:pPr>
              <w:spacing w:after="0" w:line="240" w:lineRule="auto"/>
              <w:ind w:left="702"/>
              <w:rPr>
                <w:rFonts w:ascii="Times New Roman" w:hAnsi="Times New Roman" w:cs="Times New Roman"/>
                <w:sz w:val="28"/>
                <w:szCs w:val="28"/>
              </w:rPr>
            </w:pPr>
            <w:r w:rsidRPr="009A3902">
              <w:rPr>
                <w:rFonts w:ascii="Times New Roman" w:hAnsi="Times New Roman" w:cs="Times New Roman"/>
                <w:sz w:val="28"/>
                <w:szCs w:val="28"/>
              </w:rPr>
              <w:t xml:space="preserve">             А.А.Лим </w:t>
            </w:r>
          </w:p>
        </w:tc>
      </w:tr>
    </w:tbl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Default="00CA316B" w:rsidP="003819CA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F622E" w:rsidRDefault="00CF622E" w:rsidP="003819CA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6B" w:rsidRDefault="00CF622E" w:rsidP="003819CA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ветеринарной службы </w:t>
      </w:r>
    </w:p>
    <w:p w:rsidR="00CA316B" w:rsidRDefault="00CA316B" w:rsidP="003819CA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A316B" w:rsidRPr="00F73174" w:rsidRDefault="00CA316B" w:rsidP="00CA316B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2E" w:rsidRDefault="00CF622E" w:rsidP="00CA316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16B" w:rsidRPr="00F73174" w:rsidRDefault="00CA316B" w:rsidP="00CA316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7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A316B" w:rsidRDefault="00CA316B" w:rsidP="00CA316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174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622E" w:rsidRPr="00464DF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F622E">
        <w:rPr>
          <w:rFonts w:ascii="Times New Roman" w:hAnsi="Times New Roman" w:cs="Times New Roman"/>
          <w:b/>
          <w:sz w:val="28"/>
          <w:szCs w:val="28"/>
        </w:rPr>
        <w:t xml:space="preserve">по оздоровлению неблагополучного пункта от болезни Ньюкасла птиц, </w:t>
      </w:r>
      <w:r w:rsidR="00CF622E" w:rsidRPr="00464DF9"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CF622E">
        <w:rPr>
          <w:rFonts w:ascii="Times New Roman" w:hAnsi="Times New Roman" w:cs="Times New Roman"/>
          <w:b/>
          <w:bCs/>
          <w:sz w:val="28"/>
          <w:szCs w:val="28"/>
        </w:rPr>
        <w:t xml:space="preserve">приказом Государственной ветеринарной службы </w:t>
      </w:r>
      <w:r w:rsidR="00CF622E" w:rsidRPr="00464DF9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от </w:t>
      </w:r>
      <w:r w:rsidR="00CF62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F622E" w:rsidRPr="00464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22E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CF622E" w:rsidRPr="00464DF9">
        <w:rPr>
          <w:rFonts w:ascii="Times New Roman" w:hAnsi="Times New Roman" w:cs="Times New Roman"/>
          <w:b/>
          <w:bCs/>
          <w:sz w:val="28"/>
          <w:szCs w:val="28"/>
        </w:rPr>
        <w:t xml:space="preserve"> 2019 года № </w:t>
      </w:r>
      <w:r w:rsidR="00CF622E">
        <w:rPr>
          <w:rFonts w:ascii="Times New Roman" w:hAnsi="Times New Roman" w:cs="Times New Roman"/>
          <w:b/>
          <w:bCs/>
          <w:sz w:val="28"/>
          <w:szCs w:val="28"/>
        </w:rPr>
        <w:t>65</w:t>
      </w:r>
    </w:p>
    <w:p w:rsidR="00CA316B" w:rsidRDefault="00CA316B" w:rsidP="00CA316B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16B" w:rsidRPr="00F73174" w:rsidRDefault="00CA316B" w:rsidP="00CA316B">
      <w:pPr>
        <w:tabs>
          <w:tab w:val="left" w:pos="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F622E" w:rsidRPr="00CF622E">
        <w:rPr>
          <w:rFonts w:ascii="Times New Roman" w:hAnsi="Times New Roman" w:cs="Times New Roman"/>
          <w:sz w:val="28"/>
          <w:szCs w:val="28"/>
        </w:rPr>
        <w:t>План мероприятий по оздоровлению неблагополучного пункта от болезни</w:t>
      </w:r>
      <w:bookmarkStart w:id="1" w:name="_GoBack"/>
      <w:bookmarkEnd w:id="1"/>
      <w:r w:rsidR="00CF622E" w:rsidRPr="00CF622E">
        <w:rPr>
          <w:rFonts w:ascii="Times New Roman" w:hAnsi="Times New Roman" w:cs="Times New Roman"/>
          <w:sz w:val="28"/>
          <w:szCs w:val="28"/>
        </w:rPr>
        <w:t xml:space="preserve"> Ньюкасла птиц, утвержденный </w:t>
      </w:r>
      <w:r w:rsidR="00CF622E" w:rsidRPr="00CF622E">
        <w:rPr>
          <w:rFonts w:ascii="Times New Roman" w:hAnsi="Times New Roman" w:cs="Times New Roman"/>
          <w:bCs/>
          <w:sz w:val="28"/>
          <w:szCs w:val="28"/>
        </w:rPr>
        <w:t>приказом Государственной ветеринарной службы Забайкальского края от 11 октября 2019 года № 65</w:t>
      </w:r>
      <w:r w:rsidRPr="00CF622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316B" w:rsidRDefault="00CA316B" w:rsidP="00CA316B">
      <w:pPr>
        <w:tabs>
          <w:tab w:val="left" w:pos="4110"/>
        </w:tabs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A316B" w:rsidRPr="00E54F82" w:rsidRDefault="00CA316B" w:rsidP="00CF622E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4F82">
        <w:rPr>
          <w:rFonts w:ascii="Times New Roman" w:hAnsi="Times New Roman" w:cs="Times New Roman"/>
          <w:sz w:val="28"/>
          <w:szCs w:val="28"/>
        </w:rPr>
        <w:t>УТВЕРЖДЕН</w:t>
      </w:r>
    </w:p>
    <w:p w:rsidR="00CF622E" w:rsidRDefault="00CF622E" w:rsidP="00CF622E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2E" w:rsidRDefault="00CF622E" w:rsidP="00CF622E">
      <w:pPr>
        <w:tabs>
          <w:tab w:val="left" w:pos="411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ветеринарной службы </w:t>
      </w:r>
    </w:p>
    <w:p w:rsidR="00CA316B" w:rsidRDefault="00CF622E" w:rsidP="00CF622E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F622E" w:rsidRDefault="00CF622E" w:rsidP="00CF622E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11 октября 2019 года № 65</w:t>
      </w:r>
    </w:p>
    <w:p w:rsidR="00CF622E" w:rsidRDefault="00CF622E" w:rsidP="00CA316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22E" w:rsidRPr="00CF622E" w:rsidRDefault="00CF622E" w:rsidP="00CF62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F622E">
        <w:rPr>
          <w:rFonts w:ascii="Times New Roman" w:hAnsi="Times New Roman" w:cs="Times New Roman"/>
          <w:b/>
          <w:kern w:val="2"/>
          <w:sz w:val="24"/>
          <w:szCs w:val="24"/>
        </w:rPr>
        <w:t>План</w:t>
      </w:r>
    </w:p>
    <w:p w:rsidR="00CF622E" w:rsidRPr="00CF622E" w:rsidRDefault="00CF622E" w:rsidP="00CF62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F622E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оздоровлению неблагополучного пункта </w:t>
      </w:r>
    </w:p>
    <w:p w:rsidR="00CF622E" w:rsidRPr="00CF622E" w:rsidRDefault="00CF622E" w:rsidP="00CF62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ja-JP" w:bidi="fa-IR"/>
        </w:rPr>
      </w:pPr>
      <w:r w:rsidRPr="00CF622E">
        <w:rPr>
          <w:rFonts w:ascii="Times New Roman" w:hAnsi="Times New Roman" w:cs="Times New Roman"/>
          <w:b/>
          <w:bCs/>
          <w:sz w:val="24"/>
          <w:szCs w:val="24"/>
        </w:rPr>
        <w:t>от болезни Ньюкасла птиц</w:t>
      </w:r>
    </w:p>
    <w:p w:rsidR="00CF622E" w:rsidRPr="00CF622E" w:rsidRDefault="00CF622E" w:rsidP="00CF622E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84"/>
        <w:gridCol w:w="1275"/>
        <w:gridCol w:w="3119"/>
      </w:tblGrid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Срок 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Ответственные</w:t>
            </w:r>
            <w:proofErr w:type="gramEnd"/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за исполнение</w:t>
            </w:r>
          </w:p>
        </w:tc>
      </w:tr>
      <w:tr w:rsidR="00CF622E" w:rsidRPr="00CF622E" w:rsidTr="00467ABF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Организационно-хозяйственные мероприятия</w:t>
            </w: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563050" w:rsidP="0056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Установить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эпизоотическими очагами по заболеванию домашней птицы болезнью Ньюкасла в пределах личных подсобных хозяйств, расположенных по адресу: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Кирова, д.11А;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ул. Щорса, д.30;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Первомайский,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Октябрьская, д.5;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Первомайский,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Октябрьская, д.4;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неблагополучный пункт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ул. Октябрьская, д. 1, 2 ,3, 6, 7, 8, 9, 10; ул. Щорса, д. 26, 28, 32, 29, 31; ул. Кирова, д.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11, 15,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  <w:p w:rsidR="00CF622E" w:rsidRPr="00563050" w:rsidRDefault="00CF622E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угрожаемую зону </w:t>
            </w:r>
            <w:r w:rsidRPr="0056305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в пределах </w:t>
            </w:r>
            <w:r w:rsidR="0056305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                  </w:t>
            </w:r>
            <w:r w:rsidRPr="0056305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ул. </w:t>
            </w:r>
            <w:proofErr w:type="gramStart"/>
            <w:r w:rsidRPr="0056305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Октябрьская</w:t>
            </w:r>
            <w:proofErr w:type="gramEnd"/>
            <w:r w:rsidRPr="0056305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, д. 1А, 1Б, 1В, 2А, 2Б, 2В, 11, 12, 13, 14, 15, 16, 17, 18, 19, 20, 21, 22, 23, 24, 25. Ул. Щорса, д. 15, 16, 17, 18, 19, 20, 21, 22, 23, 24, 25, 27, 33, 34, 35, 36; </w:t>
            </w:r>
            <w:r w:rsidR="0056305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          </w:t>
            </w:r>
            <w:r w:rsidRPr="00563050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ул. Кирова, д. 11В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немедленно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56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ветеринарным пунктом пгт. </w:t>
            </w:r>
            <w:proofErr w:type="gramStart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и.о.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</w:t>
            </w:r>
            <w:r w:rsid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с болезнями животных», </w:t>
            </w:r>
            <w:r w:rsid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етеринарный врач-</w:t>
            </w:r>
            <w:proofErr w:type="spellStart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эпизоотолог</w:t>
            </w:r>
            <w:proofErr w:type="spellEnd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</w:t>
            </w:r>
            <w:r w:rsidR="00563050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Шилкинская станция по борьбе с болезнями животных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Запретить в очагах и неблагополучном пункте: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выпуск из помещений, восприимчивой к болезни птицы;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посещение хозяйств посторонними лицами;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торговлю птицей и </w:t>
            </w:r>
            <w:proofErr w:type="spellStart"/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птицепродуктами</w:t>
            </w:r>
            <w:proofErr w:type="spellEnd"/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, заготовку, ввоз в хозяйства и вывоз из них птицы и </w:t>
            </w:r>
            <w:proofErr w:type="spellStart"/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птицепродуктов</w:t>
            </w:r>
            <w:proofErr w:type="spellEnd"/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, оборудования, инвентаря, кормов, помета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ветеринарным пунктом пгт. </w:t>
            </w:r>
            <w:proofErr w:type="gramStart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с болезнями животных»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Прекратить перемещение птицы в очагах заболевания и в хозяйствах неблагополучного пункта и угрожаемой зоны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ветеринарным пунктом пгт. </w:t>
            </w:r>
            <w:proofErr w:type="gramStart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и.о.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</w:t>
            </w:r>
            <w:r w:rsid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 с болезнями животных»</w:t>
            </w:r>
            <w:r w:rsid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владельцы</w:t>
            </w: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563050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омашней птицы (по согласованию)</w:t>
            </w:r>
          </w:p>
        </w:tc>
      </w:tr>
      <w:tr w:rsidR="00CF622E" w:rsidRPr="00CF622E" w:rsidTr="00467ABF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Ветеринарно-санитарные мероприятия</w:t>
            </w: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56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>Всю больную и подозрительную по болезни Ньюкасла птицу неблагополучных дворов уничтожить путем сжигания, остальную птицу, в этих дворах, а также всю птицу соседних дворов, имевшую контакт с больной птицей убивают, тушки проваривают и используют для питания внутри хозяйства. Пух, перо и внутренние органы от убитой птицы сжигают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период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0C6C32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ладельцы</w:t>
            </w:r>
            <w:r w:rsidR="00CF622E"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домашней птицы (по согласованию),</w:t>
            </w:r>
          </w:p>
          <w:p w:rsidR="00CF622E" w:rsidRPr="00563050" w:rsidRDefault="00563050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аведующий ветеринарным пунктом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 с болезнями животных»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Провести механическую очистку и дезинфекцию помещений, оборудования, клеток для содержания домашней птицы, инвентаря и территорий в пределах личных подсобных хозяйств, расположенных по адресу: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Кирова, д.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11А;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район,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ул. Щорса, д.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30;</w:t>
            </w:r>
          </w:p>
          <w:p w:rsidR="00CF622E" w:rsidRPr="00563050" w:rsidRDefault="00563050" w:rsidP="00563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Первомайский,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Октябрьская, д.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5;</w:t>
            </w:r>
          </w:p>
          <w:p w:rsidR="00CF622E" w:rsidRPr="00563050" w:rsidRDefault="00563050" w:rsidP="000C6C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Забайкальский край, Шилкинский район, пгт. Пер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вомайский,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Октябрьская, д.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 13 октября 2019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0C6C32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ладельцы</w:t>
            </w:r>
            <w:r w:rsidR="00CF622E"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домашней птицы (по согласованию),</w:t>
            </w:r>
          </w:p>
          <w:p w:rsidR="00CF622E" w:rsidRPr="00563050" w:rsidRDefault="00563050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аведующий ветеринарным пунктом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 с болезнями животных»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Помет, подстилка, остатки корма и малоценный деревянный инвентарь уничтожить сжиганием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 13 октября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0C6C32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ладельцы</w:t>
            </w:r>
            <w:r w:rsidR="00CF622E"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домашней птицы (по согласованию),</w:t>
            </w:r>
          </w:p>
          <w:p w:rsidR="00CF622E" w:rsidRPr="00563050" w:rsidRDefault="00563050" w:rsidP="0056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аведующий ветеринарным пунктом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 с болезнями животных»</w:t>
            </w: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Провести вакцинацию против болезни Ньюкасла восприимчивой к болезни птицы, содержащейся на территории неблагополучного пункта и угрожаемой зоны, руководствуясь при этом наставлениями по применению вакцины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 13 октября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0C6C32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ладельцы</w:t>
            </w:r>
            <w:r w:rsidR="00CF622E"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домашней птицы (по согласованию)</w:t>
            </w:r>
          </w:p>
          <w:p w:rsidR="00CF622E" w:rsidRPr="00563050" w:rsidRDefault="000C6C32" w:rsidP="000C6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аведующий ветеринарным пунктом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 с болезнями животных»</w:t>
            </w: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0C6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Установить карантинный пост на перекрестке улиц Кирова и Октябрьская вблизи личн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подсобн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хозяйств, расположенн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адресу: </w:t>
            </w:r>
          </w:p>
          <w:p w:rsidR="00CF622E" w:rsidRPr="00563050" w:rsidRDefault="000C6C32" w:rsidP="000C6C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Кирова, д.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11А;</w:t>
            </w:r>
          </w:p>
          <w:p w:rsidR="00CF622E" w:rsidRPr="00563050" w:rsidRDefault="000C6C32" w:rsidP="000C6C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ул. Щорса, д.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30;</w:t>
            </w:r>
          </w:p>
          <w:p w:rsidR="00CF622E" w:rsidRPr="00563050" w:rsidRDefault="000C6C32" w:rsidP="000C6C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Первомайский,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ул. Октябрьская, д.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5;</w:t>
            </w:r>
          </w:p>
          <w:p w:rsidR="00CF622E" w:rsidRPr="00563050" w:rsidRDefault="00CF622E" w:rsidP="000C6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Забайкальский край, Шилкинский район, пгт. Первомайский,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ул. </w:t>
            </w:r>
            <w:r w:rsidR="00563050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Октябрьская, д.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63050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pacing w:val="4"/>
                <w:kern w:val="2"/>
                <w:sz w:val="24"/>
                <w:szCs w:val="24"/>
              </w:rPr>
              <w:t>немедленно</w:t>
            </w:r>
          </w:p>
          <w:p w:rsidR="00CF622E" w:rsidRPr="00563050" w:rsidRDefault="00CF622E" w:rsidP="00CF622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срок действия карантина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0C6C32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И.о.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с болезнями животных», </w:t>
            </w:r>
            <w:proofErr w:type="gram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Ветеринарный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врач-</w:t>
            </w:r>
            <w:proofErr w:type="spell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эпизоотолог</w:t>
            </w:r>
            <w:proofErr w:type="spell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Шилкинская станция по борьбе  с болезнями животных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F622E" w:rsidRPr="00CF622E" w:rsidTr="0056305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Организовать разъяснительную работу среди населения по предупреждению распространения и заноса возбудителя болезни Ньюкасла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0C6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ветеринарным пунктом пгт. </w:t>
            </w:r>
            <w:proofErr w:type="gramStart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Первомайский</w:t>
            </w:r>
            <w:proofErr w:type="gramEnd"/>
            <w:r w:rsidRPr="00563050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</w:rPr>
              <w:t>,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 с болезнями животных», </w:t>
            </w:r>
            <w:r w:rsidR="000C6C3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етеринарный врач-</w:t>
            </w:r>
            <w:proofErr w:type="spellStart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эпизоотолог</w:t>
            </w:r>
            <w:proofErr w:type="spellEnd"/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</w:t>
            </w:r>
            <w:r w:rsidR="000C6C32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Шилкинская станция по борьбе  с болезнями животных</w:t>
            </w:r>
            <w:r w:rsidR="00563050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F622E" w:rsidRPr="00CF622E" w:rsidTr="00467ABF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Заключительные мероприятия и отмена ограничительных мероприятий (карантина)</w:t>
            </w:r>
          </w:p>
        </w:tc>
      </w:tr>
      <w:tr w:rsidR="00CF622E" w:rsidRPr="00CF622E" w:rsidTr="0029250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Неблагополучный пункт признан благополучным по заболеванию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болезнью Ньюкасла домашней птицы по истечении 30 дней со дня последнего случая заболевания и выполнении всех мероприятий, предусмотренных настоящим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0C6C32" w:rsidP="000C6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И.о.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борьбе с болезнями животных»,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етеринарный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врач-</w:t>
            </w:r>
            <w:proofErr w:type="spell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эпизоотолог</w:t>
            </w:r>
            <w:proofErr w:type="spell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Шилкинская станция по борьбе с болезнями животных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F622E" w:rsidRPr="00CF622E" w:rsidTr="0029250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Провести контроль полноты и качества, предусмотренных планом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0C6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раз в месяц и перед снятием ограничений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0C6C32" w:rsidP="000C6C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И.о.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с болезнями животных»,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етеринарный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врач-</w:t>
            </w:r>
            <w:proofErr w:type="spell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эпизоотолог</w:t>
            </w:r>
            <w:proofErr w:type="spell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СББЖ»</w:t>
            </w:r>
          </w:p>
        </w:tc>
      </w:tr>
      <w:tr w:rsidR="00CF622E" w:rsidRPr="00CF622E" w:rsidTr="0029250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501" w:rsidRPr="00563050" w:rsidRDefault="00CF622E" w:rsidP="002925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Подготовить представление </w:t>
            </w:r>
            <w:r w:rsidR="00292501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р</w:t>
            </w:r>
            <w:r w:rsidRPr="00563050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уководителю Государственной ветеринарной служб</w:t>
            </w:r>
            <w:r w:rsidR="00292501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ы Забайкальского края </w:t>
            </w:r>
            <w:proofErr w:type="spellStart"/>
            <w:r w:rsidR="00292501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А.А.Лиму</w:t>
            </w:r>
            <w:proofErr w:type="spellEnd"/>
            <w:r w:rsidRPr="00563050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 xml:space="preserve"> 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 отмене ограничительных мероприятий (карантина) по заболеванию домашней птицы болезнью Ньюкасла на территории</w:t>
            </w:r>
            <w:r w:rsidR="002925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неблагополучного пункта</w:t>
            </w: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F622E" w:rsidRPr="00563050" w:rsidRDefault="00CF622E" w:rsidP="00CF62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 отменой ограничения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2E" w:rsidRPr="00563050" w:rsidRDefault="00292501" w:rsidP="002925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И.о. 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«Шилкинская станция по борьбе с болезнями животных»,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етеринарный</w:t>
            </w:r>
            <w:proofErr w:type="gram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врач-</w:t>
            </w:r>
            <w:proofErr w:type="spellStart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эпизоотолог</w:t>
            </w:r>
            <w:proofErr w:type="spellEnd"/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ГБУ «</w:t>
            </w:r>
            <w:r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Шилкинская станция по борьбе с болезнями животных</w:t>
            </w:r>
            <w:r w:rsidR="00CF622E" w:rsidRPr="0056305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CF622E" w:rsidRDefault="00CF622E" w:rsidP="00CF622E">
      <w:pPr>
        <w:suppressAutoHyphens/>
        <w:spacing w:line="100" w:lineRule="atLeast"/>
        <w:jc w:val="center"/>
        <w:rPr>
          <w:kern w:val="2"/>
          <w:sz w:val="16"/>
          <w:szCs w:val="16"/>
        </w:rPr>
      </w:pPr>
    </w:p>
    <w:p w:rsidR="00D56333" w:rsidRPr="00CF622E" w:rsidRDefault="00CF622E" w:rsidP="00CF622E">
      <w:pPr>
        <w:suppressAutoHyphens/>
        <w:spacing w:line="100" w:lineRule="atLeast"/>
        <w:jc w:val="center"/>
        <w:rPr>
          <w:kern w:val="2"/>
          <w:sz w:val="16"/>
          <w:szCs w:val="16"/>
        </w:rPr>
      </w:pPr>
      <w:r w:rsidRPr="003D63F6">
        <w:rPr>
          <w:kern w:val="2"/>
          <w:sz w:val="16"/>
          <w:szCs w:val="16"/>
        </w:rPr>
        <w:t>_____________________</w:t>
      </w:r>
    </w:p>
    <w:sectPr w:rsidR="00D56333" w:rsidRPr="00CF622E" w:rsidSect="0029250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8D" w:rsidRPr="00AE1B17" w:rsidRDefault="00292501" w:rsidP="007047B7">
    <w:pPr>
      <w:pStyle w:val="a4"/>
      <w:framePr w:wrap="auto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AE1B17">
      <w:rPr>
        <w:rStyle w:val="a6"/>
        <w:rFonts w:ascii="Times New Roman" w:hAnsi="Times New Roman"/>
        <w:sz w:val="24"/>
        <w:szCs w:val="24"/>
      </w:rPr>
      <w:fldChar w:fldCharType="begin"/>
    </w:r>
    <w:r w:rsidRPr="00AE1B17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AE1B17">
      <w:rPr>
        <w:rStyle w:val="a6"/>
        <w:rFonts w:ascii="Times New Roman" w:hAnsi="Times New Roman"/>
        <w:sz w:val="24"/>
        <w:szCs w:val="24"/>
      </w:rPr>
      <w:fldChar w:fldCharType="separate"/>
    </w:r>
    <w:r>
      <w:rPr>
        <w:rStyle w:val="a6"/>
        <w:rFonts w:ascii="Times New Roman" w:hAnsi="Times New Roman"/>
        <w:noProof/>
        <w:sz w:val="24"/>
        <w:szCs w:val="24"/>
      </w:rPr>
      <w:t>2</w:t>
    </w:r>
    <w:r w:rsidRPr="00AE1B17">
      <w:rPr>
        <w:rStyle w:val="a6"/>
        <w:rFonts w:ascii="Times New Roman" w:hAnsi="Times New Roman"/>
        <w:sz w:val="24"/>
        <w:szCs w:val="24"/>
      </w:rPr>
      <w:fldChar w:fldCharType="end"/>
    </w:r>
  </w:p>
  <w:p w:rsidR="000F128D" w:rsidRDefault="00292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73"/>
    <w:rsid w:val="000751D4"/>
    <w:rsid w:val="000C6C32"/>
    <w:rsid w:val="00173CAB"/>
    <w:rsid w:val="00292501"/>
    <w:rsid w:val="003819CA"/>
    <w:rsid w:val="00563050"/>
    <w:rsid w:val="00864086"/>
    <w:rsid w:val="009A3902"/>
    <w:rsid w:val="00CA316B"/>
    <w:rsid w:val="00CF622E"/>
    <w:rsid w:val="00E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6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CA316B"/>
    <w:pPr>
      <w:keepNext/>
      <w:spacing w:after="0" w:line="240" w:lineRule="auto"/>
      <w:jc w:val="center"/>
      <w:outlineLvl w:val="1"/>
    </w:pPr>
    <w:rPr>
      <w:rFonts w:ascii="Arial" w:hAnsi="Arial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16B"/>
    <w:pPr>
      <w:ind w:left="720"/>
    </w:pPr>
  </w:style>
  <w:style w:type="paragraph" w:styleId="a4">
    <w:name w:val="header"/>
    <w:basedOn w:val="a"/>
    <w:link w:val="a5"/>
    <w:uiPriority w:val="99"/>
    <w:rsid w:val="00CA3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16B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CA31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A316B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9">
    <w:name w:val="Title"/>
    <w:aliases w:val="Знак Знак,Знак, Знак Знак, Знак"/>
    <w:basedOn w:val="a"/>
    <w:link w:val="aa"/>
    <w:qFormat/>
    <w:rsid w:val="00CA316B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Theme="minorHAnsi" w:hAnsi="Arial" w:cs="Arial"/>
      <w:b/>
      <w:sz w:val="32"/>
      <w:szCs w:val="20"/>
      <w:lang w:eastAsia="en-US"/>
    </w:rPr>
  </w:style>
  <w:style w:type="character" w:customStyle="1" w:styleId="aa">
    <w:name w:val="Название Знак"/>
    <w:aliases w:val="Знак Знак Знак,Знак Знак1, Знак Знак Знак, Знак Знак1"/>
    <w:basedOn w:val="a0"/>
    <w:link w:val="a9"/>
    <w:rsid w:val="00CA316B"/>
    <w:rPr>
      <w:rFonts w:ascii="Arial" w:hAnsi="Arial" w:cs="Arial"/>
      <w:b/>
      <w:sz w:val="32"/>
      <w:szCs w:val="20"/>
    </w:rPr>
  </w:style>
  <w:style w:type="paragraph" w:customStyle="1" w:styleId="formattext">
    <w:name w:val="formattext"/>
    <w:basedOn w:val="a"/>
    <w:rsid w:val="009A3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A3902"/>
  </w:style>
  <w:style w:type="character" w:styleId="ab">
    <w:name w:val="Hyperlink"/>
    <w:basedOn w:val="a0"/>
    <w:uiPriority w:val="99"/>
    <w:semiHidden/>
    <w:unhideWhenUsed/>
    <w:rsid w:val="009A3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6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CA316B"/>
    <w:pPr>
      <w:keepNext/>
      <w:spacing w:after="0" w:line="240" w:lineRule="auto"/>
      <w:jc w:val="center"/>
      <w:outlineLvl w:val="1"/>
    </w:pPr>
    <w:rPr>
      <w:rFonts w:ascii="Arial" w:hAnsi="Arial" w:cs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16B"/>
    <w:pPr>
      <w:ind w:left="720"/>
    </w:pPr>
  </w:style>
  <w:style w:type="paragraph" w:styleId="a4">
    <w:name w:val="header"/>
    <w:basedOn w:val="a"/>
    <w:link w:val="a5"/>
    <w:uiPriority w:val="99"/>
    <w:rsid w:val="00CA3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16B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CA31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A316B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9">
    <w:name w:val="Title"/>
    <w:aliases w:val="Знак Знак,Знак, Знак Знак, Знак"/>
    <w:basedOn w:val="a"/>
    <w:link w:val="aa"/>
    <w:qFormat/>
    <w:rsid w:val="00CA316B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Theme="minorHAnsi" w:hAnsi="Arial" w:cs="Arial"/>
      <w:b/>
      <w:sz w:val="32"/>
      <w:szCs w:val="20"/>
      <w:lang w:eastAsia="en-US"/>
    </w:rPr>
  </w:style>
  <w:style w:type="character" w:customStyle="1" w:styleId="aa">
    <w:name w:val="Название Знак"/>
    <w:aliases w:val="Знак Знак Знак,Знак Знак1, Знак Знак Знак, Знак Знак1"/>
    <w:basedOn w:val="a0"/>
    <w:link w:val="a9"/>
    <w:rsid w:val="00CA316B"/>
    <w:rPr>
      <w:rFonts w:ascii="Arial" w:hAnsi="Arial" w:cs="Arial"/>
      <w:b/>
      <w:sz w:val="32"/>
      <w:szCs w:val="20"/>
    </w:rPr>
  </w:style>
  <w:style w:type="paragraph" w:customStyle="1" w:styleId="formattext">
    <w:name w:val="formattext"/>
    <w:basedOn w:val="a"/>
    <w:rsid w:val="009A3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A3902"/>
  </w:style>
  <w:style w:type="character" w:styleId="ab">
    <w:name w:val="Hyperlink"/>
    <w:basedOn w:val="a0"/>
    <w:uiPriority w:val="99"/>
    <w:semiHidden/>
    <w:unhideWhenUsed/>
    <w:rsid w:val="009A3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2019-10-14T06:57:00Z</cp:lastPrinted>
  <dcterms:created xsi:type="dcterms:W3CDTF">2019-10-14T05:34:00Z</dcterms:created>
  <dcterms:modified xsi:type="dcterms:W3CDTF">2019-10-14T07:03:00Z</dcterms:modified>
</cp:coreProperties>
</file>