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69" w:rsidRDefault="0056792C" w:rsidP="0056792C">
      <w:pPr>
        <w:jc w:val="center"/>
        <w:rPr>
          <w:b/>
          <w:bCs/>
        </w:rPr>
      </w:pPr>
      <w:r w:rsidRPr="00CE714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790575" cy="933450"/>
            <wp:effectExtent l="0" t="0" r="0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69" w:rsidRDefault="00B45D69" w:rsidP="0056792C">
      <w:pPr>
        <w:rPr>
          <w:rFonts w:ascii="PT Astra Serif" w:hAnsi="PT Astra Serif" w:cs="PT Astra Serif"/>
          <w:b/>
          <w:bCs/>
          <w:sz w:val="28"/>
        </w:rPr>
      </w:pPr>
    </w:p>
    <w:p w:rsidR="00B45D69" w:rsidRPr="00B25767" w:rsidRDefault="00DF269B">
      <w:pPr>
        <w:pStyle w:val="ConsPlusTitle"/>
        <w:jc w:val="center"/>
        <w:rPr>
          <w:rFonts w:ascii="Times New Roman" w:hAnsi="Times New Roman" w:cs="Times New Roman"/>
          <w:bCs/>
        </w:rPr>
      </w:pPr>
      <w:r w:rsidRPr="00B25767">
        <w:rPr>
          <w:rFonts w:ascii="Times New Roman" w:eastAsia="PT Astra Serif" w:hAnsi="Times New Roman" w:cs="Times New Roman"/>
          <w:bCs/>
          <w:sz w:val="28"/>
        </w:rPr>
        <w:t>П</w:t>
      </w:r>
      <w:r w:rsidR="00C35084" w:rsidRPr="00B25767">
        <w:rPr>
          <w:rFonts w:ascii="Times New Roman" w:eastAsia="PT Astra Serif" w:hAnsi="Times New Roman" w:cs="Times New Roman"/>
          <w:bCs/>
          <w:sz w:val="28"/>
        </w:rPr>
        <w:t>равительство</w:t>
      </w:r>
      <w:r w:rsidRPr="00B25767">
        <w:rPr>
          <w:rFonts w:ascii="Times New Roman" w:eastAsia="PT Astra Serif" w:hAnsi="Times New Roman" w:cs="Times New Roman"/>
          <w:bCs/>
          <w:sz w:val="28"/>
        </w:rPr>
        <w:t xml:space="preserve"> </w:t>
      </w:r>
      <w:r w:rsidR="00C35084" w:rsidRPr="00B25767">
        <w:rPr>
          <w:rFonts w:ascii="Times New Roman" w:eastAsia="PT Astra Serif" w:hAnsi="Times New Roman" w:cs="Times New Roman"/>
          <w:bCs/>
          <w:sz w:val="28"/>
        </w:rPr>
        <w:t>Забайкальского края</w:t>
      </w:r>
    </w:p>
    <w:p w:rsidR="00B45D69" w:rsidRPr="00B25767" w:rsidRDefault="00B45D69">
      <w:pPr>
        <w:pStyle w:val="ConsPlusTitle"/>
        <w:jc w:val="center"/>
        <w:rPr>
          <w:rFonts w:ascii="Times New Roman" w:eastAsia="PT Astra Serif" w:hAnsi="Times New Roman" w:cs="Times New Roman"/>
          <w:bCs/>
          <w:sz w:val="28"/>
        </w:rPr>
      </w:pPr>
    </w:p>
    <w:p w:rsidR="00B45D69" w:rsidRPr="00B25767" w:rsidRDefault="00DF269B">
      <w:pPr>
        <w:pStyle w:val="ConsPlusTitle"/>
        <w:jc w:val="center"/>
        <w:rPr>
          <w:rFonts w:ascii="Times New Roman" w:hAnsi="Times New Roman" w:cs="Times New Roman"/>
          <w:bCs/>
        </w:rPr>
      </w:pPr>
      <w:r w:rsidRPr="00B25767">
        <w:rPr>
          <w:rFonts w:ascii="Times New Roman" w:eastAsia="PT Astra Serif" w:hAnsi="Times New Roman" w:cs="Times New Roman"/>
          <w:bCs/>
          <w:sz w:val="28"/>
        </w:rPr>
        <w:t>П О С Т А Н О В Л Е Н И Е</w:t>
      </w:r>
    </w:p>
    <w:p w:rsidR="00B45D69" w:rsidRPr="00B25767" w:rsidRDefault="00B45D69">
      <w:pPr>
        <w:jc w:val="center"/>
        <w:rPr>
          <w:rFonts w:ascii="Times New Roman" w:eastAsia="PT Astra Serif" w:hAnsi="Times New Roman" w:cs="Times New Roman"/>
          <w:b/>
          <w:bCs/>
          <w:sz w:val="28"/>
        </w:rPr>
      </w:pPr>
    </w:p>
    <w:p w:rsidR="00B45D69" w:rsidRPr="00B25767" w:rsidRDefault="00B45D69" w:rsidP="00850D71">
      <w:pPr>
        <w:rPr>
          <w:rFonts w:ascii="Times New Roman" w:eastAsia="PT Astra Serif" w:hAnsi="Times New Roman" w:cs="Times New Roman"/>
          <w:bCs/>
          <w:sz w:val="28"/>
        </w:rPr>
      </w:pPr>
    </w:p>
    <w:p w:rsidR="00B45D69" w:rsidRPr="00B25767" w:rsidRDefault="00B45D6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45D69" w:rsidRPr="00B25767" w:rsidRDefault="00DF26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</w:rPr>
      </w:pPr>
      <w:r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региональном государственном экологическом </w:t>
      </w:r>
      <w:r w:rsidR="00D02914"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контроле (</w:t>
      </w:r>
      <w:r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>надзоре</w:t>
      </w:r>
      <w:r w:rsidR="00D02914"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C35084" w:rsidRPr="00B25767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B45D69" w:rsidRPr="00B25767" w:rsidRDefault="00B45D69">
      <w:pPr>
        <w:jc w:val="center"/>
        <w:rPr>
          <w:rFonts w:ascii="Times New Roman" w:hAnsi="Times New Roman" w:cs="Times New Roman"/>
          <w:sz w:val="28"/>
        </w:rPr>
      </w:pPr>
    </w:p>
    <w:p w:rsidR="00B45D69" w:rsidRPr="00B25767" w:rsidRDefault="00DF269B">
      <w:pPr>
        <w:jc w:val="center"/>
        <w:rPr>
          <w:rFonts w:ascii="Times New Roman" w:hAnsi="Times New Roman" w:cs="Times New Roman"/>
          <w:sz w:val="28"/>
        </w:rPr>
      </w:pPr>
      <w:r w:rsidRPr="00B25767">
        <w:rPr>
          <w:rFonts w:ascii="Times New Roman" w:hAnsi="Times New Roman" w:cs="Times New Roman"/>
          <w:sz w:val="28"/>
        </w:rPr>
        <w:tab/>
      </w:r>
    </w:p>
    <w:p w:rsidR="00B45D69" w:rsidRPr="00B25767" w:rsidRDefault="00B45D69">
      <w:pPr>
        <w:pStyle w:val="ConsPlusNormal"/>
        <w:jc w:val="center"/>
        <w:rPr>
          <w:rFonts w:ascii="Times New Roman" w:eastAsia="Times New Roman" w:hAnsi="Times New Roman" w:cs="Times New Roman"/>
          <w:sz w:val="28"/>
        </w:rPr>
      </w:pPr>
    </w:p>
    <w:p w:rsidR="00B45D69" w:rsidRPr="00B25767" w:rsidRDefault="00DF269B" w:rsidP="004E457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</w:t>
      </w:r>
      <w:r w:rsidR="003C111F" w:rsidRPr="00B25767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Pr="00B25767">
        <w:rPr>
          <w:rFonts w:ascii="Times New Roman" w:eastAsia="Times New Roman" w:hAnsi="Times New Roman" w:cs="Times New Roman"/>
          <w:sz w:val="28"/>
        </w:rPr>
        <w:t xml:space="preserve">Правительство </w:t>
      </w:r>
      <w:r w:rsidR="00C35084" w:rsidRPr="00B25767">
        <w:rPr>
          <w:rFonts w:ascii="Times New Roman" w:eastAsia="Times New Roman" w:hAnsi="Times New Roman" w:cs="Times New Roman"/>
          <w:sz w:val="28"/>
        </w:rPr>
        <w:t xml:space="preserve">Забайкальского </w:t>
      </w:r>
      <w:r w:rsidR="00766170" w:rsidRPr="00B25767">
        <w:rPr>
          <w:rFonts w:ascii="Times New Roman" w:eastAsia="Times New Roman" w:hAnsi="Times New Roman" w:cs="Times New Roman"/>
          <w:sz w:val="28"/>
        </w:rPr>
        <w:t xml:space="preserve">края,  </w:t>
      </w:r>
      <w:r w:rsidR="004E457D" w:rsidRPr="00B25767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Pr="00B25767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B45D69" w:rsidRPr="00B25767" w:rsidRDefault="00DF269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5767">
        <w:rPr>
          <w:rFonts w:ascii="Times New Roman" w:eastAsia="Times New Roman" w:hAnsi="Times New Roman" w:cs="Times New Roman"/>
          <w:sz w:val="28"/>
        </w:rPr>
        <w:t>1. Утвердить прилагаемое Положение о региональном государственном экологическом</w:t>
      </w:r>
      <w:r w:rsidR="00D02914" w:rsidRPr="00B25767">
        <w:rPr>
          <w:rFonts w:ascii="Times New Roman" w:eastAsia="Times New Roman" w:hAnsi="Times New Roman" w:cs="Times New Roman"/>
          <w:sz w:val="28"/>
        </w:rPr>
        <w:t xml:space="preserve"> контроле (</w:t>
      </w:r>
      <w:r w:rsidRPr="00B25767">
        <w:rPr>
          <w:rFonts w:ascii="Times New Roman" w:eastAsia="Times New Roman" w:hAnsi="Times New Roman" w:cs="Times New Roman"/>
          <w:sz w:val="28"/>
        </w:rPr>
        <w:t>надзоре</w:t>
      </w:r>
      <w:r w:rsidR="00D02914" w:rsidRPr="00B25767">
        <w:rPr>
          <w:rFonts w:ascii="Times New Roman" w:eastAsia="Times New Roman" w:hAnsi="Times New Roman" w:cs="Times New Roman"/>
          <w:sz w:val="28"/>
        </w:rPr>
        <w:t>)</w:t>
      </w:r>
      <w:r w:rsidRPr="00B25767">
        <w:rPr>
          <w:rFonts w:ascii="Times New Roman" w:eastAsia="Times New Roman" w:hAnsi="Times New Roman" w:cs="Times New Roman"/>
          <w:sz w:val="28"/>
        </w:rPr>
        <w:t xml:space="preserve"> на территории </w:t>
      </w:r>
      <w:r w:rsidR="00C35084" w:rsidRPr="00B25767">
        <w:rPr>
          <w:rFonts w:ascii="Times New Roman" w:eastAsia="Times New Roman" w:hAnsi="Times New Roman" w:cs="Times New Roman"/>
          <w:sz w:val="28"/>
        </w:rPr>
        <w:t>Забайкальского края</w:t>
      </w:r>
      <w:r w:rsidRPr="00B25767">
        <w:rPr>
          <w:rFonts w:ascii="Times New Roman" w:eastAsia="Times New Roman" w:hAnsi="Times New Roman" w:cs="Times New Roman"/>
          <w:sz w:val="28"/>
        </w:rPr>
        <w:t>.</w:t>
      </w:r>
    </w:p>
    <w:p w:rsidR="001F3CFD" w:rsidRDefault="00DF269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25767">
        <w:rPr>
          <w:rFonts w:ascii="Times New Roman" w:eastAsia="Times New Roman" w:hAnsi="Times New Roman" w:cs="Times New Roman"/>
          <w:sz w:val="28"/>
        </w:rPr>
        <w:t>2. Признать утратившими силу</w:t>
      </w:r>
      <w:r w:rsidR="004E385B">
        <w:rPr>
          <w:rFonts w:ascii="Times New Roman" w:eastAsia="Times New Roman" w:hAnsi="Times New Roman" w:cs="Times New Roman"/>
          <w:sz w:val="28"/>
        </w:rPr>
        <w:t>:</w:t>
      </w:r>
      <w:r w:rsidRPr="00B25767">
        <w:rPr>
          <w:rFonts w:ascii="Times New Roman" w:eastAsia="Times New Roman" w:hAnsi="Times New Roman" w:cs="Times New Roman"/>
          <w:sz w:val="28"/>
        </w:rPr>
        <w:t xml:space="preserve"> </w:t>
      </w:r>
    </w:p>
    <w:p w:rsidR="001F3CFD" w:rsidRDefault="00DF2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</w:rPr>
        <w:t xml:space="preserve">постановление Правительства </w:t>
      </w:r>
      <w:r w:rsidR="00295154">
        <w:rPr>
          <w:rFonts w:ascii="Times New Roman" w:eastAsia="Times New Roman" w:hAnsi="Times New Roman" w:cs="Times New Roman"/>
          <w:sz w:val="28"/>
        </w:rPr>
        <w:t xml:space="preserve">Забайкальского края от </w:t>
      </w:r>
      <w:r w:rsidR="004E457D" w:rsidRPr="00B25767">
        <w:rPr>
          <w:rFonts w:ascii="Times New Roman" w:eastAsia="Times New Roman" w:hAnsi="Times New Roman" w:cs="Times New Roman"/>
          <w:sz w:val="28"/>
        </w:rPr>
        <w:t>9 сентября 2014 г.</w:t>
      </w:r>
      <w:r w:rsidRPr="00B25767">
        <w:rPr>
          <w:rFonts w:ascii="Times New Roman" w:eastAsia="Times New Roman" w:hAnsi="Times New Roman" w:cs="Times New Roman"/>
          <w:sz w:val="28"/>
        </w:rPr>
        <w:t xml:space="preserve"> </w:t>
      </w:r>
      <w:r w:rsidR="00E25C74" w:rsidRPr="00B25767">
        <w:rPr>
          <w:rFonts w:ascii="Times New Roman" w:eastAsia="Times New Roman" w:hAnsi="Times New Roman" w:cs="Times New Roman"/>
          <w:sz w:val="28"/>
        </w:rPr>
        <w:t xml:space="preserve">№ 535 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5767">
        <w:rPr>
          <w:rFonts w:ascii="Times New Roman" w:hAnsi="Times New Roman" w:cs="Times New Roman"/>
          <w:sz w:val="28"/>
          <w:szCs w:val="28"/>
        </w:rPr>
        <w:t>Об утверждении Порядка осуществления регионального государст</w:t>
      </w:r>
      <w:r w:rsidR="004E457D" w:rsidRPr="00B25767">
        <w:rPr>
          <w:rFonts w:ascii="Times New Roman" w:hAnsi="Times New Roman" w:cs="Times New Roman"/>
          <w:sz w:val="28"/>
          <w:szCs w:val="28"/>
        </w:rPr>
        <w:t>венного экологического надзора</w:t>
      </w:r>
      <w:r w:rsidR="001F3CFD">
        <w:rPr>
          <w:rFonts w:ascii="Times New Roman" w:hAnsi="Times New Roman" w:cs="Times New Roman"/>
          <w:sz w:val="28"/>
          <w:szCs w:val="28"/>
        </w:rPr>
        <w:t>»;</w:t>
      </w:r>
    </w:p>
    <w:p w:rsidR="001F3CFD" w:rsidRDefault="004E3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F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95154">
        <w:rPr>
          <w:rFonts w:ascii="Times New Roman" w:hAnsi="Times New Roman" w:cs="Times New Roman"/>
          <w:sz w:val="28"/>
          <w:szCs w:val="28"/>
        </w:rPr>
        <w:t>4 постановления</w:t>
      </w:r>
      <w:r w:rsidR="0008516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26</w:t>
      </w:r>
      <w:r w:rsidR="0029515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85169">
        <w:rPr>
          <w:rFonts w:ascii="Times New Roman" w:hAnsi="Times New Roman" w:cs="Times New Roman"/>
          <w:sz w:val="28"/>
          <w:szCs w:val="28"/>
        </w:rPr>
        <w:t>2015 г. № 24 «О внесении изменений в некоторые постановления Правительства Забайкальского края в о</w:t>
      </w:r>
      <w:r w:rsidR="001F3CFD">
        <w:rPr>
          <w:rFonts w:ascii="Times New Roman" w:hAnsi="Times New Roman" w:cs="Times New Roman"/>
          <w:sz w:val="28"/>
          <w:szCs w:val="28"/>
        </w:rPr>
        <w:t>бласт</w:t>
      </w:r>
      <w:bookmarkStart w:id="0" w:name="_GoBack"/>
      <w:bookmarkEnd w:id="0"/>
      <w:r w:rsidR="001F3CFD">
        <w:rPr>
          <w:rFonts w:ascii="Times New Roman" w:hAnsi="Times New Roman" w:cs="Times New Roman"/>
          <w:sz w:val="28"/>
          <w:szCs w:val="28"/>
        </w:rPr>
        <w:t>и охраны окружающей среды»;</w:t>
      </w:r>
    </w:p>
    <w:p w:rsidR="001F3CFD" w:rsidRDefault="0008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F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95154">
        <w:rPr>
          <w:rFonts w:ascii="Times New Roman" w:hAnsi="Times New Roman" w:cs="Times New Roman"/>
          <w:sz w:val="28"/>
          <w:szCs w:val="28"/>
        </w:rPr>
        <w:t>2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Забайкальск</w:t>
      </w:r>
      <w:r w:rsidR="00295154">
        <w:rPr>
          <w:rFonts w:ascii="Times New Roman" w:hAnsi="Times New Roman" w:cs="Times New Roman"/>
          <w:sz w:val="28"/>
          <w:szCs w:val="28"/>
        </w:rPr>
        <w:t xml:space="preserve">ого края от 28 апреля </w:t>
      </w:r>
      <w:r>
        <w:rPr>
          <w:rFonts w:ascii="Times New Roman" w:hAnsi="Times New Roman" w:cs="Times New Roman"/>
          <w:sz w:val="28"/>
          <w:szCs w:val="28"/>
        </w:rPr>
        <w:t>2015 г. № 200 «О внесении изменений в некоторые постановления Правительства Забайкальского края по вопросам осуществления регион</w:t>
      </w:r>
      <w:r w:rsidR="001F3CFD">
        <w:rPr>
          <w:rFonts w:ascii="Times New Roman" w:hAnsi="Times New Roman" w:cs="Times New Roman"/>
          <w:sz w:val="28"/>
          <w:szCs w:val="28"/>
        </w:rPr>
        <w:t>ального экологического надзора»;</w:t>
      </w:r>
    </w:p>
    <w:p w:rsidR="00B45D69" w:rsidRPr="00B25767" w:rsidRDefault="0029515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Забайкальского края от 29 августа 2016 г. № 368 </w:t>
      </w:r>
      <w:r w:rsidR="001F3CF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п.3 Порядка осуществления регионального государственного экологического надзора, утвержденного постановлением Правительства Забайкальского края от 9 сентября 2014 г. № 535</w:t>
      </w:r>
    </w:p>
    <w:p w:rsidR="00B45D69" w:rsidRPr="00B25767" w:rsidRDefault="00B45D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5D69" w:rsidRPr="00B25767" w:rsidRDefault="00B45D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5D69" w:rsidRPr="00B25767" w:rsidRDefault="00B45D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5D69" w:rsidRPr="00B25767" w:rsidRDefault="00B45D69">
      <w:pPr>
        <w:pStyle w:val="ConsPlusNormal"/>
        <w:jc w:val="both"/>
        <w:rPr>
          <w:rFonts w:ascii="Times New Roman" w:hAnsi="Times New Roman" w:cs="Times New Roman"/>
        </w:rPr>
      </w:pPr>
    </w:p>
    <w:p w:rsidR="0056792C" w:rsidRPr="00B25767" w:rsidRDefault="0056792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25767">
        <w:rPr>
          <w:rFonts w:ascii="Times New Roman" w:hAnsi="Times New Roman" w:cs="Times New Roman"/>
          <w:sz w:val="28"/>
        </w:rPr>
        <w:t>Губернатор</w:t>
      </w:r>
    </w:p>
    <w:p w:rsidR="00B45D69" w:rsidRDefault="0056792C">
      <w:pPr>
        <w:pStyle w:val="ConsPlusNormal"/>
        <w:jc w:val="both"/>
      </w:pPr>
      <w:r w:rsidRPr="00B25767">
        <w:rPr>
          <w:rFonts w:ascii="Times New Roman" w:hAnsi="Times New Roman" w:cs="Times New Roman"/>
          <w:sz w:val="28"/>
        </w:rPr>
        <w:t xml:space="preserve">Забайкальского края   </w:t>
      </w:r>
      <w:r w:rsidR="00DF269B" w:rsidRPr="00B25767">
        <w:rPr>
          <w:rFonts w:ascii="Times New Roman" w:hAnsi="Times New Roman" w:cs="Times New Roman"/>
          <w:sz w:val="28"/>
        </w:rPr>
        <w:tab/>
        <w:t xml:space="preserve">                   </w:t>
      </w:r>
      <w:r w:rsidRPr="00B25767">
        <w:rPr>
          <w:rFonts w:ascii="Times New Roman" w:hAnsi="Times New Roman" w:cs="Times New Roman"/>
          <w:sz w:val="28"/>
        </w:rPr>
        <w:t xml:space="preserve">     </w:t>
      </w:r>
      <w:r w:rsidR="00DF269B" w:rsidRPr="00B25767">
        <w:rPr>
          <w:rFonts w:ascii="Times New Roman" w:hAnsi="Times New Roman" w:cs="Times New Roman"/>
          <w:sz w:val="28"/>
        </w:rPr>
        <w:t xml:space="preserve">                  </w:t>
      </w:r>
      <w:r w:rsidRPr="00B25767">
        <w:rPr>
          <w:rFonts w:ascii="Times New Roman" w:hAnsi="Times New Roman" w:cs="Times New Roman"/>
          <w:sz w:val="28"/>
        </w:rPr>
        <w:t xml:space="preserve">                                </w:t>
      </w:r>
      <w:r w:rsidR="00DF269B" w:rsidRPr="00B25767">
        <w:rPr>
          <w:rFonts w:ascii="Times New Roman" w:hAnsi="Times New Roman" w:cs="Times New Roman"/>
          <w:sz w:val="28"/>
        </w:rPr>
        <w:t>А.</w:t>
      </w:r>
      <w:r w:rsidR="004E457D" w:rsidRPr="00B25767">
        <w:rPr>
          <w:rFonts w:ascii="Times New Roman" w:hAnsi="Times New Roman" w:cs="Times New Roman"/>
          <w:sz w:val="28"/>
        </w:rPr>
        <w:t>М</w:t>
      </w:r>
      <w:r w:rsidR="00DF269B" w:rsidRPr="00B25767">
        <w:rPr>
          <w:rFonts w:ascii="Times New Roman" w:hAnsi="Times New Roman" w:cs="Times New Roman"/>
          <w:sz w:val="28"/>
        </w:rPr>
        <w:t>.</w:t>
      </w:r>
      <w:r w:rsidR="004E457D" w:rsidRPr="00B25767">
        <w:rPr>
          <w:rFonts w:ascii="Times New Roman" w:hAnsi="Times New Roman" w:cs="Times New Roman"/>
          <w:sz w:val="28"/>
        </w:rPr>
        <w:t xml:space="preserve"> Осипов</w:t>
      </w:r>
    </w:p>
    <w:p w:rsidR="00B45D69" w:rsidRDefault="00B45D69" w:rsidP="00295154">
      <w:pPr>
        <w:pStyle w:val="ConsPlusNormal"/>
        <w:rPr>
          <w:rFonts w:ascii="PT Astra Serif" w:hAnsi="PT Astra Serif" w:cs="PT Astra Serif"/>
          <w:sz w:val="28"/>
        </w:rPr>
      </w:pPr>
    </w:p>
    <w:p w:rsidR="00295154" w:rsidRDefault="00295154" w:rsidP="00295154">
      <w:pPr>
        <w:pStyle w:val="ConsPlusNormal"/>
        <w:rPr>
          <w:rFonts w:ascii="PT Astra Serif" w:eastAsia="Times New Roman" w:hAnsi="PT Astra Serif" w:cs="Times New Roman"/>
          <w:sz w:val="28"/>
          <w:szCs w:val="28"/>
        </w:rPr>
      </w:pPr>
    </w:p>
    <w:p w:rsidR="00B45D69" w:rsidRDefault="00B45D69">
      <w:pPr>
        <w:pStyle w:val="ConsPlusNormal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B45D69" w:rsidRPr="00B25767" w:rsidRDefault="00DF26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45D69" w:rsidRPr="00B25767" w:rsidRDefault="00B45D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5D69" w:rsidRPr="00B25767" w:rsidRDefault="004E4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DF269B" w:rsidRPr="00B2576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="00DF269B" w:rsidRPr="00B25767">
        <w:rPr>
          <w:rFonts w:ascii="Times New Roman" w:hAnsi="Times New Roman" w:cs="Times New Roman"/>
          <w:sz w:val="28"/>
          <w:szCs w:val="28"/>
        </w:rPr>
        <w:br/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B45D69" w:rsidRPr="00B25767" w:rsidRDefault="00B45D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5D69" w:rsidRPr="00B25767" w:rsidRDefault="00DF26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от __________ 2021 г. № _____</w:t>
      </w:r>
    </w:p>
    <w:p w:rsidR="00B45D69" w:rsidRPr="00B25767" w:rsidRDefault="00B45D6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69" w:rsidRPr="00B25767" w:rsidRDefault="00DF26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357AB5" w:rsidRDefault="00766170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F269B" w:rsidRPr="00B257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региональном государственном экологическом</w:t>
      </w:r>
      <w:r w:rsidR="00357A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0067" w:rsidRPr="00B25767">
        <w:rPr>
          <w:rFonts w:ascii="Times New Roman" w:eastAsia="Times New Roman" w:hAnsi="Times New Roman" w:cs="Times New Roman"/>
          <w:bCs/>
          <w:sz w:val="28"/>
          <w:szCs w:val="28"/>
        </w:rPr>
        <w:t>контроле (</w:t>
      </w:r>
      <w:r w:rsidR="00DF269B" w:rsidRPr="00B25767">
        <w:rPr>
          <w:rFonts w:ascii="Times New Roman" w:eastAsia="Times New Roman" w:hAnsi="Times New Roman" w:cs="Times New Roman"/>
          <w:bCs/>
          <w:sz w:val="28"/>
          <w:szCs w:val="28"/>
        </w:rPr>
        <w:t>надзоре</w:t>
      </w:r>
      <w:r w:rsidR="00A50067" w:rsidRPr="00B2576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45D69" w:rsidRPr="00B25767" w:rsidRDefault="00DF26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2576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B257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F652EB" w:rsidRPr="00B25767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</w:p>
    <w:p w:rsidR="00B45D69" w:rsidRPr="00B25767" w:rsidRDefault="00B45D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5D69" w:rsidRPr="00B25767" w:rsidRDefault="00DF2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устанавливает порядок осуществления регионального государственного экологического </w:t>
      </w:r>
      <w:r w:rsidR="00A50067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A50067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57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52EB" w:rsidRPr="00B2576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B45D69" w:rsidRPr="00B25767" w:rsidRDefault="00DF269B">
      <w:pPr>
        <w:pStyle w:val="11"/>
        <w:spacing w:beforeAutospacing="0" w:afterAutospacing="0"/>
        <w:ind w:firstLine="567"/>
        <w:jc w:val="both"/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</w:pP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Положение о региональном государственном экологическом </w:t>
      </w:r>
      <w:r w:rsidR="00D02914"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>контроле (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>надзоре</w:t>
      </w:r>
      <w:r w:rsidR="00D02914"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>)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 разработано в соответствии с Федеральным законом от 10.01.2002 № 7-ФЗ «Об охране окружающей среды», </w:t>
      </w:r>
      <w:r w:rsidR="00F4492E"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Законом Российской Федерации «О недрах» от 21.02.1992 № 2395-1, 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Водным кодексом Российской Федерации, Федеральным законом от 24.06.1998 № 89-ФЗ «Об отходах производства 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br/>
        <w:t xml:space="preserve">и потребления», Федеральным законом от 04.05.1999 № 96-ФЗ «Об охране атмосферного воздуха», Федеральным законом от 31.07.2020 № 248-ФЗ 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br/>
        <w:t xml:space="preserve">«О государственном контроле (надзоре) и муниципальном контроле 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br/>
        <w:t xml:space="preserve">в Российской Федерации» (далее - Федеральный закон № 248-ФЗ), Постановление Правительства РФ от 22.11.2017 </w:t>
      </w:r>
      <w:r w:rsidR="0094677E"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>№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 1410 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надзора» (далее – постановление Правительства РФ </w:t>
      </w:r>
      <w:r w:rsidR="0094677E"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>№</w:t>
      </w:r>
      <w:r w:rsidRPr="00B25767">
        <w:rPr>
          <w:rFonts w:ascii="Times New Roman" w:eastAsia="Tahoma" w:hAnsi="Times New Roman" w:cs="Times New Roman"/>
          <w:b w:val="0"/>
          <w:color w:val="auto"/>
          <w:szCs w:val="28"/>
          <w:lang w:eastAsia="zh-CN"/>
        </w:rPr>
        <w:t xml:space="preserve"> 1410).</w:t>
      </w:r>
    </w:p>
    <w:p w:rsidR="00B45D69" w:rsidRPr="00B25767" w:rsidRDefault="00DF269B" w:rsidP="003C111F">
      <w:pPr>
        <w:pStyle w:val="11"/>
        <w:spacing w:beforeAutospacing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B25767">
        <w:rPr>
          <w:rFonts w:ascii="Times New Roman" w:hAnsi="Times New Roman" w:cs="Times New Roman"/>
          <w:b w:val="0"/>
          <w:color w:val="auto"/>
          <w:szCs w:val="28"/>
        </w:rPr>
        <w:t xml:space="preserve">2. Под региональным государственным экологическим </w:t>
      </w:r>
      <w:r w:rsidR="00D02914" w:rsidRPr="00B25767">
        <w:rPr>
          <w:rFonts w:ascii="Times New Roman" w:hAnsi="Times New Roman" w:cs="Times New Roman"/>
          <w:b w:val="0"/>
          <w:color w:val="auto"/>
          <w:szCs w:val="28"/>
        </w:rPr>
        <w:t>контролем (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t>надзором</w:t>
      </w:r>
      <w:r w:rsidR="00D02914" w:rsidRPr="00B25767">
        <w:rPr>
          <w:rFonts w:ascii="Times New Roman" w:hAnsi="Times New Roman" w:cs="Times New Roman"/>
          <w:b w:val="0"/>
          <w:color w:val="auto"/>
          <w:szCs w:val="28"/>
        </w:rPr>
        <w:t>)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t xml:space="preserve"> понимается деятельность Министерства природ</w:t>
      </w:r>
      <w:r w:rsidR="00C35084" w:rsidRPr="00B25767">
        <w:rPr>
          <w:rFonts w:ascii="Times New Roman" w:hAnsi="Times New Roman" w:cs="Times New Roman"/>
          <w:b w:val="0"/>
          <w:color w:val="auto"/>
          <w:szCs w:val="28"/>
        </w:rPr>
        <w:t xml:space="preserve">ных ресурсов Забайкальского края 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t>(далее - Министерство), направленная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 и гражданами (далее – контролируемое лицо)</w:t>
      </w:r>
      <w:r w:rsidRPr="00B25767">
        <w:rPr>
          <w:rFonts w:ascii="Times New Roman" w:eastAsia="Calibri" w:hAnsi="Times New Roman" w:cs="Times New Roman"/>
          <w:b w:val="0"/>
          <w:color w:val="auto"/>
          <w:szCs w:val="28"/>
          <w:lang w:eastAsia="en-US"/>
        </w:rPr>
        <w:t xml:space="preserve"> требований, установленных</w:t>
      </w:r>
      <w:r w:rsidRPr="00B25767">
        <w:rPr>
          <w:rFonts w:ascii="Times New Roman" w:eastAsia="Calibri" w:hAnsi="Times New Roman" w:cs="Times New Roman"/>
          <w:b w:val="0"/>
          <w:color w:val="auto"/>
          <w:szCs w:val="28"/>
          <w:lang w:eastAsia="en-US"/>
        </w:rPr>
        <w:br/>
        <w:t>в соответствии с международными договорами Российской Федерации, федеральными и иными законами и принимаемыми в соответствии с ними иными нормативными правовыми актами Российской Федерации, законами</w:t>
      </w:r>
      <w:r w:rsidRPr="00B25767">
        <w:rPr>
          <w:rFonts w:ascii="Times New Roman" w:eastAsia="Calibri" w:hAnsi="Times New Roman" w:cs="Times New Roman"/>
          <w:b w:val="0"/>
          <w:color w:val="auto"/>
          <w:szCs w:val="28"/>
          <w:lang w:eastAsia="en-US"/>
        </w:rPr>
        <w:br/>
        <w:t>и иными нормативными правовыми актами субъектов Российской Федерации</w:t>
      </w:r>
      <w:r w:rsidRPr="00B25767">
        <w:rPr>
          <w:rFonts w:ascii="Times New Roman" w:eastAsia="Calibri" w:hAnsi="Times New Roman" w:cs="Times New Roman"/>
          <w:b w:val="0"/>
          <w:color w:val="auto"/>
          <w:szCs w:val="28"/>
          <w:lang w:eastAsia="en-US"/>
        </w:rPr>
        <w:br/>
        <w:t>в области охраны окружающей среды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t>, а также обеспечения экологической безопасности (далее – обязательные требования) посредством организации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</w:t>
      </w:r>
      <w:r w:rsidRPr="00B25767">
        <w:rPr>
          <w:rFonts w:ascii="Times New Roman" w:eastAsia="Calibri" w:hAnsi="Times New Roman" w:cs="Times New Roman"/>
          <w:b w:val="0"/>
          <w:color w:val="auto"/>
          <w:szCs w:val="28"/>
          <w:lang w:eastAsia="en-US"/>
        </w:rPr>
        <w:t xml:space="preserve"> и (или) восстановлению правового положения, существовавшего до возникновения таких нарушений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t>,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и деятельность органов государственной власти по систематическому наблюдению за исполнением обязательных требований, анализу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и прогнозированию состояния соблюдения обязательных требований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при осуществлении контролируемыми лицами своей деятельности,</w:t>
      </w:r>
      <w:r w:rsidRPr="00B25767">
        <w:rPr>
          <w:rFonts w:ascii="Times New Roman" w:hAnsi="Times New Roman" w:cs="Times New Roman"/>
          <w:b w:val="0"/>
          <w:color w:val="auto"/>
          <w:szCs w:val="28"/>
        </w:rPr>
        <w:br/>
        <w:t>за исключением деятельности с использованием объектов, подлежащих федеральному государственному экологическому надзору.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>3. Региональный г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осударственный экологический </w:t>
      </w:r>
      <w:r w:rsidR="00D02914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(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надзор</w:t>
      </w:r>
      <w:r w:rsidR="00D02914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2B52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включа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ет:</w:t>
      </w:r>
    </w:p>
    <w:p w:rsidR="00B45D69" w:rsidRPr="00B25767" w:rsidRDefault="007C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- </w:t>
      </w:r>
      <w:r w:rsidR="00DF269B" w:rsidRPr="00B25767">
        <w:rPr>
          <w:rFonts w:ascii="Times New Roman" w:hAnsi="Times New Roman" w:cs="Times New Roman"/>
          <w:sz w:val="28"/>
          <w:szCs w:val="28"/>
        </w:rPr>
        <w:t xml:space="preserve">государственный надзор за использованием и охраной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</w:t>
      </w:r>
      <w:r w:rsidR="00DF269B" w:rsidRPr="00B25767">
        <w:rPr>
          <w:rFonts w:ascii="Times New Roman" w:hAnsi="Times New Roman" w:cs="Times New Roman"/>
          <w:sz w:val="28"/>
          <w:szCs w:val="28"/>
        </w:rPr>
        <w:br/>
        <w:t>и охраной;</w:t>
      </w:r>
    </w:p>
    <w:p w:rsidR="00B45D69" w:rsidRPr="00B25767" w:rsidRDefault="007C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- </w:t>
      </w:r>
      <w:r w:rsidR="00DF269B" w:rsidRPr="00B25767">
        <w:rPr>
          <w:rFonts w:ascii="Times New Roman" w:hAnsi="Times New Roman" w:cs="Times New Roman"/>
          <w:sz w:val="28"/>
          <w:szCs w:val="28"/>
        </w:rPr>
        <w:t xml:space="preserve">государственный надзор в области охраны атмосферного воздуха </w:t>
      </w:r>
      <w:r w:rsidR="00DF269B" w:rsidRPr="00B25767">
        <w:rPr>
          <w:rFonts w:ascii="Times New Roman" w:hAnsi="Times New Roman" w:cs="Times New Roman"/>
          <w:sz w:val="28"/>
          <w:szCs w:val="28"/>
        </w:rPr>
        <w:br/>
        <w:t>на объектах хозяйственной и иной деятельности, подлежащих региональному государственному экологическому надзору;</w:t>
      </w:r>
    </w:p>
    <w:p w:rsidR="00B45D69" w:rsidRPr="00B25767" w:rsidRDefault="003C111F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  - </w:t>
      </w:r>
      <w:r w:rsidR="00DF269B" w:rsidRPr="00B25767">
        <w:rPr>
          <w:rFonts w:ascii="Times New Roman" w:hAnsi="Times New Roman" w:cs="Times New Roman"/>
          <w:sz w:val="28"/>
          <w:szCs w:val="28"/>
        </w:rPr>
        <w:t>государственный надзор в области обращения с отходами</w:t>
      </w:r>
      <w:r w:rsidR="00DF269B" w:rsidRPr="00B25767">
        <w:rPr>
          <w:rFonts w:ascii="Times New Roman" w:hAnsi="Times New Roman" w:cs="Times New Roman"/>
          <w:sz w:val="28"/>
          <w:szCs w:val="28"/>
        </w:rPr>
        <w:br/>
        <w:t>на объектах хозяйственной и (или) иной деятельности, подлежащих региональному государс</w:t>
      </w:r>
      <w:r w:rsidR="004E385B">
        <w:rPr>
          <w:rFonts w:ascii="Times New Roman" w:hAnsi="Times New Roman" w:cs="Times New Roman"/>
          <w:sz w:val="28"/>
          <w:szCs w:val="28"/>
        </w:rPr>
        <w:t>твенному экологическому надзору.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4. При осуществлении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в установленном порядке взаимодействует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>с заинтересованными федеральными органами исполнительной власти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 xml:space="preserve">и их территориальными органами, исполнительными органами государственной власти </w:t>
      </w:r>
      <w:r w:rsidR="00C35084" w:rsidRPr="00B2576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 </w:t>
      </w:r>
      <w:r w:rsidR="00C35084" w:rsidRPr="00B2576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, общественными и другими организациями и гражданами.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5. К отношениям, связанным с осуществлением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, организацией и проведением контрольных (надзорных) мероприятий в отношении контролируемых лиц применяются положения Федерального закона № 248-ФЗ с учётом особенностей действующего законодательства в сфере охраны окружающей среды.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6. Право на осуществление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имеют должностные лица Министерства, являющиеся государственными инспекторами </w:t>
      </w:r>
      <w:r w:rsidR="00C35084" w:rsidRPr="00B2576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в области охраны окружающей среды (далее – инспектор).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При осуществлении регионального государственного экологического </w:t>
      </w:r>
      <w:r w:rsidR="00D02914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D02914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2B52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взаимодействием Министерства и инспекторов с контролируемыми лицами </w:t>
      </w:r>
      <w:r w:rsidR="007C2B52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понимается: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встречи, телефонные и иные переговоры (непосредственное взаимодействие) между инспектором и контролируемым лицом</w:t>
      </w:r>
      <w:r w:rsidR="007C2B52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или его представителем, запрос документов, иных материалов, присутствие инспектора в месте осуществления деятельности контролируемого лица</w:t>
      </w:r>
      <w:r w:rsidR="007C2B52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случаев присутствия инспектора на общедоступных производственных объектах).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8. Взаимодействие с контролируемым лицом осуществляется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при проведении следующих контрольных (надзорных) мероприятий: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инспекционный визит;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рейдовый осмотр;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3) документарная проверка;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4) выездная проверка.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9. Без взаимодействия с контролируемым лицом проводятся следующие контрольные (надзорные):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выездное обследование.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Оценка соблюдения контролируемыми лицами обязательных требований Министерством не может проводиться иными способами, кроме как посредством контрольных (надзорных) мероприятий, указанных в Положении. 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11. Инспекционный визит, выездная проверка могут проводиться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использованием средств дистанционного взаимодействия, в том числе посредством аудио- или видеосвязи.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Основанием для проведения контрольных (надзорных) </w:t>
      </w:r>
      <w:r w:rsidR="00766170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мероприятий, за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исключением случаев, указанных в пункте 13 Положения, может быть: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наличие у Министерства сведений о причинении вреда (ущерба)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об угрозе причинения вреда (ущерба) охраняемым законом ценностям либо выявление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наступление сроков проведения контрольных (надзорных) мероприятий, включённых в план проведения контрольных (надзорных) мероприятий;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отношении конкретных контролируемых лиц;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свобод человека и гражданина по поступившим в органы прокуратуры материалам и обращениям;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истечение срока исполнения решения Министерства об устранении выявленного нарушения обязательных требований - в случаях, установленных частью 1 статьи 95 Федерального закона № 248-ФЗ. 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наступление события, указанного в программе </w:t>
      </w:r>
      <w:r w:rsidR="00766170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проверок, если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контрольные (надзорные) мероприятия проводятся на основании программы проверок.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13. Контрольные (надзорные) мероприятия без взаимодействия проводятся инспекторами на основании заданий уполномоченных должностных лиц Министерства, включая задания, содержащиеся в планах работы Министерства, в том числе в случаях, установленных Федеральным законом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14.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путём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осмотр;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досмотр;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3) опрос;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4) получение письменных объяснений;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5) истребование документов;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6) отбор проб (образцов);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7) инструментальное обследование;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8) испытание;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9) экспертиза;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10) эксперимент.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15.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проведения плановых контрольных (надзорных) мероприятий </w:t>
      </w:r>
      <w:r w:rsidRPr="00B25767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статьёй 61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16.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проведения внеплановых контрольных (надзорных) мероприятий </w:t>
      </w:r>
      <w:r w:rsidRPr="00B25767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статьёй 66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17.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проведения инспекционного </w:t>
      </w:r>
      <w:r w:rsidR="0094677E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визита осуществляется</w:t>
      </w:r>
      <w:r w:rsidR="00D02914" w:rsidRPr="00B25767">
        <w:rPr>
          <w:rFonts w:ascii="Times New Roman" w:hAnsi="Times New Roman" w:cs="Times New Roman"/>
          <w:sz w:val="28"/>
          <w:szCs w:val="28"/>
        </w:rPr>
        <w:br/>
        <w:t>в порядке, установленном статье</w:t>
      </w:r>
      <w:r w:rsidRPr="00B25767">
        <w:rPr>
          <w:rFonts w:ascii="Times New Roman" w:hAnsi="Times New Roman" w:cs="Times New Roman"/>
          <w:sz w:val="28"/>
          <w:szCs w:val="28"/>
        </w:rPr>
        <w:t>й 70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18.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проведения рейдового осмотра </w:t>
      </w:r>
      <w:r w:rsidRPr="00B25767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статьёй 71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19. 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проведения документарной </w:t>
      </w:r>
      <w:r w:rsidR="004E385B"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проверки осуществляется</w:t>
      </w:r>
      <w:r w:rsidRPr="00B25767">
        <w:rPr>
          <w:rFonts w:ascii="Times New Roman" w:hAnsi="Times New Roman" w:cs="Times New Roman"/>
          <w:sz w:val="28"/>
          <w:szCs w:val="28"/>
        </w:rPr>
        <w:br/>
        <w:t>в порядке, установленном статьёй 72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Министерством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у Министерства документах и (или) полученным при осуществлении регионального государственного экологического надзора, и требования представить необходимые пояснения в письменной форме до момента представления указанных пояснений в Министерство.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проведения выездной проверки осуществляется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порядке, установленном статьёй 73 Федерального закона № 248-ФЗ.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микропредприятия, за исключением выездной проверки, основанием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Наблюдение за соблюдением обязательных требований (мониторинг безопасности) осуществляется в соответствии со статьёй 74 Федерального закона № 248-ФЗ.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t>22.Организация проведения выездного обследования осуществляется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порядке, установленном статьёй 75 Федерального закона № 248-ФЗ.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>23. 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нспектор при проведении контрольного (надзорного) мероприятия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пределах своих полномочий и в объеме проводимых контрольных (надзорных) действий имеет право: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беспрепятственно по предъявлении служебного удостоверения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в соответствии с полномочиями, установленными распоряжением Министерства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осуществлению контрольного (надзорного) мероприятия;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7) обращаться в соответствии с Федеральным законом от 07.02.2011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8) совершать иные действия, предусмотренные федеральными законами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видах контроля, положением о виде контроля.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24. Инспектор не вправе: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1) оценивать соблюдение обязательных требований, если оценка соблюдения таких требований не относится к полномочиям Министерства;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2) проводить контрольные (надзорные) мероприятия, совершать контрольные (надзорные) действия, не предусмотренные распоряжением Министерства;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требующих взаимодействия с контролируемым лицом, а также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исключением случаев, если оценка соблюдения обязательных требований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4) отбирать пробы (образцы) продукции (товаров), материалов, веществ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измерений, техническими регламентами или иными нормативными техническими документами, правилами, методами исследований (испытаний)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измерений;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6) требовать от контролируемого лица представления документов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(или) информации, включая разрешительные документы, ранее представленные контролируемым лицом или имеющиеся в распоряжении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иных государственных органов, органов местного самоуправления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либо подведомственных государственным органам или органам местного самоуправления организаций;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7) распространять информацию и сведения, полученные в результате осуществления регионального государственного экологического надзора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9) осуществлять выдачу контролируемым лицам предписаний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предложений о проведении за их счет контрольных (надзорных) мероприятий и совершении контрольных (надзорных) действий;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10) превышать установленные сроки проведения контрольных (надзорных) мероприятий;</w:t>
      </w:r>
    </w:p>
    <w:p w:rsidR="00B45D69" w:rsidRPr="00B25767" w:rsidRDefault="00DF26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если эти действия не создают препятствий для проведения указанных мероприятий.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25. Контролируемые лица, в отношении которых проводятся 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 (надзорные) мероприятия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, обязаны обеспечить инспекторам, осуществляющим региональный государственный экологический надзор, доступ на объекты, подлежащие такому надзору.</w:t>
      </w:r>
    </w:p>
    <w:p w:rsidR="00B45D69" w:rsidRPr="00B25767" w:rsidRDefault="00DF26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26.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>и (или) прекращения их нарушений, восстановление нарушенного положения, направление в Министерство или должностным лицам Министерства информации для рассмотрения вопроса о привлечении к ответственности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 xml:space="preserve">и (или) применение Министерством  мер, предусмотренных пунктом 2 части 2 статьи 90 Федерального закона №248-ФЗ. 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>27.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окончании проведения контрольного (надзорного) мероприятия составляется акт контрольного (надзорного) мероприятия в соответствии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со статьёй 87 </w:t>
      </w:r>
      <w:r w:rsidRPr="00B25767">
        <w:rPr>
          <w:rFonts w:ascii="Times New Roman" w:hAnsi="Times New Roman" w:cs="Times New Roman"/>
          <w:sz w:val="28"/>
          <w:szCs w:val="28"/>
        </w:rPr>
        <w:t>Федерального закона №248-ФЗ</w:t>
      </w:r>
    </w:p>
    <w:p w:rsidR="00B45D69" w:rsidRPr="00B25767" w:rsidRDefault="00DF26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28. Предписания инспекторов по вопросам устранения нарушений обязательных требований, принятые в пределах предоставленных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br/>
        <w:t>им полномочий, обязательны для исполнения.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29. Проверочные листы подлежат применению инспектором</w:t>
      </w: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при проведении выездного обследования, инспекционного визита, рейдового осмотра, выездной проверки.</w:t>
      </w:r>
    </w:p>
    <w:p w:rsidR="00B45D69" w:rsidRPr="00B25767" w:rsidRDefault="00DF269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Calibri" w:hAnsi="Times New Roman" w:cs="Times New Roman"/>
          <w:sz w:val="28"/>
          <w:szCs w:val="28"/>
          <w:lang w:eastAsia="en-US"/>
        </w:rPr>
        <w:t>30.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31. Отнесение объектов регионального государственного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 xml:space="preserve"> 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к определенной категории риска осуществляется на основании критериев отнесения объектов, оказывающих негативное воздействие на окружающую среду, к категориям риска согласно постановлению Правительства РФ </w:t>
      </w:r>
      <w:r w:rsidR="0094677E" w:rsidRPr="00B257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1410.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32. Проведение 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 контрольных (надзорных) мероприятий</w:t>
      </w:r>
      <w:r w:rsidRPr="00B2576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объектов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для категории высокого риска проводятся один раз в 2 года;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для категории значительного риска проводятся один раз в 3 года;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для категории среднего риска проводятся не чаще чем один раз в 4 года;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для категории умеренного риска проводятся не чаще чем один раз в 5 лет.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объектов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, отнесенных к категории низкого риска, плановые контрольные (надзорные) мероприятия не проводятся.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33. Отнесение объектов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к одной из категорий риска и изменение категории риска осуществляется решением Министерства.</w:t>
      </w:r>
    </w:p>
    <w:p w:rsidR="00B45D69" w:rsidRPr="00B25767" w:rsidRDefault="00DF2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34. Министерство ведет </w:t>
      </w:r>
      <w:r w:rsidRPr="00B25767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объектов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 (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, которым присвоены категории риска (далее - реестр). Включение объектов регионального государственного экологического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25767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решения Министерства об отнесении объектов регионального государственного </w:t>
      </w:r>
      <w:r w:rsidR="00D02914" w:rsidRPr="00B2576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25767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B45D69" w:rsidRDefault="00DF269B">
      <w:pPr>
        <w:pStyle w:val="ConsPlusNormal"/>
        <w:ind w:firstLine="539"/>
        <w:jc w:val="both"/>
      </w:pPr>
      <w:r w:rsidRPr="00B25767">
        <w:rPr>
          <w:rFonts w:ascii="Times New Roman" w:eastAsia="Times New Roman" w:hAnsi="Times New Roman" w:cs="Times New Roman"/>
          <w:sz w:val="28"/>
          <w:szCs w:val="28"/>
        </w:rPr>
        <w:t>35. Инспекторы несут установленную законодательством Российской Федерации ответственность за неисполнение или ненадлежащее исполнение возложенных на них полномочий.</w:t>
      </w:r>
    </w:p>
    <w:p w:rsidR="00B45D69" w:rsidRDefault="00B45D69">
      <w:pPr>
        <w:pStyle w:val="ConsPlusNormal"/>
        <w:jc w:val="both"/>
        <w:rPr>
          <w:rFonts w:ascii="PT Astra Serif" w:eastAsia="Times New Roman" w:hAnsi="PT Astra Serif" w:cs="PT Astra Serif"/>
          <w:sz w:val="28"/>
        </w:rPr>
      </w:pPr>
    </w:p>
    <w:p w:rsidR="00B45D69" w:rsidRDefault="00DF269B">
      <w:pPr>
        <w:pStyle w:val="ConsPlusNormal"/>
        <w:jc w:val="center"/>
      </w:pPr>
      <w:r>
        <w:rPr>
          <w:rFonts w:ascii="PT Astra Serif" w:eastAsia="Times New Roman" w:hAnsi="PT Astra Serif" w:cs="PT Astra Serif"/>
          <w:sz w:val="28"/>
        </w:rPr>
        <w:t>___________________________</w:t>
      </w:r>
    </w:p>
    <w:sectPr w:rsidR="00B45D69" w:rsidSect="00B45D69">
      <w:pgSz w:w="11906" w:h="16838"/>
      <w:pgMar w:top="1134" w:right="567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D69"/>
    <w:rsid w:val="00085169"/>
    <w:rsid w:val="00182D70"/>
    <w:rsid w:val="001F3CFD"/>
    <w:rsid w:val="00295154"/>
    <w:rsid w:val="00357AB5"/>
    <w:rsid w:val="003C111F"/>
    <w:rsid w:val="004E385B"/>
    <w:rsid w:val="004E457D"/>
    <w:rsid w:val="0056792C"/>
    <w:rsid w:val="006221E9"/>
    <w:rsid w:val="00766170"/>
    <w:rsid w:val="007C2B52"/>
    <w:rsid w:val="00850D71"/>
    <w:rsid w:val="0094677E"/>
    <w:rsid w:val="00A50067"/>
    <w:rsid w:val="00B25767"/>
    <w:rsid w:val="00B45D69"/>
    <w:rsid w:val="00C35084"/>
    <w:rsid w:val="00D02914"/>
    <w:rsid w:val="00D1280A"/>
    <w:rsid w:val="00DF269B"/>
    <w:rsid w:val="00E25C74"/>
    <w:rsid w:val="00F4492E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B02A-C97E-4026-91F0-6C53CA02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"/>
    <w:qFormat/>
    <w:rsid w:val="004B6560"/>
    <w:pPr>
      <w:spacing w:beforeAutospacing="1" w:afterAutospacing="1"/>
      <w:outlineLvl w:val="0"/>
    </w:pPr>
    <w:rPr>
      <w:rFonts w:ascii="Cambria" w:eastAsia="0" w:hAnsi="Cambria"/>
      <w:b/>
      <w:color w:val="365F91"/>
      <w:sz w:val="28"/>
      <w:lang w:eastAsia="ru-RU"/>
    </w:rPr>
  </w:style>
  <w:style w:type="character" w:customStyle="1" w:styleId="ListLabel2">
    <w:name w:val="ListLabel 2"/>
    <w:qFormat/>
    <w:rsid w:val="00350FF9"/>
    <w:rPr>
      <w:rFonts w:eastAsia="Calibri"/>
      <w:sz w:val="28"/>
      <w:lang w:eastAsia="en-US"/>
    </w:rPr>
  </w:style>
  <w:style w:type="character" w:customStyle="1" w:styleId="ListLabel1">
    <w:name w:val="ListLabel 1"/>
    <w:qFormat/>
    <w:rsid w:val="00350FF9"/>
    <w:rPr>
      <w:rFonts w:ascii="Times New Roman" w:eastAsia="Times New Roman" w:hAnsi="Times New Roman"/>
      <w:sz w:val="28"/>
    </w:rPr>
  </w:style>
  <w:style w:type="character" w:customStyle="1" w:styleId="1">
    <w:name w:val="Заголовок 1 Знак"/>
    <w:uiPriority w:val="9"/>
    <w:qFormat/>
    <w:rsid w:val="00350FF9"/>
    <w:rPr>
      <w:rFonts w:ascii="Cambria" w:eastAsia="0" w:hAnsi="Cambria"/>
      <w:b/>
      <w:color w:val="365F91"/>
      <w:sz w:val="28"/>
      <w:lang w:eastAsia="ru-RU"/>
    </w:rPr>
  </w:style>
  <w:style w:type="character" w:customStyle="1" w:styleId="a3">
    <w:name w:val="Текст выноски Знак"/>
    <w:qFormat/>
    <w:rsid w:val="00350FF9"/>
    <w:rPr>
      <w:rFonts w:ascii="Tahoma" w:eastAsia="Tahoma" w:hAnsi="Tahoma"/>
      <w:sz w:val="16"/>
      <w:lang w:eastAsia="ru-RU"/>
    </w:rPr>
  </w:style>
  <w:style w:type="character" w:customStyle="1" w:styleId="3">
    <w:name w:val="Заголовок 3 Знак"/>
    <w:qFormat/>
    <w:rsid w:val="00350FF9"/>
    <w:rPr>
      <w:rFonts w:ascii="Times New Roman" w:eastAsia="Times New Roman" w:hAnsi="Times New Roman"/>
      <w:b/>
      <w:sz w:val="40"/>
      <w:lang w:eastAsia="ru-RU"/>
    </w:rPr>
  </w:style>
  <w:style w:type="character" w:customStyle="1" w:styleId="-">
    <w:name w:val="Интернет-ссылка"/>
    <w:rsid w:val="00350FF9"/>
    <w:rPr>
      <w:color w:val="000080"/>
      <w:u w:val="single"/>
    </w:rPr>
  </w:style>
  <w:style w:type="character" w:customStyle="1" w:styleId="110">
    <w:name w:val="Заголовок 1 Знак1"/>
    <w:basedOn w:val="a0"/>
    <w:link w:val="11"/>
    <w:uiPriority w:val="9"/>
    <w:qFormat/>
    <w:rsid w:val="004B656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customStyle="1" w:styleId="a4">
    <w:name w:val="Заголовок"/>
    <w:basedOn w:val="a"/>
    <w:next w:val="a5"/>
    <w:qFormat/>
    <w:rsid w:val="00350F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50FF9"/>
    <w:pPr>
      <w:spacing w:after="140" w:line="288" w:lineRule="auto"/>
    </w:pPr>
  </w:style>
  <w:style w:type="paragraph" w:styleId="a6">
    <w:name w:val="List"/>
    <w:basedOn w:val="a5"/>
    <w:rsid w:val="00350FF9"/>
  </w:style>
  <w:style w:type="paragraph" w:customStyle="1" w:styleId="10">
    <w:name w:val="Название объекта1"/>
    <w:basedOn w:val="a"/>
    <w:qFormat/>
    <w:rsid w:val="00350FF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50FF9"/>
    <w:pPr>
      <w:suppressLineNumbers/>
    </w:pPr>
  </w:style>
  <w:style w:type="paragraph" w:styleId="a8">
    <w:name w:val="Balloon Text"/>
    <w:basedOn w:val="a"/>
    <w:qFormat/>
    <w:rsid w:val="00350FF9"/>
    <w:rPr>
      <w:rFonts w:ascii="Tahoma" w:hAnsi="Tahoma"/>
      <w:sz w:val="16"/>
      <w:lang w:eastAsia="ru-RU"/>
    </w:rPr>
  </w:style>
  <w:style w:type="paragraph" w:customStyle="1" w:styleId="ConsPlusTitlePage">
    <w:name w:val="ConsPlusTitlePage"/>
    <w:qFormat/>
    <w:rsid w:val="00350FF9"/>
    <w:pPr>
      <w:widowControl w:val="0"/>
      <w:suppressAutoHyphens/>
    </w:pPr>
    <w:rPr>
      <w:rFonts w:ascii="Tahoma" w:hAnsi="Tahoma" w:cs="Liberation Serif"/>
      <w:sz w:val="24"/>
      <w:lang w:eastAsia="ar-SA"/>
    </w:rPr>
  </w:style>
  <w:style w:type="paragraph" w:customStyle="1" w:styleId="ConsPlusTitle">
    <w:name w:val="ConsPlusTitle"/>
    <w:qFormat/>
    <w:rsid w:val="00350FF9"/>
    <w:pPr>
      <w:widowControl w:val="0"/>
      <w:suppressAutoHyphens/>
    </w:pPr>
    <w:rPr>
      <w:rFonts w:ascii="Calibri" w:eastAsia="Calibri" w:hAnsi="Calibri" w:cs="Liberation Serif"/>
      <w:b/>
      <w:sz w:val="24"/>
      <w:lang w:eastAsia="ar-SA"/>
    </w:rPr>
  </w:style>
  <w:style w:type="paragraph" w:customStyle="1" w:styleId="ConsPlusNormal">
    <w:name w:val="ConsPlusNormal"/>
    <w:qFormat/>
    <w:rsid w:val="00350FF9"/>
    <w:pPr>
      <w:widowControl w:val="0"/>
      <w:suppressAutoHyphens/>
    </w:pPr>
    <w:rPr>
      <w:rFonts w:ascii="Calibri" w:eastAsia="Calibri" w:hAnsi="Calibri" w:cs="Liberation Serif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1D72-B6DB-4547-A5EF-342CDAE0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06.07.2018 N 16/299-П(ред. от 10.12.2020)"О Министерстве природы и цикличной экономики Ульяновской области"(вместе с "Положением о Министерстве природы и цикличной экономики Ульяновской области")</vt:lpstr>
    </vt:vector>
  </TitlesOfParts>
  <Company>КонсультантПлюс Версия 4020.00.61</Company>
  <LinksUpToDate>false</LinksUpToDate>
  <CharactersWithSpaces>21017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06.07.2018 N 16/299-П(ред. от 10.12.2020)"О Министерстве природы и цикличной экономики Ульяновской области"(вместе с "Положением о Министерстве природы и цикличной экономики Ульяновской области")</dc:title>
  <dc:creator>Olga</dc:creator>
  <cp:lastModifiedBy>Макаров Константин Александрович</cp:lastModifiedBy>
  <cp:revision>11</cp:revision>
  <dcterms:created xsi:type="dcterms:W3CDTF">2021-07-05T06:39:00Z</dcterms:created>
  <dcterms:modified xsi:type="dcterms:W3CDTF">2021-08-31T05:48:00Z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