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50" w:rsidRDefault="00DD6950" w:rsidP="00DD6950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327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950" w:rsidRDefault="00DD6950" w:rsidP="00DD6950">
      <w:pPr>
        <w:shd w:val="clear" w:color="auto" w:fill="FFFFFF"/>
        <w:jc w:val="center"/>
        <w:rPr>
          <w:sz w:val="2"/>
          <w:szCs w:val="2"/>
        </w:rPr>
      </w:pPr>
    </w:p>
    <w:p w:rsidR="00DD6950" w:rsidRDefault="00DD6950" w:rsidP="00DD6950">
      <w:pPr>
        <w:shd w:val="clear" w:color="auto" w:fill="FFFFFF"/>
        <w:jc w:val="center"/>
        <w:rPr>
          <w:sz w:val="2"/>
          <w:szCs w:val="2"/>
        </w:rPr>
      </w:pPr>
    </w:p>
    <w:p w:rsidR="00DD6950" w:rsidRDefault="00DD6950" w:rsidP="00DD6950">
      <w:pPr>
        <w:shd w:val="clear" w:color="auto" w:fill="FFFFFF"/>
        <w:jc w:val="center"/>
        <w:rPr>
          <w:sz w:val="2"/>
          <w:szCs w:val="2"/>
        </w:rPr>
      </w:pPr>
    </w:p>
    <w:p w:rsidR="00DD6950" w:rsidRDefault="00DD6950" w:rsidP="00DD6950">
      <w:pPr>
        <w:shd w:val="clear" w:color="auto" w:fill="FFFFFF"/>
        <w:jc w:val="center"/>
        <w:rPr>
          <w:sz w:val="2"/>
          <w:szCs w:val="2"/>
        </w:rPr>
      </w:pPr>
    </w:p>
    <w:p w:rsidR="00DD6950" w:rsidRDefault="00DD6950" w:rsidP="00DD6950">
      <w:pPr>
        <w:shd w:val="clear" w:color="auto" w:fill="FFFFFF"/>
        <w:jc w:val="center"/>
        <w:rPr>
          <w:sz w:val="2"/>
          <w:szCs w:val="2"/>
        </w:rPr>
      </w:pPr>
    </w:p>
    <w:p w:rsidR="00DD6950" w:rsidRDefault="00DD6950" w:rsidP="00DD6950">
      <w:pPr>
        <w:shd w:val="clear" w:color="auto" w:fill="FFFFFF"/>
        <w:jc w:val="center"/>
        <w:rPr>
          <w:sz w:val="2"/>
          <w:szCs w:val="2"/>
        </w:rPr>
      </w:pPr>
    </w:p>
    <w:p w:rsidR="00DD6950" w:rsidRDefault="00DD6950" w:rsidP="00DD6950">
      <w:pPr>
        <w:shd w:val="clear" w:color="auto" w:fill="FFFFFF"/>
        <w:jc w:val="center"/>
        <w:rPr>
          <w:sz w:val="2"/>
          <w:szCs w:val="2"/>
        </w:rPr>
      </w:pPr>
    </w:p>
    <w:p w:rsidR="00DD6950" w:rsidRDefault="00DD6950" w:rsidP="00DD6950">
      <w:pPr>
        <w:shd w:val="clear" w:color="auto" w:fill="FFFFFF"/>
        <w:jc w:val="center"/>
        <w:rPr>
          <w:sz w:val="2"/>
          <w:szCs w:val="2"/>
        </w:rPr>
      </w:pPr>
    </w:p>
    <w:p w:rsidR="00DD6950" w:rsidRPr="00AB243D" w:rsidRDefault="00DD6950" w:rsidP="00DD6950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D6950" w:rsidRDefault="00DD6950" w:rsidP="00DD6950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DD6950" w:rsidRDefault="00DD6950" w:rsidP="00DD6950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D6950" w:rsidRDefault="00DD6950" w:rsidP="00DD6950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D6950" w:rsidRDefault="00DD6950" w:rsidP="00DD6950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D6950" w:rsidRDefault="00DD6950" w:rsidP="00DD6950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D6950" w:rsidRPr="00722412" w:rsidRDefault="00DD6950" w:rsidP="00DD6950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DD6950" w:rsidRPr="00DD6950" w:rsidRDefault="00DD6950" w:rsidP="00DD6950">
      <w:pPr>
        <w:shd w:val="clear" w:color="auto" w:fill="FFFFFF"/>
        <w:jc w:val="center"/>
        <w:rPr>
          <w:bCs/>
          <w:spacing w:val="-6"/>
          <w:szCs w:val="35"/>
        </w:rPr>
      </w:pPr>
    </w:p>
    <w:p w:rsidR="00DD6950" w:rsidRPr="00674D09" w:rsidRDefault="00DD6950" w:rsidP="00DD6950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DD6950" w:rsidRPr="00474660" w:rsidRDefault="00DD6950" w:rsidP="00DD69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D6950" w:rsidRDefault="00DD6950" w:rsidP="00DD695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D6950" w:rsidRPr="009F563A" w:rsidRDefault="00955745" w:rsidP="00DD695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F563A">
        <w:rPr>
          <w:rFonts w:ascii="Times New Roman" w:hAnsi="Times New Roman"/>
          <w:b/>
          <w:sz w:val="28"/>
          <w:szCs w:val="28"/>
        </w:rPr>
        <w:t>Об утверждении Методики 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края, предоставляемых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базы, и правил их предоставления</w:t>
      </w:r>
    </w:p>
    <w:p w:rsidR="00955745" w:rsidRDefault="00955745" w:rsidP="00DD695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955745" w:rsidRDefault="00955745" w:rsidP="00DD695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E0DC3" w:rsidRDefault="00DD6950" w:rsidP="002E0DC3">
      <w:pPr>
        <w:autoSpaceDE w:val="0"/>
        <w:autoSpaceDN w:val="0"/>
        <w:adjustRightInd w:val="0"/>
        <w:ind w:firstLine="709"/>
        <w:jc w:val="both"/>
        <w:rPr>
          <w:b/>
          <w:bCs/>
          <w:spacing w:val="40"/>
        </w:rPr>
      </w:pPr>
      <w:r w:rsidRPr="00C56922">
        <w:rPr>
          <w:bCs/>
        </w:rPr>
        <w:t>В соответствии с</w:t>
      </w:r>
      <w:r w:rsidR="009F563A">
        <w:rPr>
          <w:bCs/>
        </w:rPr>
        <w:t>о статьей 139</w:t>
      </w:r>
      <w:r w:rsidR="00D96EFD" w:rsidRPr="009F563A">
        <w:rPr>
          <w:bCs/>
          <w:vertAlign w:val="superscript"/>
        </w:rPr>
        <w:t>1</w:t>
      </w:r>
      <w:r w:rsidR="00D96EFD">
        <w:rPr>
          <w:bCs/>
        </w:rPr>
        <w:t xml:space="preserve"> Бюджетного кодекса Российской Федерации,</w:t>
      </w:r>
      <w:r w:rsidR="009F563A">
        <w:rPr>
          <w:bCs/>
        </w:rPr>
        <w:t xml:space="preserve"> статьей 14 </w:t>
      </w:r>
      <w:r w:rsidR="009F563A" w:rsidRPr="009F563A">
        <w:rPr>
          <w:bCs/>
        </w:rPr>
        <w:t xml:space="preserve">Закона Забайкальского края от  20 декабря 2011 года № 608-ЗЗК «О межбюджетных </w:t>
      </w:r>
      <w:r w:rsidR="00FC5C2E">
        <w:rPr>
          <w:bCs/>
        </w:rPr>
        <w:t>отношениях в Забайкальском крае</w:t>
      </w:r>
      <w:r w:rsidR="009F563A" w:rsidRPr="009F563A">
        <w:rPr>
          <w:bCs/>
        </w:rPr>
        <w:t xml:space="preserve">», </w:t>
      </w:r>
      <w:r w:rsidR="00D96EFD">
        <w:rPr>
          <w:bCs/>
        </w:rPr>
        <w:t>в целях повышения эффективности расходов бюджетов муниципальных районов, муниципальных и городских округов З</w:t>
      </w:r>
      <w:r w:rsidR="009F563A">
        <w:rPr>
          <w:bCs/>
        </w:rPr>
        <w:t>абайкальского края и наращивания</w:t>
      </w:r>
      <w:r w:rsidR="00D96EFD">
        <w:rPr>
          <w:bCs/>
        </w:rPr>
        <w:t xml:space="preserve"> налогооблагаемой базы </w:t>
      </w:r>
      <w:r w:rsidRPr="00C56922">
        <w:rPr>
          <w:bCs/>
        </w:rPr>
        <w:t xml:space="preserve"> </w:t>
      </w:r>
      <w:r>
        <w:rPr>
          <w:bCs/>
        </w:rPr>
        <w:t>Правительство Забайкальского края</w:t>
      </w:r>
      <w:r w:rsidRPr="00C56922">
        <w:rPr>
          <w:bCs/>
        </w:rPr>
        <w:t xml:space="preserve"> </w:t>
      </w:r>
      <w:r w:rsidRPr="00C56922">
        <w:rPr>
          <w:b/>
          <w:bCs/>
          <w:spacing w:val="40"/>
        </w:rPr>
        <w:t>постановляет:</w:t>
      </w:r>
    </w:p>
    <w:p w:rsidR="00047FA5" w:rsidRDefault="00047FA5" w:rsidP="002E0DC3">
      <w:pPr>
        <w:autoSpaceDE w:val="0"/>
        <w:autoSpaceDN w:val="0"/>
        <w:adjustRightInd w:val="0"/>
        <w:ind w:firstLine="709"/>
        <w:jc w:val="both"/>
        <w:rPr>
          <w:b/>
          <w:bCs/>
          <w:spacing w:val="40"/>
        </w:rPr>
      </w:pPr>
    </w:p>
    <w:p w:rsidR="00D96EFD" w:rsidRDefault="002E0DC3" w:rsidP="002E0DC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7FA5">
        <w:rPr>
          <w:bCs/>
          <w:spacing w:val="40"/>
        </w:rPr>
        <w:t>1.</w:t>
      </w:r>
      <w:r w:rsidR="00E250B2">
        <w:rPr>
          <w:bCs/>
        </w:rPr>
        <w:t>У</w:t>
      </w:r>
      <w:r w:rsidR="00DD6950" w:rsidRPr="00663233">
        <w:rPr>
          <w:bCs/>
        </w:rPr>
        <w:t>твердить прилагаемые</w:t>
      </w:r>
      <w:r w:rsidR="00D96EFD">
        <w:rPr>
          <w:bCs/>
        </w:rPr>
        <w:t xml:space="preserve"> Методику </w:t>
      </w:r>
      <w:r w:rsidR="009F563A" w:rsidRPr="009F563A">
        <w:rPr>
          <w:bCs/>
        </w:rPr>
        <w:t>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края, предоставляемых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базы, и правил</w:t>
      </w:r>
      <w:r w:rsidR="00FC5C2E">
        <w:rPr>
          <w:bCs/>
        </w:rPr>
        <w:t>а</w:t>
      </w:r>
      <w:r w:rsidR="009F563A" w:rsidRPr="009F563A">
        <w:rPr>
          <w:bCs/>
        </w:rPr>
        <w:t xml:space="preserve"> их предоставления</w:t>
      </w:r>
      <w:r w:rsidR="00D96EFD">
        <w:rPr>
          <w:bCs/>
        </w:rPr>
        <w:t>.</w:t>
      </w:r>
    </w:p>
    <w:p w:rsidR="002E0DC3" w:rsidRPr="002E0DC3" w:rsidRDefault="002E0DC3" w:rsidP="002E0DC3">
      <w:pPr>
        <w:autoSpaceDE w:val="0"/>
        <w:autoSpaceDN w:val="0"/>
        <w:adjustRightInd w:val="0"/>
        <w:ind w:firstLine="709"/>
        <w:jc w:val="both"/>
        <w:rPr>
          <w:bCs/>
          <w:spacing w:val="40"/>
        </w:rPr>
      </w:pPr>
      <w:r>
        <w:t>2. Настоящее постановление вступает в силу с 1 января 2022 года.</w:t>
      </w:r>
    </w:p>
    <w:p w:rsidR="00CD3F43" w:rsidRDefault="00CD3F43" w:rsidP="001372BE">
      <w:pPr>
        <w:jc w:val="both"/>
      </w:pPr>
    </w:p>
    <w:p w:rsidR="00DD6950" w:rsidRDefault="00DD6950"/>
    <w:p w:rsidR="00DD6950" w:rsidRDefault="00DD6950"/>
    <w:p w:rsidR="00DD6950" w:rsidRPr="009F563A" w:rsidRDefault="00DD6950" w:rsidP="009F563A">
      <w:pPr>
        <w:tabs>
          <w:tab w:val="left" w:pos="720"/>
        </w:tabs>
        <w:jc w:val="both"/>
        <w:rPr>
          <w:color w:val="000000" w:themeColor="text1"/>
        </w:rPr>
      </w:pPr>
      <w:r>
        <w:t xml:space="preserve">Губернатор </w:t>
      </w:r>
      <w:r w:rsidRPr="0074254C">
        <w:rPr>
          <w:color w:val="000000" w:themeColor="text1"/>
        </w:rPr>
        <w:t xml:space="preserve">Забайкальского края                                                  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А.М.Осипов</w:t>
      </w:r>
      <w:proofErr w:type="spellEnd"/>
    </w:p>
    <w:p w:rsidR="00DD6950" w:rsidRDefault="00DD6950"/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DD6950" w:rsidRPr="007E4C8F" w:rsidTr="00DD6950">
        <w:trPr>
          <w:trHeight w:val="1760"/>
        </w:trPr>
        <w:tc>
          <w:tcPr>
            <w:tcW w:w="4784" w:type="dxa"/>
          </w:tcPr>
          <w:p w:rsidR="00DD6950" w:rsidRPr="007E4C8F" w:rsidRDefault="00DD6950" w:rsidP="00DD6950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D6950" w:rsidRPr="007E4C8F" w:rsidRDefault="00DD6950" w:rsidP="00DD6950">
            <w:pPr>
              <w:autoSpaceDE w:val="0"/>
              <w:autoSpaceDN w:val="0"/>
              <w:adjustRightInd w:val="0"/>
              <w:ind w:left="745"/>
              <w:jc w:val="center"/>
              <w:outlineLvl w:val="0"/>
              <w:rPr>
                <w:color w:val="auto"/>
              </w:rPr>
            </w:pPr>
            <w:r w:rsidRPr="007E4C8F">
              <w:rPr>
                <w:color w:val="auto"/>
              </w:rPr>
              <w:t>УТВЕРЖДЕНЫ</w:t>
            </w:r>
          </w:p>
          <w:p w:rsidR="00DD6950" w:rsidRPr="007E4C8F" w:rsidRDefault="00DD6950" w:rsidP="00DD6950">
            <w:pPr>
              <w:autoSpaceDE w:val="0"/>
              <w:autoSpaceDN w:val="0"/>
              <w:adjustRightInd w:val="0"/>
              <w:ind w:left="745"/>
              <w:jc w:val="center"/>
              <w:outlineLvl w:val="0"/>
              <w:rPr>
                <w:color w:val="auto"/>
                <w:sz w:val="16"/>
                <w:szCs w:val="16"/>
              </w:rPr>
            </w:pPr>
          </w:p>
          <w:p w:rsidR="00DD6950" w:rsidRPr="007E4C8F" w:rsidRDefault="00DD6950" w:rsidP="00DD6950">
            <w:pPr>
              <w:autoSpaceDE w:val="0"/>
              <w:autoSpaceDN w:val="0"/>
              <w:adjustRightInd w:val="0"/>
              <w:ind w:left="745"/>
              <w:jc w:val="center"/>
              <w:rPr>
                <w:color w:val="auto"/>
              </w:rPr>
            </w:pPr>
            <w:r w:rsidRPr="007E4C8F">
              <w:rPr>
                <w:color w:val="auto"/>
              </w:rPr>
              <w:t>постановлением Правительства Забайкальского края</w:t>
            </w:r>
          </w:p>
          <w:p w:rsidR="00DE2374" w:rsidRDefault="00DE2374" w:rsidP="00DD6950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DE2374" w:rsidRPr="00381169" w:rsidRDefault="00DE2374" w:rsidP="00DD6950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DD6950" w:rsidRPr="007E4C8F" w:rsidRDefault="00DD6950" w:rsidP="00DD6950">
            <w:pPr>
              <w:pStyle w:val="ConsPlusNormal"/>
              <w:ind w:left="-4784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D6950" w:rsidRPr="007E4C8F" w:rsidRDefault="00D96EFD" w:rsidP="00DD695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</w:t>
      </w:r>
    </w:p>
    <w:p w:rsidR="00D96EFD" w:rsidRDefault="009F563A" w:rsidP="00DD695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F563A">
        <w:rPr>
          <w:rFonts w:ascii="Times New Roman" w:hAnsi="Times New Roman"/>
          <w:b/>
          <w:sz w:val="28"/>
          <w:szCs w:val="28"/>
        </w:rPr>
        <w:t>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края, предоставляемых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базы, и правил</w:t>
      </w:r>
      <w:r w:rsidR="00FC5C2E">
        <w:rPr>
          <w:rFonts w:ascii="Times New Roman" w:hAnsi="Times New Roman"/>
          <w:b/>
          <w:sz w:val="28"/>
          <w:szCs w:val="28"/>
        </w:rPr>
        <w:t>а</w:t>
      </w:r>
      <w:r w:rsidRPr="009F563A">
        <w:rPr>
          <w:rFonts w:ascii="Times New Roman" w:hAnsi="Times New Roman"/>
          <w:b/>
          <w:sz w:val="28"/>
          <w:szCs w:val="28"/>
        </w:rPr>
        <w:t xml:space="preserve"> их предоставления</w:t>
      </w:r>
    </w:p>
    <w:p w:rsidR="009F563A" w:rsidRPr="00FE0872" w:rsidRDefault="009F563A" w:rsidP="00DD695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B6242A" w:rsidRDefault="004F25B8" w:rsidP="00D96EFD">
      <w:pPr>
        <w:pStyle w:val="a7"/>
        <w:ind w:left="0"/>
        <w:jc w:val="both"/>
        <w:rPr>
          <w:color w:val="auto"/>
        </w:rPr>
      </w:pPr>
      <w:r>
        <w:rPr>
          <w:color w:val="auto"/>
        </w:rPr>
        <w:tab/>
      </w:r>
      <w:r w:rsidR="00D96EFD">
        <w:rPr>
          <w:color w:val="auto"/>
        </w:rPr>
        <w:t xml:space="preserve">1. </w:t>
      </w:r>
      <w:proofErr w:type="gramStart"/>
      <w:r w:rsidR="00D96EFD">
        <w:rPr>
          <w:color w:val="auto"/>
        </w:rPr>
        <w:t xml:space="preserve">Настоящие Методика </w:t>
      </w:r>
      <w:r w:rsidR="009F563A" w:rsidRPr="009F563A">
        <w:rPr>
          <w:color w:val="auto"/>
        </w:rPr>
        <w:t>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края, предоставляемых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базы, и правил</w:t>
      </w:r>
      <w:r w:rsidR="00FC5C2E">
        <w:rPr>
          <w:color w:val="auto"/>
        </w:rPr>
        <w:t>а</w:t>
      </w:r>
      <w:r w:rsidR="009F563A" w:rsidRPr="009F563A">
        <w:rPr>
          <w:color w:val="auto"/>
        </w:rPr>
        <w:t xml:space="preserve"> их предоставления</w:t>
      </w:r>
      <w:r w:rsidR="009F563A">
        <w:rPr>
          <w:color w:val="auto"/>
        </w:rPr>
        <w:t xml:space="preserve"> </w:t>
      </w:r>
      <w:r w:rsidR="00DF066F">
        <w:rPr>
          <w:color w:val="auto"/>
        </w:rPr>
        <w:t>(далее – Методика и п</w:t>
      </w:r>
      <w:r w:rsidR="00155AC1">
        <w:rPr>
          <w:color w:val="auto"/>
        </w:rPr>
        <w:t>равила) определяют цели и</w:t>
      </w:r>
      <w:r w:rsidR="000F2E29">
        <w:rPr>
          <w:color w:val="auto"/>
        </w:rPr>
        <w:t xml:space="preserve"> условия</w:t>
      </w:r>
      <w:r w:rsidR="00DF066F">
        <w:rPr>
          <w:color w:val="auto"/>
        </w:rPr>
        <w:t xml:space="preserve"> и правила распределения иных</w:t>
      </w:r>
      <w:proofErr w:type="gramEnd"/>
      <w:r w:rsidR="00DF066F">
        <w:rPr>
          <w:color w:val="auto"/>
        </w:rPr>
        <w:t xml:space="preserve"> </w:t>
      </w:r>
      <w:r w:rsidR="000F2E29">
        <w:rPr>
          <w:color w:val="auto"/>
        </w:rPr>
        <w:t>меж</w:t>
      </w:r>
      <w:r w:rsidR="00DF066F">
        <w:rPr>
          <w:color w:val="auto"/>
        </w:rPr>
        <w:t xml:space="preserve">бюджетных трансфертов из бюджета Забайкальского края бюджетам муниципальных районов, муниципальных и городских округов Забайкальского края </w:t>
      </w:r>
      <w:r w:rsidR="00DF066F" w:rsidRPr="00DF066F">
        <w:rPr>
          <w:color w:val="auto"/>
        </w:rPr>
        <w:t>в целях поощрения</w:t>
      </w:r>
      <w:r w:rsidR="00FC5C2E">
        <w:rPr>
          <w:color w:val="auto"/>
        </w:rPr>
        <w:t xml:space="preserve"> указанных муниципальных образований</w:t>
      </w:r>
      <w:r w:rsidR="00155AC1" w:rsidRPr="00155AC1">
        <w:t xml:space="preserve"> </w:t>
      </w:r>
      <w:r w:rsidR="00155AC1" w:rsidRPr="00155AC1">
        <w:rPr>
          <w:color w:val="auto"/>
        </w:rPr>
        <w:t>Забайкальского края</w:t>
      </w:r>
      <w:r w:rsidR="00DF066F" w:rsidRPr="00DF066F">
        <w:rPr>
          <w:color w:val="auto"/>
        </w:rPr>
        <w:t xml:space="preserve">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</w:r>
      <w:r w:rsidR="00DF066F">
        <w:rPr>
          <w:color w:val="auto"/>
        </w:rPr>
        <w:t xml:space="preserve"> (далее соответственно – иные межбюджетные трансферты, муниципальные образования).</w:t>
      </w:r>
    </w:p>
    <w:p w:rsidR="000C148B" w:rsidRDefault="000C148B" w:rsidP="00D96EFD">
      <w:pPr>
        <w:pStyle w:val="a7"/>
        <w:ind w:left="0"/>
        <w:jc w:val="both"/>
        <w:rPr>
          <w:color w:val="auto"/>
        </w:rPr>
      </w:pPr>
      <w:r>
        <w:rPr>
          <w:color w:val="auto"/>
        </w:rPr>
        <w:tab/>
      </w:r>
      <w:r w:rsidRPr="000C148B">
        <w:rPr>
          <w:color w:val="auto"/>
        </w:rPr>
        <w:t>2. Иные межбюджетные трансферты</w:t>
      </w:r>
      <w:r w:rsidR="000F2E29">
        <w:rPr>
          <w:color w:val="auto"/>
        </w:rPr>
        <w:t xml:space="preserve"> носят целевой характер и направляются  </w:t>
      </w:r>
      <w:r w:rsidRPr="000C148B">
        <w:rPr>
          <w:color w:val="auto"/>
        </w:rPr>
        <w:t xml:space="preserve"> </w:t>
      </w:r>
      <w:r w:rsidR="00FC5C2E">
        <w:rPr>
          <w:color w:val="auto"/>
        </w:rPr>
        <w:t xml:space="preserve">в целях </w:t>
      </w:r>
      <w:proofErr w:type="spellStart"/>
      <w:r w:rsidRPr="000C148B">
        <w:rPr>
          <w:color w:val="auto"/>
        </w:rPr>
        <w:t>софинансирования</w:t>
      </w:r>
      <w:proofErr w:type="spellEnd"/>
      <w:r w:rsidRPr="000C148B">
        <w:rPr>
          <w:color w:val="auto"/>
        </w:rPr>
        <w:t xml:space="preserve"> расходных обязательств бюджетов муниципальных образований по обеспечению:</w:t>
      </w:r>
    </w:p>
    <w:p w:rsidR="00796E60" w:rsidRDefault="00796E60" w:rsidP="00796E60">
      <w:pPr>
        <w:autoSpaceDE w:val="0"/>
        <w:autoSpaceDN w:val="0"/>
        <w:adjustRightInd w:val="0"/>
        <w:ind w:firstLine="709"/>
        <w:jc w:val="both"/>
      </w:pPr>
      <w:r>
        <w:t>1) оплаты</w:t>
      </w:r>
      <w:r w:rsidR="003C6DCC" w:rsidRPr="003C6DCC">
        <w:t xml:space="preserve"> обязательств муниципальных образований</w:t>
      </w:r>
      <w:r w:rsidR="002A5E7A">
        <w:t>,</w:t>
      </w:r>
      <w:r>
        <w:t xml:space="preserve"> </w:t>
      </w:r>
      <w:r w:rsidR="003C6DCC">
        <w:t>не обеспеченных источниками финансирования</w:t>
      </w:r>
      <w:r>
        <w:t>;</w:t>
      </w:r>
    </w:p>
    <w:p w:rsidR="00796E60" w:rsidRDefault="00796E60" w:rsidP="00796E60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BA21DA">
        <w:t>на стимулирование</w:t>
      </w:r>
      <w:r>
        <w:t xml:space="preserve"> работников</w:t>
      </w:r>
      <w:r w:rsidR="003C6DCC">
        <w:t xml:space="preserve"> муниципальных учреждений бюджетной сферы</w:t>
      </w:r>
      <w:r w:rsidR="002A5E7A">
        <w:t>,</w:t>
      </w:r>
      <w:r w:rsidR="003C6DCC">
        <w:t xml:space="preserve"> финансируемых за счет бюджетов муниципальных образований</w:t>
      </w:r>
      <w:r>
        <w:t xml:space="preserve">, </w:t>
      </w:r>
      <w:r w:rsidR="003C6DCC">
        <w:t>в</w:t>
      </w:r>
      <w:r w:rsidR="00BA21DA">
        <w:t xml:space="preserve"> которых проведены мероприятия по повышению эффективности расходов</w:t>
      </w:r>
      <w:r>
        <w:t>;</w:t>
      </w:r>
    </w:p>
    <w:p w:rsidR="00796E60" w:rsidRDefault="00796E60" w:rsidP="00796E60">
      <w:pPr>
        <w:autoSpaceDE w:val="0"/>
        <w:autoSpaceDN w:val="0"/>
        <w:adjustRightInd w:val="0"/>
        <w:ind w:firstLine="709"/>
        <w:jc w:val="both"/>
      </w:pPr>
      <w:r>
        <w:t>3) текущего и капитального ремонта</w:t>
      </w:r>
      <w:r w:rsidR="003C6DCC">
        <w:t xml:space="preserve"> объектов муниципальной собственности,</w:t>
      </w:r>
      <w:r>
        <w:t xml:space="preserve"> в том числе разработки проектно-сметной документации,</w:t>
      </w:r>
      <w:r w:rsidR="002A5E7A">
        <w:t xml:space="preserve"> проведения</w:t>
      </w:r>
      <w:r>
        <w:t xml:space="preserve"> экспертиз;</w:t>
      </w:r>
    </w:p>
    <w:p w:rsidR="000F41C1" w:rsidRDefault="00796E60" w:rsidP="00796E60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4) улучшения материально-технической базы </w:t>
      </w:r>
      <w:r w:rsidR="00B106F7">
        <w:t xml:space="preserve">муниципальных учреждений </w:t>
      </w:r>
      <w:r w:rsidR="000F2E29">
        <w:t>бюджетной сферы;</w:t>
      </w:r>
    </w:p>
    <w:p w:rsidR="00796E60" w:rsidRDefault="00155AC1" w:rsidP="00796E60">
      <w:pPr>
        <w:autoSpaceDE w:val="0"/>
        <w:autoSpaceDN w:val="0"/>
        <w:adjustRightInd w:val="0"/>
        <w:ind w:firstLine="709"/>
        <w:jc w:val="both"/>
      </w:pPr>
      <w:r>
        <w:t>5) предоставления</w:t>
      </w:r>
      <w:r w:rsidR="00796E60">
        <w:t xml:space="preserve"> поддержки юридическим лицам и индивидуальным предпринимателям, зарегистрированным и осуществляющим предпринимательскую деятельность на территории муниципального образования.</w:t>
      </w:r>
    </w:p>
    <w:p w:rsidR="000C148B" w:rsidRDefault="000C148B" w:rsidP="00796E60">
      <w:pPr>
        <w:autoSpaceDE w:val="0"/>
        <w:autoSpaceDN w:val="0"/>
        <w:adjustRightInd w:val="0"/>
        <w:ind w:firstLine="709"/>
        <w:jc w:val="both"/>
      </w:pPr>
      <w:r w:rsidRPr="000C148B">
        <w:t>3. Иные межбюджетные трансферты предоставляются</w:t>
      </w:r>
      <w:r>
        <w:t xml:space="preserve"> Министерством финансов Забайкальского края (далее – Министерство) за счет средств бюджета Забайкальского края</w:t>
      </w:r>
      <w:r w:rsidRPr="000C148B">
        <w:t xml:space="preserve"> в пределах бюджетных ассигнований, предусмотренных </w:t>
      </w:r>
      <w:r w:rsidR="000F2E29">
        <w:t>в законе</w:t>
      </w:r>
      <w:r w:rsidRPr="000C148B">
        <w:t xml:space="preserve"> о бюджете Забайкальского края на очередной финансовый год и плановый период, в соответствии со сводной бюджетной роспи</w:t>
      </w:r>
      <w:r>
        <w:t>сью бюджета Забайкальского края.</w:t>
      </w:r>
      <w:r w:rsidRPr="000C148B">
        <w:t xml:space="preserve"> </w:t>
      </w:r>
    </w:p>
    <w:p w:rsidR="00796E60" w:rsidRDefault="00796E60" w:rsidP="00796E60">
      <w:pPr>
        <w:autoSpaceDE w:val="0"/>
        <w:autoSpaceDN w:val="0"/>
        <w:adjustRightInd w:val="0"/>
        <w:ind w:firstLine="709"/>
        <w:jc w:val="both"/>
      </w:pPr>
      <w:r>
        <w:t xml:space="preserve">4. Условиями предоставления </w:t>
      </w:r>
      <w:r w:rsidR="003970B7">
        <w:t xml:space="preserve">иных межбюджетных трансфертов </w:t>
      </w:r>
      <w:r>
        <w:t>являются:</w:t>
      </w:r>
    </w:p>
    <w:p w:rsidR="0073037C" w:rsidRDefault="0073037C" w:rsidP="00796E60">
      <w:pPr>
        <w:autoSpaceDE w:val="0"/>
        <w:autoSpaceDN w:val="0"/>
        <w:adjustRightInd w:val="0"/>
        <w:ind w:firstLine="709"/>
        <w:jc w:val="both"/>
      </w:pPr>
      <w:r>
        <w:t>1</w:t>
      </w:r>
      <w:r w:rsidRPr="0073037C">
        <w:t xml:space="preserve">) наличие в бюджете муниципального образования (сводной бюджетной росписи муниципального образования) бюджетных ассигнований на исполнение расходного обязательства муниципального образования, </w:t>
      </w:r>
      <w:r>
        <w:t xml:space="preserve">в целях </w:t>
      </w:r>
      <w:proofErr w:type="spellStart"/>
      <w:r>
        <w:t>софинансирования</w:t>
      </w:r>
      <w:proofErr w:type="spellEnd"/>
      <w:r w:rsidRPr="0073037C">
        <w:t xml:space="preserve"> которого осуществляется </w:t>
      </w:r>
      <w:r>
        <w:t xml:space="preserve">предоставление иных межбюджетных трансфертов </w:t>
      </w:r>
      <w:r w:rsidRPr="0073037C">
        <w:t>из бюджета Забайкальского кр</w:t>
      </w:r>
      <w:r>
        <w:t>ая в объеме, необходимом для их</w:t>
      </w:r>
      <w:r w:rsidRPr="0073037C">
        <w:t xml:space="preserve"> исполнения, включая размер планируемого</w:t>
      </w:r>
      <w:r w:rsidR="000F2E29" w:rsidRPr="000F2E29">
        <w:t xml:space="preserve"> к представлению</w:t>
      </w:r>
      <w:r w:rsidR="000F2E29">
        <w:t xml:space="preserve"> из бюджета Забайк</w:t>
      </w:r>
      <w:r>
        <w:t>альского края</w:t>
      </w:r>
      <w:r w:rsidRPr="0073037C">
        <w:t xml:space="preserve"> иного межбюджетного трансферта;</w:t>
      </w:r>
    </w:p>
    <w:p w:rsidR="000D1917" w:rsidRDefault="0073037C" w:rsidP="00796E60">
      <w:pPr>
        <w:autoSpaceDE w:val="0"/>
        <w:autoSpaceDN w:val="0"/>
        <w:adjustRightInd w:val="0"/>
        <w:ind w:firstLine="709"/>
        <w:jc w:val="both"/>
      </w:pPr>
      <w:r>
        <w:t>2</w:t>
      </w:r>
      <w:r w:rsidR="000D1917" w:rsidRPr="000D1917">
        <w:t xml:space="preserve">) </w:t>
      </w:r>
      <w:r w:rsidR="00155AC1">
        <w:t xml:space="preserve">наличие </w:t>
      </w:r>
      <w:r w:rsidR="000D1917" w:rsidRPr="000D1917">
        <w:t xml:space="preserve">соглашения о предоставлении из бюджета Забайкальского края </w:t>
      </w:r>
      <w:r w:rsidR="000D1917">
        <w:t xml:space="preserve">иных межбюджетных трансфертов </w:t>
      </w:r>
      <w:r w:rsidR="000D1917" w:rsidRPr="000D1917">
        <w:t xml:space="preserve"> бюджету муниципального образования</w:t>
      </w:r>
      <w:r w:rsidR="00155AC1">
        <w:t>,</w:t>
      </w:r>
      <w:r w:rsidR="000D1917" w:rsidRPr="000D1917">
        <w:t xml:space="preserve">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="000D1917" w:rsidRPr="000D1917">
        <w:t>софинансирования</w:t>
      </w:r>
      <w:proofErr w:type="spellEnd"/>
      <w:r w:rsidR="000D1917" w:rsidRPr="000D1917">
        <w:t xml:space="preserve"> которых </w:t>
      </w:r>
      <w:r w:rsidR="000D1917">
        <w:t>предоставляются иные межбюджетные трансферты</w:t>
      </w:r>
      <w:r w:rsidR="000D1917" w:rsidRPr="000D1917">
        <w:t>, и ответственность за неисполнение предусмотренных ука</w:t>
      </w:r>
      <w:r w:rsidR="000F2E29">
        <w:t>занным соглашением обязательств</w:t>
      </w:r>
      <w:r w:rsidR="00FC5C2E">
        <w:t xml:space="preserve"> </w:t>
      </w:r>
      <w:r w:rsidR="00155AC1">
        <w:t>(далее - соглашение).</w:t>
      </w:r>
    </w:p>
    <w:p w:rsidR="00C93FEB" w:rsidRDefault="00C93FEB" w:rsidP="00C93FEB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="00164F2F">
        <w:t>Общий р</w:t>
      </w:r>
      <w:r>
        <w:t xml:space="preserve">азмер иных межбюджетных трансфертов </w:t>
      </w:r>
      <w:r w:rsidRPr="00C93FEB">
        <w:t>определяется по формуле:</w:t>
      </w:r>
    </w:p>
    <w:p w:rsidR="00C93FEB" w:rsidRPr="00C93FEB" w:rsidRDefault="00C93FEB" w:rsidP="00C93FEB">
      <w:pPr>
        <w:autoSpaceDE w:val="0"/>
        <w:autoSpaceDN w:val="0"/>
        <w:adjustRightInd w:val="0"/>
        <w:ind w:firstLine="709"/>
        <w:jc w:val="both"/>
      </w:pPr>
    </w:p>
    <w:p w:rsidR="00C93FEB" w:rsidRPr="00C93FEB" w:rsidRDefault="00BA21DA" w:rsidP="00C93FEB">
      <w:pPr>
        <w:autoSpaceDE w:val="0"/>
        <w:autoSpaceDN w:val="0"/>
        <w:adjustRightInd w:val="0"/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ОС</m:t>
            </m:r>
          </m:e>
          <m:sub>
            <m:r>
              <w:rPr>
                <w:rFonts w:ascii="Cambria Math" w:hAnsi="Cambria Math"/>
              </w:rPr>
              <m:t>фг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РБ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e>
        </m:nary>
      </m:oMath>
      <w:r w:rsidR="00C93FEB" w:rsidRPr="00C93FEB">
        <w:t>, где</w:t>
      </w:r>
    </w:p>
    <w:p w:rsidR="00C93FEB" w:rsidRPr="00C93FEB" w:rsidRDefault="00BA21DA" w:rsidP="00C93FEB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ОС</m:t>
            </m:r>
          </m:e>
          <m:sub>
            <m:r>
              <w:rPr>
                <w:rFonts w:ascii="Cambria Math" w:hAnsi="Cambria Math"/>
              </w:rPr>
              <m:t>фг</m:t>
            </m:r>
          </m:sub>
        </m:sSub>
      </m:oMath>
      <w:r w:rsidR="00C93FEB" w:rsidRPr="00C93FEB">
        <w:t xml:space="preserve"> – общий </w:t>
      </w:r>
      <w:r w:rsidR="00C93FEB">
        <w:t xml:space="preserve">размер иных межбюджетных трансфертов </w:t>
      </w:r>
      <w:r w:rsidR="00C93FEB" w:rsidRPr="00C93FEB">
        <w:t xml:space="preserve"> в соответствующем финансовом году;</w:t>
      </w:r>
    </w:p>
    <w:p w:rsidR="00C93FEB" w:rsidRPr="00C93FEB" w:rsidRDefault="00BA21DA" w:rsidP="00C93FEB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РБ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="00C93FEB" w:rsidRPr="00C93FEB">
        <w:t xml:space="preserve"> – сумма снижения неэффективных расходов бюджета </w:t>
      </w:r>
      <w:r w:rsidR="00C93FEB" w:rsidRPr="00C93FEB">
        <w:rPr>
          <w:lang w:val="en-US"/>
        </w:rPr>
        <w:t>n</w:t>
      </w:r>
      <w:r w:rsidR="00C93FEB" w:rsidRPr="00C93FEB">
        <w:t xml:space="preserve">-го муниципального образования за период с 1 января 2021 года по 1 июля года, предшествующего году распределения </w:t>
      </w:r>
      <w:r w:rsidR="00C2708D">
        <w:t>иных межбюджетных трансфертов</w:t>
      </w:r>
      <w:r w:rsidR="00C93FEB" w:rsidRPr="00C93FEB">
        <w:t xml:space="preserve">. </w:t>
      </w:r>
    </w:p>
    <w:p w:rsidR="00C93FEB" w:rsidRPr="00C93FEB" w:rsidRDefault="00C93FEB" w:rsidP="00C93FEB">
      <w:pPr>
        <w:autoSpaceDE w:val="0"/>
        <w:autoSpaceDN w:val="0"/>
        <w:adjustRightInd w:val="0"/>
        <w:ind w:firstLine="709"/>
        <w:jc w:val="both"/>
      </w:pPr>
      <w:r w:rsidRPr="00C93FEB">
        <w:t xml:space="preserve">Сведения о снижении неэффективных расходов бюджета муниципального образования за период с 1 января 2021 года по 1 июля года, предшествующего году распределения </w:t>
      </w:r>
      <w:r w:rsidR="00C2708D">
        <w:t>иных межбюджетных трансфертов</w:t>
      </w:r>
      <w:r w:rsidR="00155AC1">
        <w:t>,</w:t>
      </w:r>
      <w:r w:rsidRPr="00C93FEB">
        <w:t xml:space="preserve"> предоставляются в Министерство финансовым органом муниципального образования в срок до 1 августа года,  предшествующего году распределения</w:t>
      </w:r>
      <w:r w:rsidR="00C2708D" w:rsidRPr="00C2708D">
        <w:t xml:space="preserve"> </w:t>
      </w:r>
      <w:r w:rsidR="00C2708D" w:rsidRPr="00C2708D">
        <w:lastRenderedPageBreak/>
        <w:t>иных межбюджетных трансфертов</w:t>
      </w:r>
      <w:r w:rsidR="00862F72">
        <w:t>,</w:t>
      </w:r>
      <w:r w:rsidR="00164F2F">
        <w:t xml:space="preserve"> в 2021 году в срок до 1 декабря,</w:t>
      </w:r>
      <w:r w:rsidRPr="00C93FEB">
        <w:t xml:space="preserve"> по фор</w:t>
      </w:r>
      <w:r w:rsidR="0005583A">
        <w:t>ме, установленной Министерством.</w:t>
      </w:r>
      <w:bookmarkStart w:id="0" w:name="_GoBack"/>
      <w:bookmarkEnd w:id="0"/>
    </w:p>
    <w:p w:rsidR="00C93FEB" w:rsidRDefault="007D6539" w:rsidP="00C93FEB">
      <w:pPr>
        <w:autoSpaceDE w:val="0"/>
        <w:autoSpaceDN w:val="0"/>
        <w:adjustRightInd w:val="0"/>
        <w:ind w:firstLine="709"/>
        <w:jc w:val="both"/>
      </w:pPr>
      <w:r>
        <w:t>6</w:t>
      </w:r>
      <w:r w:rsidR="00C93FEB" w:rsidRPr="00C93FEB">
        <w:t xml:space="preserve">. Размер </w:t>
      </w:r>
      <w:r w:rsidR="00C2708D" w:rsidRPr="00C2708D">
        <w:t>иных межбюджетных трансфертов</w:t>
      </w:r>
      <w:r w:rsidR="00155AC1">
        <w:t>, предоставляемых</w:t>
      </w:r>
      <w:r w:rsidR="00C2708D" w:rsidRPr="00C2708D">
        <w:t xml:space="preserve"> </w:t>
      </w:r>
      <w:r w:rsidR="00C93FEB" w:rsidRPr="00C93FEB">
        <w:t xml:space="preserve">бюджету </w:t>
      </w:r>
      <w:r w:rsidR="00C93FEB" w:rsidRPr="00C93FEB">
        <w:rPr>
          <w:lang w:val="en-US"/>
        </w:rPr>
        <w:t>n</w:t>
      </w:r>
      <w:r w:rsidR="00C93FEB" w:rsidRPr="00C93FEB">
        <w:t>-го муниципального образования в соответствующем финансовом году</w:t>
      </w:r>
      <w:r w:rsidR="00155AC1">
        <w:t>,</w:t>
      </w:r>
      <w:r w:rsidR="00C93FEB" w:rsidRPr="00C93FEB">
        <w:t xml:space="preserve"> определяется по формуле:</w:t>
      </w:r>
    </w:p>
    <w:p w:rsidR="00155AC1" w:rsidRPr="00C93FEB" w:rsidRDefault="00155AC1" w:rsidP="00C93FEB">
      <w:pPr>
        <w:autoSpaceDE w:val="0"/>
        <w:autoSpaceDN w:val="0"/>
        <w:adjustRightInd w:val="0"/>
        <w:ind w:firstLine="709"/>
        <w:jc w:val="both"/>
      </w:pPr>
    </w:p>
    <w:p w:rsidR="00C93FEB" w:rsidRPr="00C93FEB" w:rsidRDefault="00BA21DA" w:rsidP="00C2708D">
      <w:pPr>
        <w:autoSpaceDE w:val="0"/>
        <w:autoSpaceDN w:val="0"/>
        <w:adjustRightInd w:val="0"/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ОС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(РБ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ДН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 xml:space="preserve">), </m:t>
        </m:r>
      </m:oMath>
      <w:r w:rsidR="00C93FEB" w:rsidRPr="00C93FEB">
        <w:t>где:</w:t>
      </w:r>
    </w:p>
    <w:p w:rsidR="00C93FEB" w:rsidRPr="00C93FEB" w:rsidRDefault="00BA21DA" w:rsidP="00C93FEB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ОС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="00C93FEB" w:rsidRPr="00C93FEB">
        <w:t xml:space="preserve"> – объем </w:t>
      </w:r>
      <w:r w:rsidR="00C2708D" w:rsidRPr="00C2708D">
        <w:t xml:space="preserve">иных межбюджетных трансфертов </w:t>
      </w:r>
      <w:r w:rsidR="00C93FEB" w:rsidRPr="00C93FEB">
        <w:t xml:space="preserve">бюджету </w:t>
      </w:r>
      <w:r w:rsidR="00C93FEB" w:rsidRPr="00C93FEB">
        <w:rPr>
          <w:lang w:val="en-US"/>
        </w:rPr>
        <w:t>n</w:t>
      </w:r>
      <w:r w:rsidR="00C93FEB" w:rsidRPr="00C93FEB">
        <w:t>-го муниципального образования в с</w:t>
      </w:r>
      <w:r w:rsidR="00862F72">
        <w:t>оответствующем финансовом году;</w:t>
      </w:r>
    </w:p>
    <w:p w:rsidR="00C93FEB" w:rsidRDefault="00C2708D" w:rsidP="003970B7">
      <w:pPr>
        <w:autoSpaceDE w:val="0"/>
        <w:autoSpaceDN w:val="0"/>
        <w:adjustRightInd w:val="0"/>
        <w:ind w:firstLine="709"/>
        <w:jc w:val="both"/>
      </w:pPr>
      <w:proofErr w:type="gramStart"/>
      <w:r w:rsidRPr="00C2708D">
        <w:t>Под неэффективными расходами бюджетов муниципальных образований в настоящей Методике понимается сумма расходов бюджета муниципального образования на решение вопросов местного значения, предусмотренная в бюджете муниципального образования на соответствующий финансовый год и сниженная в процессе его исполнения, потребность, в которой при формировании бюджета</w:t>
      </w:r>
      <w:r w:rsidR="00862F72">
        <w:t xml:space="preserve"> муниципального образования</w:t>
      </w:r>
      <w:r w:rsidRPr="00C2708D">
        <w:t xml:space="preserve"> на следующий финансовый год и плановый период</w:t>
      </w:r>
      <w:r w:rsidR="00155AC1">
        <w:t xml:space="preserve"> (следующий финансовый год)</w:t>
      </w:r>
      <w:r w:rsidRPr="00C2708D">
        <w:t xml:space="preserve"> отсутствует.</w:t>
      </w:r>
      <w:proofErr w:type="gramEnd"/>
    </w:p>
    <w:p w:rsidR="00E42FF3" w:rsidRDefault="007D6539" w:rsidP="003970B7">
      <w:pPr>
        <w:autoSpaceDE w:val="0"/>
        <w:autoSpaceDN w:val="0"/>
        <w:adjustRightInd w:val="0"/>
        <w:ind w:firstLine="709"/>
        <w:jc w:val="both"/>
      </w:pPr>
      <w:r>
        <w:t>7</w:t>
      </w:r>
      <w:r w:rsidR="00E42FF3">
        <w:t>. Для получения иных межбюджетных трансфертов органы</w:t>
      </w:r>
      <w:r w:rsidR="00E42FF3" w:rsidRPr="00E42FF3">
        <w:t xml:space="preserve"> местного самоуправления муниципального образования</w:t>
      </w:r>
      <w:r w:rsidR="00E42FF3">
        <w:t xml:space="preserve"> направляют в Министерство  заявки на финансирование по установленной им форме и в срок, предусмотренный соглашением.</w:t>
      </w:r>
    </w:p>
    <w:p w:rsidR="006C55C8" w:rsidRDefault="006C55C8" w:rsidP="003970B7">
      <w:pPr>
        <w:autoSpaceDE w:val="0"/>
        <w:autoSpaceDN w:val="0"/>
        <w:adjustRightInd w:val="0"/>
        <w:ind w:firstLine="709"/>
        <w:jc w:val="both"/>
      </w:pPr>
      <w:r w:rsidRPr="006C55C8">
        <w:t>Заявки регистрируются в день их поступления.</w:t>
      </w:r>
    </w:p>
    <w:p w:rsidR="006C55C8" w:rsidRDefault="006C55C8" w:rsidP="006C55C8">
      <w:pPr>
        <w:autoSpaceDE w:val="0"/>
        <w:autoSpaceDN w:val="0"/>
        <w:adjustRightInd w:val="0"/>
        <w:jc w:val="both"/>
      </w:pPr>
      <w:r>
        <w:tab/>
        <w:t xml:space="preserve">8. Отказ органам местного самоуправления </w:t>
      </w:r>
      <w:r w:rsidR="00155AC1" w:rsidRPr="00155AC1">
        <w:t>муниципального образования</w:t>
      </w:r>
      <w:r>
        <w:t xml:space="preserve"> в предоставлении иных межбюджетных  трансфертов производится в течение 30 календарных дней со дня регистрации заявки в случаях:</w:t>
      </w:r>
    </w:p>
    <w:p w:rsidR="006C55C8" w:rsidRDefault="006C55C8" w:rsidP="006C55C8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155AC1">
        <w:t>несоблюдения условий</w:t>
      </w:r>
      <w:r>
        <w:t xml:space="preserve"> предоставления </w:t>
      </w:r>
      <w:r w:rsidR="00164F2F">
        <w:t>иных межбюджетных трансфертов</w:t>
      </w:r>
      <w:r>
        <w:t xml:space="preserve"> муниципальным образован</w:t>
      </w:r>
      <w:r w:rsidR="00155AC1">
        <w:t>иям, установленных</w:t>
      </w:r>
      <w:r>
        <w:t xml:space="preserve"> пунктом 4 настоящего Порядка; </w:t>
      </w:r>
    </w:p>
    <w:p w:rsidR="006C55C8" w:rsidRDefault="006C55C8" w:rsidP="006C55C8">
      <w:pPr>
        <w:autoSpaceDE w:val="0"/>
        <w:autoSpaceDN w:val="0"/>
        <w:adjustRightInd w:val="0"/>
        <w:ind w:firstLine="709"/>
        <w:jc w:val="both"/>
      </w:pPr>
      <w:r>
        <w:t>2) отсутствия в бюджете Забайкальского края бюджетных ассигно</w:t>
      </w:r>
      <w:r w:rsidR="00164F2F">
        <w:t>ваний на предоставление иных межбюджетных трансфертов</w:t>
      </w:r>
      <w:r>
        <w:t>.</w:t>
      </w:r>
    </w:p>
    <w:p w:rsidR="006C55C8" w:rsidRDefault="006C55C8" w:rsidP="006C55C8">
      <w:pPr>
        <w:autoSpaceDE w:val="0"/>
        <w:autoSpaceDN w:val="0"/>
        <w:adjustRightInd w:val="0"/>
        <w:ind w:firstLine="709"/>
        <w:jc w:val="both"/>
      </w:pPr>
      <w:r>
        <w:t xml:space="preserve">9. Министерство на основании заявок и </w:t>
      </w:r>
      <w:proofErr w:type="gramStart"/>
      <w:r>
        <w:t>исходя из сумм иных межбюджетных трансфертов, предусмотренных в бюджете Забайкаль</w:t>
      </w:r>
      <w:r w:rsidR="008D4605">
        <w:t>ского края</w:t>
      </w:r>
      <w:r w:rsidR="00155AC1">
        <w:t xml:space="preserve"> на очередной финансовый год и плановый период</w:t>
      </w:r>
      <w:r w:rsidR="008D4605">
        <w:t>, перечисляет</w:t>
      </w:r>
      <w:proofErr w:type="gramEnd"/>
      <w:r w:rsidR="008D4605">
        <w:t xml:space="preserve"> иные межбюджетные трансферты</w:t>
      </w:r>
      <w:r>
        <w:t xml:space="preserve"> в бюджеты муниципальных образований на счета, открытые для кассового обслуживания исполнения соответствующих бюджетов в соответствии с утвержденным кассовым планом.</w:t>
      </w:r>
    </w:p>
    <w:p w:rsidR="00690A68" w:rsidRDefault="008A2673" w:rsidP="003970B7">
      <w:pPr>
        <w:autoSpaceDE w:val="0"/>
        <w:autoSpaceDN w:val="0"/>
        <w:adjustRightInd w:val="0"/>
        <w:ind w:firstLine="709"/>
        <w:jc w:val="both"/>
      </w:pPr>
      <w:r>
        <w:t>10</w:t>
      </w:r>
      <w:r w:rsidR="00690A68">
        <w:t xml:space="preserve">. Соглашение заключается между Министерством и администрацией муниципального </w:t>
      </w:r>
      <w:proofErr w:type="gramStart"/>
      <w:r w:rsidR="00690A68">
        <w:t>образования</w:t>
      </w:r>
      <w:proofErr w:type="gramEnd"/>
      <w:r w:rsidR="00690A68">
        <w:t xml:space="preserve"> по форме установленной Министерством.</w:t>
      </w:r>
    </w:p>
    <w:p w:rsidR="008A2673" w:rsidRDefault="008A2673" w:rsidP="008A2673">
      <w:pPr>
        <w:autoSpaceDE w:val="0"/>
        <w:autoSpaceDN w:val="0"/>
        <w:adjustRightInd w:val="0"/>
        <w:ind w:firstLine="709"/>
        <w:jc w:val="both"/>
      </w:pPr>
      <w:r>
        <w:t>11. Соглашение содержит обязательства муниципальных образований по достижению следующих показателей:</w:t>
      </w:r>
    </w:p>
    <w:p w:rsidR="008A2673" w:rsidRDefault="008A2673" w:rsidP="008A2673">
      <w:pPr>
        <w:autoSpaceDE w:val="0"/>
        <w:autoSpaceDN w:val="0"/>
        <w:adjustRightInd w:val="0"/>
        <w:ind w:firstLine="709"/>
        <w:jc w:val="both"/>
      </w:pPr>
      <w:r>
        <w:t xml:space="preserve">1) отсутствие просроченной кредиторской задолженности по оплате труда и начислениям на выплаты по оплате труда работников учреждений бюджетной сферы, финансируемых за счет средств муниципального </w:t>
      </w:r>
      <w:r>
        <w:lastRenderedPageBreak/>
        <w:t xml:space="preserve">образования, на 1 января года, следующего </w:t>
      </w:r>
      <w:r w:rsidR="008D4605">
        <w:t>за годом предоставления иных межбюджетных трансфертов</w:t>
      </w:r>
      <w:r>
        <w:t>;</w:t>
      </w:r>
    </w:p>
    <w:p w:rsidR="008A2673" w:rsidRDefault="00B11BEC" w:rsidP="008A2673">
      <w:pPr>
        <w:autoSpaceDE w:val="0"/>
        <w:autoSpaceDN w:val="0"/>
        <w:adjustRightInd w:val="0"/>
        <w:ind w:firstLine="709"/>
        <w:jc w:val="both"/>
      </w:pPr>
      <w:proofErr w:type="gramStart"/>
      <w:r>
        <w:t>2) отсутствие превышения</w:t>
      </w:r>
      <w:r w:rsidR="008A2673">
        <w:t xml:space="preserve"> годового объема расходного обязательства по фонду  оплаты труда, согласованного в заключении о соответствии требованиям бюджетного законодательства Российской Федерации внесенного в представительный орган  муниципального образования проекта бюджета муниципального образования на очередной финансовый год (очередной финансовый год и плановый период), подготовленного Министерством в прядке, установленном Правительством Забайкальского края;</w:t>
      </w:r>
      <w:proofErr w:type="gramEnd"/>
    </w:p>
    <w:p w:rsidR="008A2673" w:rsidRDefault="008A2673" w:rsidP="008A2673">
      <w:pPr>
        <w:autoSpaceDE w:val="0"/>
        <w:autoSpaceDN w:val="0"/>
        <w:adjustRightInd w:val="0"/>
        <w:ind w:firstLine="709"/>
        <w:jc w:val="both"/>
      </w:pPr>
      <w:r>
        <w:t>3) снижение просроченной кредиторской задолженности по обязательствам бюджета муниципального о</w:t>
      </w:r>
      <w:r w:rsidR="00B11BEC">
        <w:t>бразования, связанным</w:t>
      </w:r>
      <w:r>
        <w:t xml:space="preserve"> с оказанием услуг и поставкой товаров для муниципальных нужд за счет средств бюджета муниципального образования</w:t>
      </w:r>
      <w:r w:rsidR="00B11BEC">
        <w:t>,</w:t>
      </w:r>
      <w:r>
        <w:t xml:space="preserve"> к уровню нач</w:t>
      </w:r>
      <w:r w:rsidR="008D4605">
        <w:t>ала года предоставления иных межбюджетных трансфертов</w:t>
      </w:r>
      <w:r>
        <w:t>;</w:t>
      </w:r>
    </w:p>
    <w:p w:rsidR="008A2673" w:rsidRDefault="008A2673" w:rsidP="008A2673">
      <w:pPr>
        <w:autoSpaceDE w:val="0"/>
        <w:autoSpaceDN w:val="0"/>
        <w:adjustRightInd w:val="0"/>
        <w:ind w:firstLine="709"/>
        <w:jc w:val="both"/>
      </w:pPr>
      <w:r>
        <w:t xml:space="preserve">4) отсутствие обязательств бюджета муниципального образования, принятых сверх объема доведенных лимитов бюджетных обязательств бюджета муниципального образования на первое число каждого месяца года предоставления </w:t>
      </w:r>
      <w:r w:rsidR="008D4605">
        <w:t>иных межбюджетных трансфертов</w:t>
      </w:r>
      <w:r>
        <w:t>;</w:t>
      </w:r>
    </w:p>
    <w:p w:rsidR="008A2673" w:rsidRDefault="008A2673" w:rsidP="008A267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5) отсутствие проектно-сметной документации, разработанной за счет средств бюджета муниципального образования, с истекшими сроками возможности ее применения (данный показатель участвует в оценке эффективности использования </w:t>
      </w:r>
      <w:r w:rsidR="008D4605">
        <w:t>иных межбюджетных трансфертов</w:t>
      </w:r>
      <w:r>
        <w:t xml:space="preserve"> в случае, если в году, предшествующем году, в котором осуществляется распределение </w:t>
      </w:r>
      <w:r w:rsidR="00C76D7E">
        <w:t>иных межбюджетных трансфертов</w:t>
      </w:r>
      <w:r>
        <w:t>, осуществлялась разработка проектно сметной документации за счет средств бюджета муниципального образования);</w:t>
      </w:r>
      <w:proofErr w:type="gramEnd"/>
    </w:p>
    <w:p w:rsidR="008A2673" w:rsidRDefault="008A2673" w:rsidP="008A2673">
      <w:pPr>
        <w:autoSpaceDE w:val="0"/>
        <w:autoSpaceDN w:val="0"/>
        <w:adjustRightInd w:val="0"/>
        <w:ind w:firstLine="709"/>
        <w:jc w:val="both"/>
      </w:pPr>
      <w:r>
        <w:t>6) увеличение численности юридических лиц и индивидуальных предпринимателей, зарегистрированных и осуществляющих предпринимательскую деятельность на территории муниципального образования</w:t>
      </w:r>
      <w:r w:rsidR="00B11BEC">
        <w:t>,</w:t>
      </w:r>
      <w:r>
        <w:t xml:space="preserve"> к уровню начала года предоставления </w:t>
      </w:r>
      <w:r w:rsidR="00B11BEC">
        <w:t>иных межбюджетных трансфертов</w:t>
      </w:r>
      <w:r w:rsidR="00C76D7E">
        <w:t xml:space="preserve">, при расходовании иных межбюджетных трансфертов </w:t>
      </w:r>
      <w:r w:rsidR="00B11BEC">
        <w:t>на цели, предусмотренные</w:t>
      </w:r>
      <w:r w:rsidR="00C76D7E">
        <w:t xml:space="preserve"> подпунктом 5 пункта 2 настоящей Методики</w:t>
      </w:r>
      <w:r>
        <w:t>;</w:t>
      </w:r>
    </w:p>
    <w:p w:rsidR="008A2673" w:rsidRDefault="008A2673" w:rsidP="003970B7">
      <w:pPr>
        <w:autoSpaceDE w:val="0"/>
        <w:autoSpaceDN w:val="0"/>
        <w:adjustRightInd w:val="0"/>
        <w:ind w:firstLine="709"/>
        <w:jc w:val="both"/>
      </w:pPr>
      <w:r>
        <w:t>7) темп роста налоговых доходов бюджетов муниципальных образований в году предоставления субсидии, к году предшествующему году предоставления субсидии, превышающий индекс потребительских цен.</w:t>
      </w:r>
    </w:p>
    <w:p w:rsidR="00690A68" w:rsidRDefault="008A2673" w:rsidP="003970B7">
      <w:pPr>
        <w:autoSpaceDE w:val="0"/>
        <w:autoSpaceDN w:val="0"/>
        <w:adjustRightInd w:val="0"/>
        <w:ind w:firstLine="709"/>
        <w:jc w:val="both"/>
      </w:pPr>
      <w:r>
        <w:t>12</w:t>
      </w:r>
      <w:r w:rsidR="00690A68">
        <w:t>. Перечисление иных межбюджетных трансфертов осуществляется Министерством в установленном порядке на единый счет бюджета муниципального образования, открытый финансовому органу соответ</w:t>
      </w:r>
      <w:r w:rsidR="0073037C">
        <w:t>ствующего муниципального образов</w:t>
      </w:r>
      <w:r w:rsidR="00690A68">
        <w:t>ания в Управлении Федерально</w:t>
      </w:r>
      <w:r w:rsidR="0073037C">
        <w:t>г</w:t>
      </w:r>
      <w:r w:rsidR="00690A68">
        <w:t>о казначейства по Забайкальскому краю.</w:t>
      </w:r>
    </w:p>
    <w:p w:rsidR="00E42FF3" w:rsidRDefault="008A2673" w:rsidP="003970B7">
      <w:pPr>
        <w:autoSpaceDE w:val="0"/>
        <w:autoSpaceDN w:val="0"/>
        <w:adjustRightInd w:val="0"/>
        <w:ind w:firstLine="709"/>
        <w:jc w:val="both"/>
      </w:pPr>
      <w:r>
        <w:t>13</w:t>
      </w:r>
      <w:r w:rsidR="00E42FF3">
        <w:t>.</w:t>
      </w:r>
      <w:r w:rsidR="00A0211E" w:rsidRPr="00A0211E">
        <w:t xml:space="preserve"> Органы местного самоуправления</w:t>
      </w:r>
      <w:r w:rsidR="00B11BEC" w:rsidRPr="00B11BEC">
        <w:t xml:space="preserve"> муниципального образования</w:t>
      </w:r>
      <w:r w:rsidR="00A0211E" w:rsidRPr="00A0211E">
        <w:t xml:space="preserve"> до </w:t>
      </w:r>
      <w:r w:rsidR="00A0211E">
        <w:t>20</w:t>
      </w:r>
      <w:r w:rsidR="00A0211E" w:rsidRPr="00A0211E">
        <w:t xml:space="preserve">-го числа месяца, следующего за отчетным кварталом, представляют в </w:t>
      </w:r>
      <w:r w:rsidR="00A0211E">
        <w:lastRenderedPageBreak/>
        <w:t>Министерство</w:t>
      </w:r>
      <w:r w:rsidR="00A0211E" w:rsidRPr="00A0211E">
        <w:t xml:space="preserve"> отчеты об использовании полученных иных межбюджетных трансфертов по ф</w:t>
      </w:r>
      <w:r w:rsidR="00A0211E">
        <w:t>орме, установленной Министерством</w:t>
      </w:r>
      <w:r w:rsidR="00A0211E" w:rsidRPr="00A0211E">
        <w:t>.</w:t>
      </w:r>
    </w:p>
    <w:p w:rsidR="008A2673" w:rsidRDefault="008A2673" w:rsidP="008A2673">
      <w:pPr>
        <w:autoSpaceDE w:val="0"/>
        <w:autoSpaceDN w:val="0"/>
        <w:adjustRightInd w:val="0"/>
        <w:ind w:firstLine="709"/>
        <w:jc w:val="both"/>
      </w:pPr>
      <w:r>
        <w:t>14. Неиспользованные средства иного межбюджетного трансферта по состоянию на 1 января текущего финансового года, имеющие целевое назначение, подлежат возврату в доход бюджета Забайкальского края в течение первых 15 рабочих дней текущего финансового года.</w:t>
      </w:r>
    </w:p>
    <w:p w:rsidR="008A2673" w:rsidRDefault="008A2673" w:rsidP="008A2673">
      <w:pPr>
        <w:autoSpaceDE w:val="0"/>
        <w:autoSpaceDN w:val="0"/>
        <w:adjustRightInd w:val="0"/>
        <w:ind w:firstLine="709"/>
        <w:jc w:val="both"/>
      </w:pPr>
      <w:r>
        <w:t xml:space="preserve">В случае </w:t>
      </w:r>
      <w:proofErr w:type="spellStart"/>
      <w:r>
        <w:t>неперечисления</w:t>
      </w:r>
      <w:proofErr w:type="spellEnd"/>
      <w:r>
        <w:t xml:space="preserve"> в установленные сроки неиспользованных иных межбюджетных трансфертов в доход бюджета Забайкальского края указанные средства подлежат взысканию в доход бюджета Забайкальского края в соответствии с бюджетным законодательством.</w:t>
      </w:r>
    </w:p>
    <w:p w:rsidR="008A2673" w:rsidRDefault="00C76D7E" w:rsidP="008A2673">
      <w:pPr>
        <w:autoSpaceDE w:val="0"/>
        <w:autoSpaceDN w:val="0"/>
        <w:adjustRightInd w:val="0"/>
        <w:ind w:firstLine="709"/>
        <w:jc w:val="both"/>
      </w:pPr>
      <w:r>
        <w:t xml:space="preserve">15. </w:t>
      </w:r>
      <w:proofErr w:type="gramStart"/>
      <w:r>
        <w:t>Министерство принимает</w:t>
      </w:r>
      <w:r w:rsidR="008A2673">
        <w:t xml:space="preserve"> решение о наличии потребности в неиспользованных иных межбюджетных трансфертах в соответствии с Порядком принятия главными администраторами средств бюджета Забайкальского края решений о наличии потребности в межбюджетных трансфертах, полученных из бюджета Забайкальского края в форме субсидий, субвенций и иных межбюджетных трансфертов, имеющих целевое назначение, не использованных в отчетном финансовом году, утвержденным постановлением Правительства Забайкальского края от 27 апреля 2017</w:t>
      </w:r>
      <w:proofErr w:type="gramEnd"/>
      <w:r w:rsidR="008A2673">
        <w:t xml:space="preserve"> года </w:t>
      </w:r>
      <w:r w:rsidR="00F458CC">
        <w:t xml:space="preserve">№ </w:t>
      </w:r>
      <w:r w:rsidR="008A2673">
        <w:t>151.</w:t>
      </w:r>
    </w:p>
    <w:p w:rsidR="00A0211E" w:rsidRDefault="008A2673" w:rsidP="00A0211E">
      <w:pPr>
        <w:autoSpaceDE w:val="0"/>
        <w:autoSpaceDN w:val="0"/>
        <w:adjustRightInd w:val="0"/>
        <w:ind w:firstLine="709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целевым использованием иных межбюджетных трансфертов, порядком и соблюдением условий их предоставления осуществляется соответствующими органами государственного финансового контроля Забайкальского края и Министерствами в порядке, установленном бюджетным законодательством Российской Федерации.</w:t>
      </w:r>
    </w:p>
    <w:p w:rsidR="002519CD" w:rsidRDefault="002519CD" w:rsidP="002519CD">
      <w:pPr>
        <w:autoSpaceDE w:val="0"/>
        <w:autoSpaceDN w:val="0"/>
        <w:adjustRightInd w:val="0"/>
        <w:ind w:firstLine="540"/>
        <w:jc w:val="center"/>
      </w:pPr>
    </w:p>
    <w:p w:rsidR="002519CD" w:rsidRDefault="002519CD" w:rsidP="002519CD">
      <w:pPr>
        <w:autoSpaceDE w:val="0"/>
        <w:autoSpaceDN w:val="0"/>
        <w:adjustRightInd w:val="0"/>
        <w:ind w:firstLine="540"/>
        <w:jc w:val="center"/>
      </w:pPr>
      <w:r w:rsidRPr="000A6396">
        <w:t>________________</w:t>
      </w:r>
    </w:p>
    <w:p w:rsidR="002519CD" w:rsidRDefault="002519CD" w:rsidP="002519CD">
      <w:pPr>
        <w:autoSpaceDE w:val="0"/>
        <w:autoSpaceDN w:val="0"/>
        <w:adjustRightInd w:val="0"/>
        <w:outlineLvl w:val="1"/>
      </w:pPr>
    </w:p>
    <w:p w:rsidR="002519CD" w:rsidRDefault="002519CD" w:rsidP="002519CD">
      <w:pPr>
        <w:autoSpaceDE w:val="0"/>
        <w:autoSpaceDN w:val="0"/>
        <w:adjustRightInd w:val="0"/>
        <w:jc w:val="right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2519CD" w:rsidRPr="007E4C8F" w:rsidTr="002519CD">
        <w:trPr>
          <w:trHeight w:val="1760"/>
        </w:trPr>
        <w:tc>
          <w:tcPr>
            <w:tcW w:w="4785" w:type="dxa"/>
          </w:tcPr>
          <w:p w:rsidR="002519CD" w:rsidRPr="007E4C8F" w:rsidRDefault="002519CD" w:rsidP="002519CD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2519CD" w:rsidRPr="00BD2BBB" w:rsidRDefault="002519CD" w:rsidP="002519CD">
            <w:pPr>
              <w:tabs>
                <w:tab w:val="left" w:pos="1377"/>
              </w:tabs>
            </w:pPr>
          </w:p>
        </w:tc>
      </w:tr>
    </w:tbl>
    <w:p w:rsidR="005A64BD" w:rsidRDefault="005A64BD" w:rsidP="005A64BD">
      <w:pPr>
        <w:autoSpaceDE w:val="0"/>
        <w:autoSpaceDN w:val="0"/>
        <w:adjustRightInd w:val="0"/>
        <w:ind w:firstLine="709"/>
        <w:jc w:val="both"/>
      </w:pPr>
    </w:p>
    <w:sectPr w:rsidR="005A64BD" w:rsidSect="004F25B8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DA" w:rsidRDefault="00BA21DA" w:rsidP="00DE2374">
      <w:r>
        <w:separator/>
      </w:r>
    </w:p>
  </w:endnote>
  <w:endnote w:type="continuationSeparator" w:id="0">
    <w:p w:rsidR="00BA21DA" w:rsidRDefault="00BA21DA" w:rsidP="00DE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DA" w:rsidRDefault="00BA21DA" w:rsidP="00DE2374">
      <w:r>
        <w:separator/>
      </w:r>
    </w:p>
  </w:footnote>
  <w:footnote w:type="continuationSeparator" w:id="0">
    <w:p w:rsidR="00BA21DA" w:rsidRDefault="00BA21DA" w:rsidP="00DE2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46704"/>
      <w:docPartObj>
        <w:docPartGallery w:val="Page Numbers (Top of Page)"/>
        <w:docPartUnique/>
      </w:docPartObj>
    </w:sdtPr>
    <w:sdtContent>
      <w:p w:rsidR="00BA21DA" w:rsidRDefault="00BA21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83A">
          <w:rPr>
            <w:noProof/>
          </w:rPr>
          <w:t>4</w:t>
        </w:r>
        <w:r>
          <w:fldChar w:fldCharType="end"/>
        </w:r>
      </w:p>
    </w:sdtContent>
  </w:sdt>
  <w:p w:rsidR="00BA21DA" w:rsidRDefault="00BA21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DA" w:rsidRDefault="00BA21DA">
    <w:pPr>
      <w:pStyle w:val="aa"/>
      <w:jc w:val="center"/>
    </w:pPr>
  </w:p>
  <w:p w:rsidR="00BA21DA" w:rsidRDefault="00BA21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3AAF"/>
    <w:multiLevelType w:val="hybridMultilevel"/>
    <w:tmpl w:val="901880D4"/>
    <w:lvl w:ilvl="0" w:tplc="B3EAB2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F93B21"/>
    <w:multiLevelType w:val="hybridMultilevel"/>
    <w:tmpl w:val="DF1E4022"/>
    <w:lvl w:ilvl="0" w:tplc="8624BC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60255C"/>
    <w:multiLevelType w:val="hybridMultilevel"/>
    <w:tmpl w:val="6748BB5E"/>
    <w:lvl w:ilvl="0" w:tplc="89108B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661744"/>
    <w:multiLevelType w:val="hybridMultilevel"/>
    <w:tmpl w:val="7018A236"/>
    <w:lvl w:ilvl="0" w:tplc="750E22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50"/>
    <w:rsid w:val="000073FB"/>
    <w:rsid w:val="00007C35"/>
    <w:rsid w:val="00015954"/>
    <w:rsid w:val="00032FA8"/>
    <w:rsid w:val="000358B0"/>
    <w:rsid w:val="00047FA5"/>
    <w:rsid w:val="0005583A"/>
    <w:rsid w:val="00071488"/>
    <w:rsid w:val="000A0A91"/>
    <w:rsid w:val="000A1C5D"/>
    <w:rsid w:val="000B4685"/>
    <w:rsid w:val="000B7CC4"/>
    <w:rsid w:val="000C148B"/>
    <w:rsid w:val="000D0ED2"/>
    <w:rsid w:val="000D1167"/>
    <w:rsid w:val="000D1917"/>
    <w:rsid w:val="000F2E29"/>
    <w:rsid w:val="000F41C1"/>
    <w:rsid w:val="001372BE"/>
    <w:rsid w:val="00143346"/>
    <w:rsid w:val="00155AC1"/>
    <w:rsid w:val="00164F2F"/>
    <w:rsid w:val="0019786D"/>
    <w:rsid w:val="001D1C51"/>
    <w:rsid w:val="001D2FA2"/>
    <w:rsid w:val="001E3591"/>
    <w:rsid w:val="00206F56"/>
    <w:rsid w:val="002519CD"/>
    <w:rsid w:val="00253F3A"/>
    <w:rsid w:val="0027689C"/>
    <w:rsid w:val="002A5E7A"/>
    <w:rsid w:val="002C1ECF"/>
    <w:rsid w:val="002C6A9F"/>
    <w:rsid w:val="002D6A2E"/>
    <w:rsid w:val="002E0DC3"/>
    <w:rsid w:val="002E7FFB"/>
    <w:rsid w:val="0032557C"/>
    <w:rsid w:val="00345413"/>
    <w:rsid w:val="00353D14"/>
    <w:rsid w:val="003970B7"/>
    <w:rsid w:val="003A0792"/>
    <w:rsid w:val="003A1900"/>
    <w:rsid w:val="003A2F74"/>
    <w:rsid w:val="003B75C2"/>
    <w:rsid w:val="003C6DCC"/>
    <w:rsid w:val="003E5E5B"/>
    <w:rsid w:val="003F413A"/>
    <w:rsid w:val="00453D5A"/>
    <w:rsid w:val="00484772"/>
    <w:rsid w:val="004F25B8"/>
    <w:rsid w:val="00516222"/>
    <w:rsid w:val="005174A1"/>
    <w:rsid w:val="00526006"/>
    <w:rsid w:val="005329EE"/>
    <w:rsid w:val="00532C3E"/>
    <w:rsid w:val="00532FAB"/>
    <w:rsid w:val="00537411"/>
    <w:rsid w:val="005625B7"/>
    <w:rsid w:val="00596EE6"/>
    <w:rsid w:val="005A64BD"/>
    <w:rsid w:val="00611784"/>
    <w:rsid w:val="0063392F"/>
    <w:rsid w:val="00654A4B"/>
    <w:rsid w:val="0067078F"/>
    <w:rsid w:val="00682A5E"/>
    <w:rsid w:val="006848EB"/>
    <w:rsid w:val="00690A68"/>
    <w:rsid w:val="006944CA"/>
    <w:rsid w:val="006971D4"/>
    <w:rsid w:val="006A6B67"/>
    <w:rsid w:val="006C55C8"/>
    <w:rsid w:val="0073037C"/>
    <w:rsid w:val="00737A30"/>
    <w:rsid w:val="00754ED2"/>
    <w:rsid w:val="007659AF"/>
    <w:rsid w:val="00767AD7"/>
    <w:rsid w:val="00773EDA"/>
    <w:rsid w:val="00786E69"/>
    <w:rsid w:val="0079592D"/>
    <w:rsid w:val="00795C3D"/>
    <w:rsid w:val="00796E60"/>
    <w:rsid w:val="007C0BC3"/>
    <w:rsid w:val="007D6539"/>
    <w:rsid w:val="00823082"/>
    <w:rsid w:val="00850006"/>
    <w:rsid w:val="0085340A"/>
    <w:rsid w:val="00862F72"/>
    <w:rsid w:val="008706D9"/>
    <w:rsid w:val="008A2673"/>
    <w:rsid w:val="008B720B"/>
    <w:rsid w:val="008C1EB0"/>
    <w:rsid w:val="008C5006"/>
    <w:rsid w:val="008D4605"/>
    <w:rsid w:val="009036F0"/>
    <w:rsid w:val="00925D08"/>
    <w:rsid w:val="0092671E"/>
    <w:rsid w:val="00955745"/>
    <w:rsid w:val="00977543"/>
    <w:rsid w:val="00981186"/>
    <w:rsid w:val="009A0CA9"/>
    <w:rsid w:val="009A2167"/>
    <w:rsid w:val="009F563A"/>
    <w:rsid w:val="00A0211E"/>
    <w:rsid w:val="00A47A4A"/>
    <w:rsid w:val="00A837A9"/>
    <w:rsid w:val="00AA2583"/>
    <w:rsid w:val="00AF39BD"/>
    <w:rsid w:val="00AF76B2"/>
    <w:rsid w:val="00B06447"/>
    <w:rsid w:val="00B106F7"/>
    <w:rsid w:val="00B11AB1"/>
    <w:rsid w:val="00B11BEC"/>
    <w:rsid w:val="00B22838"/>
    <w:rsid w:val="00B413CA"/>
    <w:rsid w:val="00B44717"/>
    <w:rsid w:val="00B5275F"/>
    <w:rsid w:val="00B555AB"/>
    <w:rsid w:val="00B6242A"/>
    <w:rsid w:val="00B86BBB"/>
    <w:rsid w:val="00BA21DA"/>
    <w:rsid w:val="00BB7D87"/>
    <w:rsid w:val="00BE2CB7"/>
    <w:rsid w:val="00BE38F9"/>
    <w:rsid w:val="00C1411A"/>
    <w:rsid w:val="00C2708D"/>
    <w:rsid w:val="00C324A5"/>
    <w:rsid w:val="00C43F8B"/>
    <w:rsid w:val="00C54107"/>
    <w:rsid w:val="00C72EBF"/>
    <w:rsid w:val="00C76D7E"/>
    <w:rsid w:val="00C82AF3"/>
    <w:rsid w:val="00C839B9"/>
    <w:rsid w:val="00C93FEB"/>
    <w:rsid w:val="00CC611C"/>
    <w:rsid w:val="00CD3F43"/>
    <w:rsid w:val="00CE1869"/>
    <w:rsid w:val="00D23116"/>
    <w:rsid w:val="00D3350F"/>
    <w:rsid w:val="00D36120"/>
    <w:rsid w:val="00D70E05"/>
    <w:rsid w:val="00D96EFD"/>
    <w:rsid w:val="00DD6950"/>
    <w:rsid w:val="00DD6F93"/>
    <w:rsid w:val="00DE2374"/>
    <w:rsid w:val="00DE5287"/>
    <w:rsid w:val="00DF066F"/>
    <w:rsid w:val="00E038AA"/>
    <w:rsid w:val="00E210F7"/>
    <w:rsid w:val="00E250B2"/>
    <w:rsid w:val="00E27C32"/>
    <w:rsid w:val="00E42FF3"/>
    <w:rsid w:val="00E44BED"/>
    <w:rsid w:val="00E913CF"/>
    <w:rsid w:val="00EC02DA"/>
    <w:rsid w:val="00ED0FD2"/>
    <w:rsid w:val="00EE2627"/>
    <w:rsid w:val="00F065D1"/>
    <w:rsid w:val="00F35BBD"/>
    <w:rsid w:val="00F43774"/>
    <w:rsid w:val="00F458CC"/>
    <w:rsid w:val="00F63A46"/>
    <w:rsid w:val="00F85046"/>
    <w:rsid w:val="00F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69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D6950"/>
    <w:rPr>
      <w:rFonts w:ascii="Arial" w:eastAsia="Times New Roman" w:hAnsi="Arial" w:cs="Times New Roman"/>
      <w:lang w:eastAsia="ru-RU"/>
    </w:rPr>
  </w:style>
  <w:style w:type="paragraph" w:customStyle="1" w:styleId="Iauiue">
    <w:name w:val="Iau?iue"/>
    <w:rsid w:val="00DD69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95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DD695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D695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">
    <w:name w:val="Знак Знак Знак2"/>
    <w:basedOn w:val="a"/>
    <w:uiPriority w:val="99"/>
    <w:rsid w:val="00DD6950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D6A2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A1900"/>
    <w:rPr>
      <w:color w:val="808080"/>
    </w:rPr>
  </w:style>
  <w:style w:type="table" w:styleId="a9">
    <w:name w:val="Table Grid"/>
    <w:basedOn w:val="a1"/>
    <w:uiPriority w:val="59"/>
    <w:rsid w:val="002C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E23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237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DE23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237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69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D6950"/>
    <w:rPr>
      <w:rFonts w:ascii="Arial" w:eastAsia="Times New Roman" w:hAnsi="Arial" w:cs="Times New Roman"/>
      <w:lang w:eastAsia="ru-RU"/>
    </w:rPr>
  </w:style>
  <w:style w:type="paragraph" w:customStyle="1" w:styleId="Iauiue">
    <w:name w:val="Iau?iue"/>
    <w:rsid w:val="00DD69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95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DD695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D695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">
    <w:name w:val="Знак Знак Знак2"/>
    <w:basedOn w:val="a"/>
    <w:uiPriority w:val="99"/>
    <w:rsid w:val="00DD6950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D6A2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A1900"/>
    <w:rPr>
      <w:color w:val="808080"/>
    </w:rPr>
  </w:style>
  <w:style w:type="table" w:styleId="a9">
    <w:name w:val="Table Grid"/>
    <w:basedOn w:val="a1"/>
    <w:uiPriority w:val="59"/>
    <w:rsid w:val="002C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E23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237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DE23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237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29E8-4CD2-4457-AB92-87450A47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МСтукова</dc:creator>
  <cp:lastModifiedBy>Страмилова Наталия Николаевна</cp:lastModifiedBy>
  <cp:revision>15</cp:revision>
  <cp:lastPrinted>2021-09-20T05:37:00Z</cp:lastPrinted>
  <dcterms:created xsi:type="dcterms:W3CDTF">2021-09-06T03:37:00Z</dcterms:created>
  <dcterms:modified xsi:type="dcterms:W3CDTF">2021-10-04T07:54:00Z</dcterms:modified>
</cp:coreProperties>
</file>