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F" w:rsidRPr="00E9028A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E9028A"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городского поселения, муниципального, городского округа, муниципального района)</w:t>
      </w:r>
    </w:p>
    <w:p w:rsidR="000617EF" w:rsidRPr="00E9028A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rPr>
          <w:sz w:val="28"/>
          <w:szCs w:val="28"/>
        </w:rPr>
      </w:pPr>
      <w:r w:rsidRPr="00E9028A">
        <w:rPr>
          <w:sz w:val="28"/>
          <w:szCs w:val="28"/>
        </w:rPr>
        <w:t>от «___» __________2021 года                                                              №_______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i/>
          <w:sz w:val="28"/>
          <w:szCs w:val="28"/>
        </w:rPr>
      </w:pPr>
      <w:r w:rsidRPr="00E9028A">
        <w:rPr>
          <w:i/>
          <w:sz w:val="28"/>
          <w:szCs w:val="28"/>
        </w:rPr>
        <w:t>(место принятия)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7EF" w:rsidRPr="000617EF">
        <w:rPr>
          <w:rFonts w:ascii="Times New Roman" w:hAnsi="Times New Roman" w:cs="Times New Roman"/>
          <w:b w:val="0"/>
          <w:i/>
          <w:sz w:val="28"/>
          <w:szCs w:val="28"/>
        </w:rPr>
        <w:t>(наименование городского поселения, муниципального, городского округа) /</w:t>
      </w:r>
      <w:r w:rsidR="000617EF"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7EF" w:rsidRPr="000617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территории сельских поселений муниципального района </w:t>
      </w:r>
      <w:r w:rsidR="000617EF" w:rsidRPr="000617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муниципального района)</w:t>
      </w:r>
      <w:r w:rsidR="00B519F3" w:rsidRPr="000617E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footnoteReference w:id="1"/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статьей ___ Устава </w:t>
      </w:r>
      <w:r w:rsidR="000617EF" w:rsidRPr="00E9028A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0617EF" w:rsidRPr="00E9028A">
        <w:rPr>
          <w:rFonts w:ascii="Times New Roman" w:hAnsi="Times New Roman"/>
          <w:i/>
          <w:sz w:val="28"/>
          <w:szCs w:val="28"/>
        </w:rPr>
        <w:t>(наименование</w:t>
      </w:r>
      <w:proofErr w:type="gramEnd"/>
      <w:r w:rsidR="000617EF" w:rsidRPr="00E9028A">
        <w:rPr>
          <w:rFonts w:ascii="Times New Roman" w:hAnsi="Times New Roman"/>
          <w:i/>
          <w:sz w:val="28"/>
          <w:szCs w:val="28"/>
        </w:rPr>
        <w:t xml:space="preserve"> представительного органа муниципального образования) </w:t>
      </w:r>
      <w:r w:rsidR="000617EF" w:rsidRPr="00E9028A">
        <w:rPr>
          <w:rFonts w:ascii="Times New Roman" w:hAnsi="Times New Roman"/>
          <w:sz w:val="28"/>
          <w:szCs w:val="28"/>
        </w:rPr>
        <w:t>решил</w:t>
      </w:r>
      <w:proofErr w:type="gramStart"/>
      <w:r w:rsidR="000617EF" w:rsidRPr="00E9028A">
        <w:rPr>
          <w:rFonts w:ascii="Times New Roman" w:hAnsi="Times New Roman"/>
          <w:sz w:val="28"/>
          <w:szCs w:val="28"/>
        </w:rPr>
        <w:t>а(</w:t>
      </w:r>
      <w:proofErr w:type="gramEnd"/>
      <w:r w:rsidR="000617EF" w:rsidRPr="00E9028A">
        <w:rPr>
          <w:rFonts w:ascii="Times New Roman" w:hAnsi="Times New Roman"/>
          <w:sz w:val="28"/>
          <w:szCs w:val="28"/>
        </w:rPr>
        <w:t>а):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3B0BB4" w:rsidRPr="003B0BB4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городского поселения, муниципального, городского округа) / </w:t>
      </w:r>
      <w:r w:rsidR="003B0BB4" w:rsidRPr="003B0BB4">
        <w:rPr>
          <w:rFonts w:ascii="Times New Roman" w:hAnsi="Times New Roman" w:cs="Times New Roman"/>
          <w:i/>
          <w:color w:val="FF0000"/>
          <w:sz w:val="28"/>
          <w:szCs w:val="28"/>
        </w:rPr>
        <w:t>на территории сельских поселений муниципального района (наименование муниципального района)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2. Признать утратившим силу </w:t>
      </w:r>
      <w:r w:rsidRPr="00E9028A">
        <w:rPr>
          <w:i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</w:t>
      </w:r>
      <w:r w:rsidRPr="00E9028A">
        <w:rPr>
          <w:sz w:val="28"/>
          <w:szCs w:val="28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3. Настоящее решение вступает в силу на следующий день после дня его официального опубликования (обнародования) </w:t>
      </w:r>
      <w:r w:rsidRPr="00E9028A">
        <w:rPr>
          <w:i/>
          <w:sz w:val="28"/>
          <w:szCs w:val="28"/>
        </w:rPr>
        <w:t>(если иной порядок не установлен уставом муниципального образования).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lastRenderedPageBreak/>
        <w:t xml:space="preserve">4. Настоящее решение опубликовать (обнародовать) </w:t>
      </w:r>
      <w:r w:rsidRPr="00E9028A">
        <w:rPr>
          <w:i/>
          <w:sz w:val="28"/>
          <w:szCs w:val="28"/>
        </w:rPr>
        <w:t>(указывается источник официального опубликования (обнародования) – название газеты или официальный сайт органа местного самоуправления муниципального образования в информационно-телекоммуникационной сети «Интернет», если такой способ опубликования муниципальных правовых актов предусмотрен уставом муниципального образования, место нахождения информационного стенда).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617EF" w:rsidRPr="00E9028A" w:rsidRDefault="000617EF" w:rsidP="000617EF">
      <w:pPr>
        <w:ind w:right="-2"/>
        <w:rPr>
          <w:i/>
          <w:sz w:val="28"/>
          <w:szCs w:val="28"/>
        </w:rPr>
      </w:pPr>
      <w:r w:rsidRPr="00E9028A">
        <w:rPr>
          <w:i/>
          <w:sz w:val="28"/>
          <w:szCs w:val="28"/>
        </w:rPr>
        <w:t>Глава (наименование</w:t>
      </w:r>
      <w:r>
        <w:rPr>
          <w:i/>
          <w:sz w:val="28"/>
          <w:szCs w:val="28"/>
        </w:rPr>
        <w:t xml:space="preserve"> муниципального</w:t>
      </w:r>
      <w:r w:rsidRPr="00E9028A">
        <w:rPr>
          <w:i/>
          <w:sz w:val="28"/>
          <w:szCs w:val="28"/>
        </w:rPr>
        <w:t xml:space="preserve"> образования)</w:t>
      </w:r>
      <w:r>
        <w:rPr>
          <w:i/>
          <w:sz w:val="28"/>
          <w:szCs w:val="28"/>
        </w:rPr>
        <w:t xml:space="preserve">         </w:t>
      </w:r>
      <w:r w:rsidRPr="00E9028A">
        <w:rPr>
          <w:sz w:val="28"/>
          <w:szCs w:val="28"/>
        </w:rPr>
        <w:t xml:space="preserve">       </w:t>
      </w:r>
      <w:r w:rsidRPr="00E9028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 xml:space="preserve">  </w:t>
      </w:r>
      <w:r w:rsidRPr="00E9028A">
        <w:rPr>
          <w:i/>
          <w:sz w:val="28"/>
          <w:szCs w:val="28"/>
        </w:rPr>
        <w:t>(подпись, И.О.Ф.)</w:t>
      </w: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Pr="00A5642A">
        <w:rPr>
          <w:i/>
          <w:sz w:val="28"/>
          <w:szCs w:val="28"/>
        </w:rPr>
        <w:t>(наименование представительного органа</w:t>
      </w:r>
      <w:r w:rsidRPr="00A5642A">
        <w:rPr>
          <w:sz w:val="28"/>
          <w:szCs w:val="28"/>
        </w:rPr>
        <w:t xml:space="preserve"> </w:t>
      </w:r>
      <w:r w:rsidRPr="00A5642A">
        <w:rPr>
          <w:i/>
          <w:sz w:val="28"/>
          <w:szCs w:val="28"/>
        </w:rPr>
        <w:t>муниципального образования)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«__» _______20__года №___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B0BB4" w:rsidRPr="000617EF">
        <w:rPr>
          <w:rFonts w:ascii="Times New Roman" w:hAnsi="Times New Roman" w:cs="Times New Roman"/>
          <w:b w:val="0"/>
          <w:i/>
          <w:sz w:val="28"/>
          <w:szCs w:val="28"/>
        </w:rPr>
        <w:t>(наименование городского поселения, муниципального, городского округа) /</w:t>
      </w:r>
      <w:r w:rsidR="003B0BB4"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BB4" w:rsidRPr="000617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территории сельских поселений муниципального района </w:t>
      </w:r>
      <w:r w:rsidR="003B0BB4" w:rsidRPr="000617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муниципального района)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3B0BB4" w:rsidRPr="003B0BB4">
        <w:rPr>
          <w:i/>
          <w:sz w:val="28"/>
          <w:szCs w:val="28"/>
        </w:rPr>
        <w:t xml:space="preserve">(наименование городского поселения, муниципального, городского округа) / </w:t>
      </w:r>
      <w:r w:rsidR="003B0BB4" w:rsidRPr="003B0BB4">
        <w:rPr>
          <w:i/>
          <w:color w:val="FF0000"/>
          <w:sz w:val="28"/>
          <w:szCs w:val="28"/>
        </w:rPr>
        <w:t>на территории сельских поселений муниципального района (наименование муниципального района)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D5C5C" w:rsidRPr="00227C0E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DD5C5C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227C0E">
        <w:rPr>
          <w:rFonts w:ascii="Times New Roman" w:hAnsi="Times New Roman" w:cs="Times New Roman"/>
          <w:i/>
          <w:sz w:val="28"/>
          <w:szCs w:val="28"/>
        </w:rPr>
        <w:t>)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Pr="00227C0E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9A0B49"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C5C" w:rsidRPr="00227C0E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DD5C5C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Pr="00113BBD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113BBD">
        <w:rPr>
          <w:rFonts w:ascii="Times New Roman" w:hAnsi="Times New Roman" w:cs="Times New Roman"/>
          <w:i/>
          <w:sz w:val="28"/>
          <w:szCs w:val="28"/>
        </w:rPr>
        <w:t>.</w:t>
      </w:r>
      <w:r w:rsidR="005A67DF" w:rsidRPr="00227C0E">
        <w:rPr>
          <w:rStyle w:val="a8"/>
          <w:rFonts w:ascii="Times New Roman" w:hAnsi="Times New Roman" w:cs="Times New Roman"/>
          <w:i/>
          <w:sz w:val="28"/>
          <w:szCs w:val="28"/>
        </w:rPr>
        <w:footnoteReference w:id="2"/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362411">
        <w:rPr>
          <w:i/>
          <w:sz w:val="28"/>
          <w:szCs w:val="28"/>
        </w:rPr>
        <w:t xml:space="preserve">(наименование </w:t>
      </w:r>
      <w:r w:rsidR="00DD5C5C" w:rsidRPr="00362411">
        <w:rPr>
          <w:i/>
          <w:sz w:val="28"/>
          <w:szCs w:val="28"/>
        </w:rPr>
        <w:t>муниципального образования</w:t>
      </w:r>
      <w:r w:rsidRPr="00362411">
        <w:rPr>
          <w:i/>
          <w:sz w:val="28"/>
          <w:szCs w:val="28"/>
        </w:rPr>
        <w:t>)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б) объекты дорожного и придорожного сервиса, расположенные в границах полос отвода и (или) придорожных полос автомобильных дорог </w:t>
      </w:r>
      <w:r w:rsidRPr="00362411">
        <w:rPr>
          <w:rFonts w:ascii="Times New Roman" w:hAnsi="Times New Roman" w:cs="Times New Roman"/>
          <w:sz w:val="28"/>
          <w:szCs w:val="28"/>
        </w:rPr>
        <w:lastRenderedPageBreak/>
        <w:t>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3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DD5C5C" w:rsidRPr="00DD5C5C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450DD5" w:rsidRPr="00B70F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4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из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0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5A0AB7" w:rsidRPr="00227C0E">
        <w:rPr>
          <w:i/>
          <w:sz w:val="28"/>
          <w:szCs w:val="28"/>
        </w:rPr>
        <w:t xml:space="preserve">(наименование </w:t>
      </w:r>
      <w:r w:rsidR="00C52896" w:rsidRPr="00227C0E">
        <w:rPr>
          <w:i/>
          <w:sz w:val="28"/>
          <w:szCs w:val="28"/>
        </w:rPr>
        <w:t xml:space="preserve">муниципального </w:t>
      </w:r>
      <w:r w:rsidR="00C52896">
        <w:rPr>
          <w:i/>
          <w:sz w:val="28"/>
          <w:szCs w:val="28"/>
        </w:rPr>
        <w:t>образования</w:t>
      </w:r>
      <w:r w:rsidR="005A0AB7" w:rsidRPr="00227C0E">
        <w:rPr>
          <w:i/>
          <w:sz w:val="28"/>
          <w:szCs w:val="28"/>
        </w:rPr>
        <w:t>)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A2" w:rsidRDefault="001321A2" w:rsidP="009B2C34">
      <w:r>
        <w:separator/>
      </w:r>
    </w:p>
  </w:endnote>
  <w:endnote w:type="continuationSeparator" w:id="0">
    <w:p w:rsidR="001321A2" w:rsidRDefault="001321A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A2" w:rsidRDefault="001321A2" w:rsidP="009B2C34">
      <w:r>
        <w:separator/>
      </w:r>
    </w:p>
  </w:footnote>
  <w:footnote w:type="continuationSeparator" w:id="0">
    <w:p w:rsidR="001321A2" w:rsidRDefault="001321A2" w:rsidP="009B2C34">
      <w:r>
        <w:continuationSeparator/>
      </w:r>
    </w:p>
  </w:footnote>
  <w:footnote w:id="1">
    <w:p w:rsidR="001321A2" w:rsidRPr="00B519F3" w:rsidRDefault="001321A2" w:rsidP="00061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B519F3">
        <w:rPr>
          <w:sz w:val="20"/>
          <w:szCs w:val="20"/>
        </w:rPr>
        <w:t xml:space="preserve">В соответствии с п. 1 ч.1 ст. 13 Федерального закона от 08.11.2007 № 257-ФЗ </w:t>
      </w:r>
      <w:r w:rsidRPr="00B519F3">
        <w:rPr>
          <w:sz w:val="20"/>
          <w:szCs w:val="20"/>
          <w:lang w:eastAsia="ru-RU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0"/>
          <w:szCs w:val="20"/>
          <w:lang w:eastAsia="ru-RU"/>
        </w:rPr>
        <w:t>относи</w:t>
      </w:r>
      <w:r w:rsidRPr="00B519F3">
        <w:rPr>
          <w:sz w:val="20"/>
          <w:szCs w:val="20"/>
          <w:lang w:eastAsia="ru-RU"/>
        </w:rPr>
        <w:t xml:space="preserve">тся к полномочиям органов местного самоуправления городских поселений, муниципальных районов, </w:t>
      </w:r>
      <w:r>
        <w:rPr>
          <w:sz w:val="20"/>
          <w:szCs w:val="20"/>
          <w:lang w:eastAsia="ru-RU"/>
        </w:rPr>
        <w:t xml:space="preserve">муниципальных, </w:t>
      </w:r>
      <w:r w:rsidRPr="00B519F3">
        <w:rPr>
          <w:sz w:val="20"/>
          <w:szCs w:val="20"/>
          <w:lang w:eastAsia="ru-RU"/>
        </w:rPr>
        <w:t>городских округов</w:t>
      </w:r>
      <w:r>
        <w:rPr>
          <w:sz w:val="20"/>
          <w:szCs w:val="20"/>
          <w:lang w:eastAsia="ru-RU"/>
        </w:rPr>
        <w:t>.</w:t>
      </w:r>
    </w:p>
    <w:p w:rsidR="001321A2" w:rsidRPr="005F42FE" w:rsidRDefault="001321A2" w:rsidP="000617EF">
      <w:pPr>
        <w:suppressAutoHyphens w:val="0"/>
        <w:autoSpaceDE w:val="0"/>
        <w:autoSpaceDN w:val="0"/>
        <w:adjustRightInd w:val="0"/>
        <w:jc w:val="both"/>
        <w:rPr>
          <w:sz w:val="16"/>
          <w:szCs w:val="20"/>
          <w:lang w:eastAsia="ru-RU"/>
        </w:rPr>
      </w:pPr>
      <w:r w:rsidRPr="005F42FE">
        <w:rPr>
          <w:sz w:val="20"/>
        </w:rPr>
        <w:t>Данный вид муниципального контроля осуществляется муниципальным районом на территории сельских поселений.</w:t>
      </w:r>
    </w:p>
  </w:footnote>
  <w:footnote w:id="2">
    <w:p w:rsidR="001321A2" w:rsidRPr="00DD5C5C" w:rsidRDefault="001321A2" w:rsidP="003B0BB4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5A67DF">
        <w:rPr>
          <w:sz w:val="20"/>
          <w:szCs w:val="20"/>
          <w:lang w:eastAsia="ru-RU"/>
        </w:rPr>
        <w:t xml:space="preserve">Перечень должностных лиц, уполномоченных на осуществление муниципального контроля, может </w:t>
      </w:r>
      <w:r w:rsidRPr="00DD5C5C">
        <w:rPr>
          <w:sz w:val="20"/>
          <w:szCs w:val="22"/>
          <w:lang w:eastAsia="ru-RU"/>
        </w:rPr>
        <w:t xml:space="preserve">утверждаться постановлением администрации </w:t>
      </w:r>
      <w:r w:rsidRPr="00DD5C5C">
        <w:rPr>
          <w:sz w:val="20"/>
          <w:szCs w:val="22"/>
        </w:rPr>
        <w:t>муниципального образования</w:t>
      </w:r>
      <w:r w:rsidRPr="00DD5C5C">
        <w:rPr>
          <w:sz w:val="20"/>
          <w:szCs w:val="22"/>
          <w:lang w:eastAsia="ru-RU"/>
        </w:rPr>
        <w:t>.</w:t>
      </w:r>
    </w:p>
  </w:footnote>
  <w:footnote w:id="3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</w:t>
      </w:r>
      <w:proofErr w:type="gramStart"/>
      <w:r>
        <w:t>консультирование</w:t>
      </w:r>
      <w:proofErr w:type="gramEnd"/>
      <w:r>
        <w:t xml:space="preserve"> обязательные виды профилактических мероприятий при осуществлении  муниципального контроля (см. чек-лист))</w:t>
      </w:r>
    </w:p>
  </w:footnote>
  <w:footnote w:id="4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5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EC7A03">
        <w:pPr>
          <w:pStyle w:val="a9"/>
          <w:jc w:val="center"/>
        </w:pPr>
        <w:fldSimple w:instr=" PAGE   \* MERGEFORMAT ">
          <w:r w:rsidR="005F42FE">
            <w:rPr>
              <w:noProof/>
            </w:rPr>
            <w:t>17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8770D"/>
    <w:rsid w:val="00A9588E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20EE"/>
    <w:rsid w:val="00D75303"/>
    <w:rsid w:val="00D7790F"/>
    <w:rsid w:val="00DD2D06"/>
    <w:rsid w:val="00DD5C5C"/>
    <w:rsid w:val="00DF1213"/>
    <w:rsid w:val="00DF42D7"/>
    <w:rsid w:val="00E00A12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B237-DA1F-41DA-A14A-C407402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4329</Words>
  <Characters>33986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Багдасарян М.А.</cp:lastModifiedBy>
  <cp:revision>8</cp:revision>
  <cp:lastPrinted>2021-09-23T03:10:00Z</cp:lastPrinted>
  <dcterms:created xsi:type="dcterms:W3CDTF">2021-10-13T07:22:00Z</dcterms:created>
  <dcterms:modified xsi:type="dcterms:W3CDTF">2021-10-20T06:39:00Z</dcterms:modified>
</cp:coreProperties>
</file>