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85643E" w:rsidRPr="009F2D28" w:rsidRDefault="0085643E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представительного органа муниципального образования)</w:t>
      </w:r>
    </w:p>
    <w:p w:rsidR="0085643E" w:rsidRPr="009F2D28" w:rsidRDefault="0085643E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 xml:space="preserve">«__» ____________ </w:t>
      </w:r>
      <w:r w:rsidR="00375345" w:rsidRPr="009F2D28">
        <w:rPr>
          <w:bCs/>
          <w:color w:val="000000" w:themeColor="text1"/>
        </w:rPr>
        <w:t>20</w:t>
      </w:r>
      <w:r w:rsidRPr="009F2D28">
        <w:rPr>
          <w:bCs/>
          <w:color w:val="000000" w:themeColor="text1"/>
        </w:rPr>
        <w:t>__</w:t>
      </w:r>
      <w:r w:rsidR="00375345" w:rsidRPr="009F2D28">
        <w:rPr>
          <w:bCs/>
          <w:color w:val="000000" w:themeColor="text1"/>
        </w:rPr>
        <w:t xml:space="preserve"> года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75345" w:rsidRPr="009F2D28">
        <w:rPr>
          <w:bCs/>
          <w:color w:val="000000" w:themeColor="text1"/>
        </w:rPr>
        <w:t>№</w:t>
      </w:r>
      <w:r w:rsidRPr="009F2D28">
        <w:rPr>
          <w:bCs/>
          <w:color w:val="000000" w:themeColor="text1"/>
        </w:rPr>
        <w:t>____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375345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14"/>
        </w:rPr>
      </w:pPr>
      <w:r w:rsidRPr="009F2D28">
        <w:rPr>
          <w:bCs/>
          <w:i/>
          <w:color w:val="000000" w:themeColor="text1"/>
          <w:spacing w:val="-6"/>
        </w:rPr>
        <w:t>(место принятия)</w:t>
      </w:r>
    </w:p>
    <w:p w:rsidR="00BF0C93" w:rsidRPr="009F2D28" w:rsidRDefault="00BF0C93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A2FD8" w:rsidRPr="009F2D28" w:rsidRDefault="006A2FD8" w:rsidP="00B62E79">
      <w:pPr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</w:p>
    <w:p w:rsidR="006F5781" w:rsidRPr="009F2D28" w:rsidRDefault="0085643E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</w:t>
      </w:r>
      <w:r w:rsidR="0023668C" w:rsidRPr="009F2D28">
        <w:rPr>
          <w:b/>
          <w:color w:val="000000" w:themeColor="text1"/>
        </w:rPr>
        <w:t xml:space="preserve">б утверждении порядка создания и деятельности координационного органа в сфере профилактики правонарушений в </w:t>
      </w:r>
      <w:r w:rsidRPr="009F2D28">
        <w:rPr>
          <w:i/>
          <w:color w:val="000000" w:themeColor="text1"/>
          <w:spacing w:val="-11"/>
        </w:rPr>
        <w:t>(наименование муниципального образования)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643E" w:rsidRPr="009F2D28" w:rsidRDefault="00E5377A" w:rsidP="0085643E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F2D28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  <w:sz w:val="28"/>
          <w:szCs w:val="28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</w:t>
      </w:r>
      <w:r w:rsidR="00CB37BF" w:rsidRPr="009F2D28">
        <w:rPr>
          <w:color w:val="000000" w:themeColor="text1"/>
          <w:sz w:val="28"/>
          <w:szCs w:val="28"/>
        </w:rPr>
        <w:t>(</w:t>
      </w:r>
      <w:r w:rsidR="00CB37BF" w:rsidRPr="009F2D28">
        <w:rPr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CB37BF" w:rsidRPr="009F2D28">
        <w:rPr>
          <w:color w:val="000000" w:themeColor="text1"/>
          <w:sz w:val="28"/>
          <w:szCs w:val="28"/>
        </w:rPr>
        <w:t xml:space="preserve">), </w:t>
      </w:r>
      <w:r w:rsidR="0085643E" w:rsidRPr="009F2D28">
        <w:rPr>
          <w:i/>
          <w:color w:val="000000" w:themeColor="text1"/>
          <w:sz w:val="28"/>
          <w:szCs w:val="28"/>
        </w:rPr>
        <w:t xml:space="preserve">(наименование представительного органа муниципального </w:t>
      </w:r>
      <w:r w:rsidRPr="009F2D28">
        <w:rPr>
          <w:i/>
          <w:color w:val="000000" w:themeColor="text1"/>
          <w:sz w:val="28"/>
          <w:szCs w:val="28"/>
        </w:rPr>
        <w:t>образования</w:t>
      </w:r>
      <w:r w:rsidR="0085643E" w:rsidRPr="009F2D28">
        <w:rPr>
          <w:i/>
          <w:color w:val="000000" w:themeColor="text1"/>
          <w:sz w:val="28"/>
          <w:szCs w:val="28"/>
        </w:rPr>
        <w:t xml:space="preserve">) </w:t>
      </w:r>
      <w:r w:rsidR="0085643E" w:rsidRPr="009F2D28">
        <w:rPr>
          <w:b/>
          <w:color w:val="000000" w:themeColor="text1"/>
          <w:sz w:val="28"/>
          <w:szCs w:val="28"/>
        </w:rPr>
        <w:t>решил(-а)</w:t>
      </w:r>
      <w:r w:rsidR="0085643E" w:rsidRPr="009F2D28">
        <w:rPr>
          <w:color w:val="000000" w:themeColor="text1"/>
          <w:sz w:val="28"/>
          <w:szCs w:val="28"/>
        </w:rPr>
        <w:t>:</w:t>
      </w:r>
    </w:p>
    <w:p w:rsidR="00CB37BF" w:rsidRPr="009F2D28" w:rsidRDefault="00CB37BF" w:rsidP="00CB37BF">
      <w:pPr>
        <w:ind w:firstLine="709"/>
        <w:jc w:val="both"/>
        <w:rPr>
          <w:color w:val="000000" w:themeColor="text1"/>
        </w:rPr>
      </w:pP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5F2C82" w:rsidRPr="009F2D28">
        <w:rPr>
          <w:i/>
          <w:color w:val="000000" w:themeColor="text1"/>
          <w:kern w:val="16"/>
        </w:rPr>
        <w:t>(наименование муниципального образования)</w:t>
      </w:r>
      <w:r w:rsidR="006F5781" w:rsidRPr="009F2D28">
        <w:rPr>
          <w:color w:val="000000" w:themeColor="text1"/>
        </w:rPr>
        <w:t>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2. Настоящее решение вступает в силу на следующий день, после дня его официального опубликования (обнародования) </w:t>
      </w:r>
      <w:r w:rsidRPr="009F2D28">
        <w:rPr>
          <w:i/>
          <w:color w:val="000000" w:themeColor="text1"/>
        </w:rPr>
        <w:t>(если иной порядок не установлен Уставом муниципального образования)</w:t>
      </w:r>
      <w:r w:rsidRPr="009F2D28">
        <w:rPr>
          <w:color w:val="000000" w:themeColor="text1"/>
        </w:rPr>
        <w:t>.</w:t>
      </w:r>
    </w:p>
    <w:p w:rsidR="00E5296B" w:rsidRPr="009F2D28" w:rsidRDefault="00E5296B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Настоящее решение опубликовать (обнародовать) </w:t>
      </w:r>
      <w:r w:rsidRPr="009F2D28">
        <w:rPr>
          <w:i/>
          <w:color w:val="000000" w:themeColor="text1"/>
        </w:rPr>
        <w:t>(указывается источник официального опубликования либо место обнародования)</w:t>
      </w:r>
      <w:r w:rsidRPr="009F2D28">
        <w:rPr>
          <w:color w:val="000000" w:themeColor="text1"/>
        </w:rPr>
        <w:t>.</w:t>
      </w:r>
    </w:p>
    <w:p w:rsidR="00CB37BF" w:rsidRPr="009F2D28" w:rsidRDefault="00CB37BF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6A2FD8" w:rsidRPr="009F2D28" w:rsidRDefault="006A2FD8" w:rsidP="00CB37BF">
      <w:pPr>
        <w:jc w:val="both"/>
        <w:outlineLvl w:val="0"/>
        <w:rPr>
          <w:bCs/>
          <w:i/>
          <w:iCs/>
          <w:color w:val="000000" w:themeColor="text1"/>
        </w:rPr>
      </w:pPr>
    </w:p>
    <w:p w:rsidR="00E5296B" w:rsidRPr="009F2D28" w:rsidRDefault="00E5296B" w:rsidP="00E5296B">
      <w:pPr>
        <w:rPr>
          <w:i/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r w:rsidRPr="009F2D28">
        <w:rPr>
          <w:i/>
          <w:color w:val="000000" w:themeColor="text1"/>
        </w:rPr>
        <w:t xml:space="preserve">(наименование </w:t>
      </w:r>
    </w:p>
    <w:p w:rsidR="00E5296B" w:rsidRPr="009F2D28" w:rsidRDefault="00E5296B" w:rsidP="00E5296B">
      <w:pPr>
        <w:rPr>
          <w:b/>
          <w:color w:val="000000" w:themeColor="text1"/>
        </w:rPr>
      </w:pPr>
      <w:r w:rsidRPr="009F2D28">
        <w:rPr>
          <w:i/>
          <w:color w:val="000000" w:themeColor="text1"/>
        </w:rPr>
        <w:t>муниципального образования)                                                (подпись, Ф.И.О.)</w:t>
      </w:r>
    </w:p>
    <w:p w:rsidR="00FA4F73" w:rsidRPr="009F2D28" w:rsidRDefault="00FA4F73" w:rsidP="00B316BA">
      <w:pPr>
        <w:jc w:val="both"/>
        <w:outlineLvl w:val="0"/>
        <w:rPr>
          <w:color w:val="000000" w:themeColor="text1"/>
        </w:rPr>
      </w:pPr>
      <w:r w:rsidRPr="009F2D28">
        <w:rPr>
          <w:color w:val="000000" w:themeColor="text1"/>
        </w:rPr>
        <w:br w:type="page"/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lastRenderedPageBreak/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 xml:space="preserve">к решению </w:t>
      </w:r>
      <w:r w:rsidRPr="009F2D28">
        <w:rPr>
          <w:i/>
          <w:color w:val="000000" w:themeColor="text1"/>
        </w:rPr>
        <w:t xml:space="preserve">(наименование представительного органа муниципального </w:t>
      </w:r>
      <w:r w:rsidR="007F25D8" w:rsidRPr="009F2D28">
        <w:rPr>
          <w:i/>
          <w:color w:val="000000" w:themeColor="text1"/>
        </w:rPr>
        <w:t>образования</w:t>
      </w:r>
      <w:r w:rsidRPr="009F2D28">
        <w:rPr>
          <w:i/>
          <w:color w:val="000000" w:themeColor="text1"/>
        </w:rPr>
        <w:t>)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«__»_______20__года №___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DA6060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8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</w:t>
        </w:r>
        <w:r w:rsidR="0023668C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орядок</w:t>
        </w:r>
      </w:hyperlink>
    </w:p>
    <w:p w:rsidR="00E5296B" w:rsidRPr="009F2D28" w:rsidRDefault="00E5296B" w:rsidP="00E5296B">
      <w:pPr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Pr="009F2D28">
        <w:rPr>
          <w:b/>
          <w:i/>
          <w:color w:val="000000" w:themeColor="text1"/>
          <w:kern w:val="16"/>
        </w:rPr>
        <w:t>(наименование муниципального образования)</w:t>
      </w:r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  <w:bookmarkStart w:id="1" w:name="sub_1011"/>
    </w:p>
    <w:p w:rsidR="00E5296B" w:rsidRPr="009F2D28" w:rsidRDefault="00E5296B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сфере профилактики правонарушений в (</w:t>
      </w:r>
      <w:r w:rsidRPr="009F2D28">
        <w:rPr>
          <w:i/>
          <w:color w:val="000000" w:themeColor="text1"/>
        </w:rPr>
        <w:t>наименование муниципального образования</w:t>
      </w:r>
      <w:r w:rsidRPr="009F2D28">
        <w:rPr>
          <w:color w:val="000000" w:themeColor="text1"/>
        </w:rPr>
        <w:t>) 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в (</w:t>
      </w:r>
      <w:r w:rsidRPr="009F2D28">
        <w:rPr>
          <w:i/>
          <w:color w:val="000000" w:themeColor="text1"/>
        </w:rPr>
        <w:t>наименование муниципального образования</w:t>
      </w:r>
      <w:r w:rsidRPr="009F2D28">
        <w:rPr>
          <w:color w:val="000000" w:themeColor="text1"/>
        </w:rPr>
        <w:t>) (далее – координационный орган).</w:t>
      </w: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726CE0" w:rsidRPr="009F2D28">
        <w:rPr>
          <w:color w:val="000000" w:themeColor="text1"/>
        </w:rPr>
        <w:t>(</w:t>
      </w:r>
      <w:r w:rsidR="00726CE0" w:rsidRPr="009F2D28">
        <w:rPr>
          <w:i/>
          <w:color w:val="000000" w:themeColor="text1"/>
        </w:rPr>
        <w:t>наименование муниципального образования</w:t>
      </w:r>
      <w:r w:rsidR="00726CE0" w:rsidRPr="009F2D28">
        <w:rPr>
          <w:color w:val="000000" w:themeColor="text1"/>
        </w:rPr>
        <w:t>).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в </w:t>
      </w:r>
      <w:r w:rsidR="00545AEB" w:rsidRPr="009F2D28">
        <w:rPr>
          <w:color w:val="000000" w:themeColor="text1"/>
        </w:rPr>
        <w:t>(</w:t>
      </w:r>
      <w:r w:rsidR="00545AEB" w:rsidRPr="009F2D28">
        <w:rPr>
          <w:i/>
          <w:color w:val="000000" w:themeColor="text1"/>
        </w:rPr>
        <w:t>наименование муниципального образования</w:t>
      </w:r>
      <w:r w:rsidR="00545AEB" w:rsidRPr="009F2D28">
        <w:rPr>
          <w:color w:val="000000" w:themeColor="text1"/>
        </w:rPr>
        <w:t xml:space="preserve">)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>органов местного самоуправления (</w:t>
      </w:r>
      <w:r w:rsidR="00557217" w:rsidRPr="009F2D28">
        <w:rPr>
          <w:i/>
          <w:color w:val="000000" w:themeColor="text1"/>
        </w:rPr>
        <w:t>наименование муниципального образования</w:t>
      </w:r>
      <w:r w:rsidR="00557217" w:rsidRPr="009F2D28">
        <w:rPr>
          <w:color w:val="000000" w:themeColor="text1"/>
        </w:rPr>
        <w:t xml:space="preserve">),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D951BD" w:rsidRPr="009F2D28">
        <w:rPr>
          <w:color w:val="000000" w:themeColor="text1"/>
        </w:rPr>
        <w:t>(</w:t>
      </w:r>
      <w:r w:rsidR="00D951BD" w:rsidRPr="009F2D28">
        <w:rPr>
          <w:i/>
          <w:color w:val="000000" w:themeColor="text1"/>
        </w:rPr>
        <w:t>наименование муниципального образования</w:t>
      </w:r>
      <w:r w:rsidR="00D951BD" w:rsidRPr="009F2D28">
        <w:rPr>
          <w:color w:val="000000" w:themeColor="text1"/>
        </w:rPr>
        <w:t>)</w:t>
      </w:r>
      <w:r w:rsidR="00D37C70" w:rsidRPr="009F2D28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F77EB" w:rsidRPr="009F2D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77EB" w:rsidRPr="009F2D28">
        <w:rPr>
          <w:color w:val="000000" w:themeColor="text1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B2C36" w:rsidRPr="009F2D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(</w:t>
      </w:r>
      <w:r w:rsidR="0017494D" w:rsidRPr="009F2D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муниципального образования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C74FF7"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овышения уровня правовой грамотности и развития правосознания граждан на территории (</w:t>
      </w:r>
      <w:r w:rsidR="002E3D0B" w:rsidRPr="009F2D28">
        <w:rPr>
          <w:i/>
          <w:color w:val="000000" w:themeColor="text1"/>
        </w:rPr>
        <w:t>наименование муниципального образования</w:t>
      </w:r>
      <w:r w:rsidR="002E3D0B" w:rsidRPr="009F2D28">
        <w:rPr>
          <w:color w:val="000000" w:themeColor="text1"/>
        </w:rPr>
        <w:t>);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C74FF7" w:rsidRPr="009F2D28">
        <w:rPr>
          <w:color w:val="000000" w:themeColor="text1"/>
        </w:rPr>
        <w:t xml:space="preserve">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="00C74FF7" w:rsidRPr="009F2D28">
        <w:rPr>
          <w:color w:val="000000" w:themeColor="text1"/>
        </w:rPr>
        <w:t xml:space="preserve"> (</w:t>
      </w:r>
      <w:r w:rsidR="00C74FF7" w:rsidRPr="009F2D28">
        <w:rPr>
          <w:i/>
          <w:color w:val="000000" w:themeColor="text1"/>
        </w:rPr>
        <w:t>наименование муниципального образования</w:t>
      </w:r>
      <w:r w:rsidR="00C74FF7" w:rsidRPr="009F2D28">
        <w:rPr>
          <w:color w:val="000000" w:themeColor="text1"/>
        </w:rPr>
        <w:t xml:space="preserve">)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C74FF7" w:rsidRPr="009F2D28">
        <w:rPr>
          <w:color w:val="000000" w:themeColor="text1"/>
        </w:rPr>
        <w:t xml:space="preserve">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="00C74FF7"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C74FF7" w:rsidRPr="009F2D28">
        <w:rPr>
          <w:color w:val="000000" w:themeColor="text1"/>
        </w:rPr>
        <w:t>и</w:t>
      </w:r>
      <w:r w:rsidR="002E3D0B" w:rsidRPr="009F2D28">
        <w:rPr>
          <w:color w:val="000000" w:themeColor="text1"/>
        </w:rPr>
        <w:t xml:space="preserve">сследования и обобщения проблем профилактики правонарушений на территории </w:t>
      </w:r>
      <w:r w:rsidR="00873B0E" w:rsidRPr="009F2D28">
        <w:rPr>
          <w:color w:val="000000" w:themeColor="text1"/>
        </w:rPr>
        <w:t>(</w:t>
      </w:r>
      <w:r w:rsidR="00873B0E" w:rsidRPr="009F2D28">
        <w:rPr>
          <w:i/>
          <w:color w:val="000000" w:themeColor="text1"/>
        </w:rPr>
        <w:t>наименование муниципального образования</w:t>
      </w:r>
      <w:r w:rsidR="00873B0E" w:rsidRPr="009F2D28">
        <w:rPr>
          <w:color w:val="000000" w:themeColor="text1"/>
        </w:rPr>
        <w:t>)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873B0E" w:rsidRPr="009F2D28">
        <w:rPr>
          <w:color w:val="000000" w:themeColor="text1"/>
        </w:rPr>
        <w:t xml:space="preserve">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2E3D0B" w:rsidRPr="009F2D28">
        <w:rPr>
          <w:color w:val="000000" w:themeColor="text1"/>
        </w:rPr>
        <w:t xml:space="preserve"> </w:t>
      </w:r>
      <w:r w:rsidR="00873B0E"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23668C" w:rsidP="0095789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 w:rsidR="002E3D0B" w:rsidRPr="009F2D28">
        <w:rPr>
          <w:color w:val="000000" w:themeColor="text1"/>
        </w:rPr>
        <w:t xml:space="preserve"> </w:t>
      </w:r>
      <w:r w:rsidR="00873B0E"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23668C" w:rsidP="00386DF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8)</w:t>
      </w:r>
      <w:r w:rsidR="002E3D0B" w:rsidRPr="009F2D28">
        <w:rPr>
          <w:color w:val="000000" w:themeColor="text1"/>
        </w:rPr>
        <w:t xml:space="preserve"> </w:t>
      </w:r>
      <w:r w:rsidR="00873B0E"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386DFE" w:rsidRPr="009F2D28">
        <w:rPr>
          <w:color w:val="000000" w:themeColor="text1"/>
        </w:rPr>
        <w:t xml:space="preserve"> защита личности, общества и государства от противоправных посягательств;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386DFE" w:rsidRPr="009F2D28">
        <w:rPr>
          <w:color w:val="000000" w:themeColor="text1"/>
        </w:rPr>
        <w:t xml:space="preserve"> предупреждение правонарушений;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386DFE" w:rsidRPr="009F2D28">
        <w:rPr>
          <w:color w:val="000000" w:themeColor="text1"/>
        </w:rPr>
        <w:t>развитие системы профилактического учета лиц, склонных к совершению правонарушений;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386DFE" w:rsidRPr="009F2D28">
        <w:rPr>
          <w:color w:val="000000" w:themeColor="text1"/>
        </w:rPr>
        <w:t>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386DFE" w:rsidRPr="009F2D28">
        <w:rPr>
          <w:color w:val="000000" w:themeColor="text1"/>
        </w:rPr>
        <w:t xml:space="preserve">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386DFE" w:rsidRPr="009F2D28">
        <w:rPr>
          <w:color w:val="000000" w:themeColor="text1"/>
        </w:rPr>
        <w:t xml:space="preserve"> противодействие незаконной миграции;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 w:rsidR="00386DFE" w:rsidRPr="009F2D28">
        <w:rPr>
          <w:color w:val="000000" w:themeColor="text1"/>
        </w:rPr>
        <w:t xml:space="preserve">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8)</w:t>
      </w:r>
      <w:r w:rsidR="00386DFE" w:rsidRPr="009F2D28">
        <w:rPr>
          <w:color w:val="000000" w:themeColor="text1"/>
        </w:rPr>
        <w:t xml:space="preserve">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9)</w:t>
      </w:r>
      <w:r w:rsidR="00386DFE" w:rsidRPr="009F2D28">
        <w:rPr>
          <w:color w:val="000000" w:themeColor="text1"/>
        </w:rPr>
        <w:t xml:space="preserve"> противодействие незаконному обороту наркотических средств, психотропных веществ и их прекурсоров;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10)</w:t>
      </w:r>
      <w:r w:rsidR="00386DFE" w:rsidRPr="009F2D28">
        <w:rPr>
          <w:color w:val="000000" w:themeColor="text1"/>
        </w:rPr>
        <w:t xml:space="preserve"> обеспечение защиты и охраны частной, государственной, муниципальной и иных форм собственности;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11)</w:t>
      </w:r>
      <w:r w:rsidR="00386DFE" w:rsidRPr="009F2D28">
        <w:rPr>
          <w:color w:val="000000" w:themeColor="text1"/>
        </w:rPr>
        <w:t xml:space="preserve"> обеспечение экономической безопасности;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12)</w:t>
      </w:r>
      <w:r w:rsidR="00386DFE" w:rsidRPr="009F2D28">
        <w:rPr>
          <w:color w:val="000000" w:themeColor="text1"/>
        </w:rPr>
        <w:t xml:space="preserve">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ее возникновения;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13)</w:t>
      </w:r>
      <w:r w:rsidR="00386DFE" w:rsidRPr="009F2D28">
        <w:rPr>
          <w:color w:val="000000" w:themeColor="text1"/>
        </w:rPr>
        <w:t xml:space="preserve"> обеспечение экологической безопасности, охрана окружающей среды;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14)</w:t>
      </w:r>
      <w:r w:rsidR="00386DFE" w:rsidRPr="009F2D28">
        <w:rPr>
          <w:color w:val="000000" w:themeColor="text1"/>
        </w:rPr>
        <w:t xml:space="preserve"> обеспечение пожарной безопасности;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15)</w:t>
      </w:r>
      <w:r w:rsidR="00386DFE" w:rsidRPr="009F2D28">
        <w:rPr>
          <w:color w:val="000000" w:themeColor="text1"/>
        </w:rPr>
        <w:t xml:space="preserve">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16)</w:t>
      </w:r>
      <w:r w:rsidR="00386DFE" w:rsidRPr="009F2D28">
        <w:rPr>
          <w:color w:val="000000" w:themeColor="text1"/>
        </w:rPr>
        <w:t xml:space="preserve">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граждан;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17)</w:t>
      </w:r>
      <w:r w:rsidR="00386DFE" w:rsidRPr="009F2D28">
        <w:rPr>
          <w:color w:val="000000" w:themeColor="text1"/>
        </w:rPr>
        <w:t xml:space="preserve"> совместное обсуждение обстановки в сфере профилактики правонарушений на территории </w:t>
      </w:r>
      <w:r w:rsidR="0065166F" w:rsidRPr="009F2D28">
        <w:rPr>
          <w:color w:val="000000" w:themeColor="text1"/>
        </w:rPr>
        <w:t>(</w:t>
      </w:r>
      <w:r w:rsidR="0065166F" w:rsidRPr="009F2D28">
        <w:rPr>
          <w:i/>
          <w:color w:val="000000" w:themeColor="text1"/>
        </w:rPr>
        <w:t>наименование муниципального образования</w:t>
      </w:r>
      <w:r w:rsidR="0065166F" w:rsidRPr="009F2D28">
        <w:rPr>
          <w:color w:val="000000" w:themeColor="text1"/>
        </w:rPr>
        <w:t>)</w:t>
      </w:r>
      <w:r w:rsidR="00386DFE" w:rsidRPr="009F2D28">
        <w:rPr>
          <w:color w:val="000000" w:themeColor="text1"/>
        </w:rPr>
        <w:t>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18)</w:t>
      </w:r>
      <w:r w:rsidR="00386DFE" w:rsidRPr="009F2D28">
        <w:rPr>
          <w:color w:val="000000" w:themeColor="text1"/>
        </w:rPr>
        <w:t xml:space="preserve">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386DFE" w:rsidRPr="009F2D28">
        <w:rPr>
          <w:color w:val="000000" w:themeColor="text1"/>
        </w:rPr>
        <w:t xml:space="preserve">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="00386DFE"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="00386DFE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>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386DFE" w:rsidRPr="009F2D28">
        <w:rPr>
          <w:color w:val="000000" w:themeColor="text1"/>
        </w:rPr>
        <w:t xml:space="preserve">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 xml:space="preserve">на территории </w:t>
      </w:r>
      <w:r w:rsidR="009C307A" w:rsidRPr="009F2D28">
        <w:rPr>
          <w:color w:val="000000" w:themeColor="text1"/>
        </w:rPr>
        <w:t>(</w:t>
      </w:r>
      <w:r w:rsidR="009C307A" w:rsidRPr="009F2D28">
        <w:rPr>
          <w:i/>
          <w:color w:val="000000" w:themeColor="text1"/>
        </w:rPr>
        <w:t>наименование муниципального образования</w:t>
      </w:r>
      <w:r w:rsidR="009C307A" w:rsidRPr="009F2D28">
        <w:rPr>
          <w:color w:val="000000" w:themeColor="text1"/>
        </w:rPr>
        <w:t>)</w:t>
      </w:r>
      <w:r w:rsidR="00386DFE" w:rsidRPr="009F2D28">
        <w:rPr>
          <w:color w:val="000000" w:themeColor="text1"/>
        </w:rPr>
        <w:t>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386DFE" w:rsidRPr="009F2D28">
        <w:rPr>
          <w:color w:val="000000" w:themeColor="text1"/>
        </w:rPr>
        <w:t xml:space="preserve">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3F5BB0" w:rsidRPr="009F2D28">
        <w:rPr>
          <w:color w:val="000000" w:themeColor="text1"/>
        </w:rPr>
        <w:t>(</w:t>
      </w:r>
      <w:r w:rsidR="003F5BB0" w:rsidRPr="009F2D28">
        <w:rPr>
          <w:i/>
          <w:color w:val="000000" w:themeColor="text1"/>
        </w:rPr>
        <w:t>наименование муниципального образования</w:t>
      </w:r>
      <w:r w:rsidR="003F5BB0" w:rsidRPr="009F2D28">
        <w:rPr>
          <w:color w:val="000000" w:themeColor="text1"/>
        </w:rPr>
        <w:t>)</w:t>
      </w:r>
      <w:r w:rsidR="00386DFE" w:rsidRPr="009F2D28">
        <w:rPr>
          <w:color w:val="000000" w:themeColor="text1"/>
        </w:rPr>
        <w:t>;</w:t>
      </w:r>
    </w:p>
    <w:p w:rsidR="00266BA6" w:rsidRPr="009F2D28" w:rsidRDefault="0023668C" w:rsidP="00266BA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3F5BB0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23668C" w:rsidP="00266BA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386DFE" w:rsidRPr="009F2D28">
        <w:rPr>
          <w:color w:val="000000" w:themeColor="text1"/>
        </w:rPr>
        <w:t xml:space="preserve">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 (</w:t>
      </w:r>
      <w:r w:rsidR="00677810" w:rsidRPr="009F2D28">
        <w:rPr>
          <w:i/>
          <w:color w:val="000000" w:themeColor="text1"/>
        </w:rPr>
        <w:t>наименование муниципального образования</w:t>
      </w:r>
      <w:r w:rsidR="00677810" w:rsidRPr="009F2D28">
        <w:rPr>
          <w:color w:val="000000" w:themeColor="text1"/>
        </w:rPr>
        <w:t>) по вопросам охраны общественного порядка и профилактики правонарушений;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386DFE" w:rsidRPr="009F2D28">
        <w:rPr>
          <w:color w:val="000000" w:themeColor="text1"/>
        </w:rPr>
        <w:t xml:space="preserve">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 w:rsidR="00386DFE" w:rsidRPr="009F2D28">
        <w:rPr>
          <w:color w:val="000000" w:themeColor="text1"/>
        </w:rPr>
        <w:t xml:space="preserve">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(</w:t>
      </w:r>
      <w:r w:rsidR="00430AF7" w:rsidRPr="009F2D28">
        <w:rPr>
          <w:i/>
          <w:color w:val="000000" w:themeColor="text1"/>
        </w:rPr>
        <w:t>наименование муниципального образования</w:t>
      </w:r>
      <w:r w:rsidR="00430AF7" w:rsidRPr="009F2D28">
        <w:rPr>
          <w:color w:val="000000" w:themeColor="text1"/>
        </w:rPr>
        <w:t>)</w:t>
      </w:r>
      <w:r w:rsidR="00386DFE" w:rsidRPr="009F2D28">
        <w:rPr>
          <w:color w:val="000000" w:themeColor="text1"/>
        </w:rPr>
        <w:t xml:space="preserve"> в работе по </w:t>
      </w:r>
      <w:r w:rsidR="00386DFE" w:rsidRPr="009F2D28">
        <w:rPr>
          <w:color w:val="000000" w:themeColor="text1"/>
        </w:rPr>
        <w:lastRenderedPageBreak/>
        <w:t>выявлению лиц, ведущих антиобщественный образ жизни, проводит с ними воспитательную работу;</w:t>
      </w:r>
    </w:p>
    <w:p w:rsidR="00163FA7" w:rsidRPr="009F2D28" w:rsidRDefault="0023668C" w:rsidP="00163FA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8)</w:t>
      </w:r>
      <w:r w:rsidR="00386DFE" w:rsidRPr="009F2D28">
        <w:rPr>
          <w:color w:val="000000" w:themeColor="text1"/>
        </w:rPr>
        <w:t xml:space="preserve">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="00386DFE" w:rsidRPr="009F2D28">
        <w:rPr>
          <w:color w:val="000000" w:themeColor="text1"/>
        </w:rPr>
        <w:t xml:space="preserve">на территории </w:t>
      </w:r>
      <w:r w:rsidR="00163FA7" w:rsidRPr="009F2D28">
        <w:rPr>
          <w:color w:val="000000" w:themeColor="text1"/>
        </w:rPr>
        <w:t>(</w:t>
      </w:r>
      <w:r w:rsidR="00163FA7" w:rsidRPr="009F2D28">
        <w:rPr>
          <w:i/>
          <w:color w:val="000000" w:themeColor="text1"/>
        </w:rPr>
        <w:t>наименование муниципального образования</w:t>
      </w:r>
      <w:r w:rsidR="00163FA7" w:rsidRPr="009F2D28">
        <w:rPr>
          <w:color w:val="000000" w:themeColor="text1"/>
        </w:rPr>
        <w:t>);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9)</w:t>
      </w:r>
      <w:r w:rsidR="00386DFE" w:rsidRPr="009F2D28">
        <w:rPr>
          <w:color w:val="000000" w:themeColor="text1"/>
        </w:rPr>
        <w:t xml:space="preserve">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10)</w:t>
      </w:r>
      <w:r w:rsidR="00386DFE" w:rsidRPr="009F2D28">
        <w:rPr>
          <w:color w:val="000000" w:themeColor="text1"/>
        </w:rPr>
        <w:t xml:space="preserve">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11)</w:t>
      </w:r>
      <w:r w:rsidR="00386DFE" w:rsidRPr="009F2D28">
        <w:rPr>
          <w:color w:val="000000" w:themeColor="text1"/>
        </w:rPr>
        <w:t xml:space="preserve">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="00386DFE"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12) </w:t>
      </w:r>
      <w:r w:rsidR="00386DFE" w:rsidRPr="009F2D28">
        <w:rPr>
          <w:color w:val="000000" w:themeColor="text1"/>
        </w:rPr>
        <w:t>взаимодействует со средствами массовой информации и населением;</w:t>
      </w:r>
    </w:p>
    <w:p w:rsidR="00386DFE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13)</w:t>
      </w:r>
      <w:r w:rsidR="00386DFE" w:rsidRPr="009F2D28">
        <w:rPr>
          <w:color w:val="000000" w:themeColor="text1"/>
        </w:rPr>
        <w:t xml:space="preserve">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="00386DFE"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="00432F4C"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432F4C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23668C" w:rsidP="00432F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23668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</w:rPr>
        <w:lastRenderedPageBreak/>
        <w:t>4)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B316BA">
      <w:headerReference w:type="even" r:id="rId9"/>
      <w:headerReference w:type="default" r:id="rId10"/>
      <w:type w:val="continuous"/>
      <w:pgSz w:w="11906" w:h="16838"/>
      <w:pgMar w:top="851" w:right="567" w:bottom="993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B3" w:rsidRDefault="002C00B3" w:rsidP="009F3F2F">
      <w:r>
        <w:separator/>
      </w:r>
    </w:p>
  </w:endnote>
  <w:endnote w:type="continuationSeparator" w:id="0">
    <w:p w:rsidR="002C00B3" w:rsidRDefault="002C00B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B3" w:rsidRDefault="002C00B3" w:rsidP="009F3F2F">
      <w:r>
        <w:separator/>
      </w:r>
    </w:p>
  </w:footnote>
  <w:footnote w:type="continuationSeparator" w:id="0">
    <w:p w:rsidR="002C00B3" w:rsidRDefault="002C00B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DA6060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DA6060">
    <w:pPr>
      <w:pStyle w:val="ad"/>
      <w:jc w:val="center"/>
    </w:pPr>
    <w:fldSimple w:instr=" PAGE   \* MERGEFORMAT ">
      <w:r w:rsidR="0023668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668C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00B3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40058D"/>
    <w:rsid w:val="0040320D"/>
    <w:rsid w:val="00403472"/>
    <w:rsid w:val="00405288"/>
    <w:rsid w:val="00412F70"/>
    <w:rsid w:val="00416EF4"/>
    <w:rsid w:val="00425CA9"/>
    <w:rsid w:val="00430AF7"/>
    <w:rsid w:val="00432F4C"/>
    <w:rsid w:val="004352A9"/>
    <w:rsid w:val="004364DB"/>
    <w:rsid w:val="00437B45"/>
    <w:rsid w:val="00440456"/>
    <w:rsid w:val="00445BFF"/>
    <w:rsid w:val="00446EA5"/>
    <w:rsid w:val="00453F8F"/>
    <w:rsid w:val="00454C7B"/>
    <w:rsid w:val="00460029"/>
    <w:rsid w:val="00463AE1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13B6"/>
    <w:rsid w:val="00AF469A"/>
    <w:rsid w:val="00AF4A99"/>
    <w:rsid w:val="00AF6EDD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80C"/>
    <w:rsid w:val="00C52A92"/>
    <w:rsid w:val="00C53600"/>
    <w:rsid w:val="00C54B6B"/>
    <w:rsid w:val="00C60936"/>
    <w:rsid w:val="00C61093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2192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6060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B42D-584A-4943-86FB-4ED5DABA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13252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Щербакова А.К.</cp:lastModifiedBy>
  <cp:revision>3</cp:revision>
  <cp:lastPrinted>2018-09-13T00:35:00Z</cp:lastPrinted>
  <dcterms:created xsi:type="dcterms:W3CDTF">2020-01-14T00:13:00Z</dcterms:created>
  <dcterms:modified xsi:type="dcterms:W3CDTF">2020-12-18T00:46:00Z</dcterms:modified>
</cp:coreProperties>
</file>