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98195" cy="87376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1733C9" w:rsidRDefault="001733C9" w:rsidP="0017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 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93" w:rsidRP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93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назначения, утвержденный постановлением Правительства Забайкальского края 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28 апреля 2022 года №</w:t>
      </w:r>
      <w:r w:rsidRPr="002A45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156, следующие изменения: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2A4593">
        <w:rPr>
          <w:rFonts w:ascii="Times New Roman" w:hAnsi="Times New Roman" w:cs="Times New Roman"/>
          <w:sz w:val="28"/>
          <w:szCs w:val="28"/>
        </w:rPr>
        <w:t>одпункт 3 пу</w:t>
      </w:r>
      <w:r>
        <w:rPr>
          <w:rFonts w:ascii="Times New Roman" w:hAnsi="Times New Roman" w:cs="Times New Roman"/>
          <w:sz w:val="28"/>
          <w:szCs w:val="28"/>
        </w:rPr>
        <w:t>нкта 8 признать утратившим силу;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3 пункта 13 признать утратившим силу; 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2 пункта 14 признать утратившим силу;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4 пункта 15 признать утратившим силу.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905">
        <w:rPr>
          <w:rFonts w:ascii="Times New Roman" w:hAnsi="Times New Roman" w:cs="Times New Roman"/>
          <w:sz w:val="28"/>
          <w:szCs w:val="28"/>
        </w:rPr>
        <w:t xml:space="preserve"> Распространить действие настоящего постановления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29 апреля 2022 года. 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2A4593" w:rsidRP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C9" w:rsidRDefault="001733C9" w:rsidP="002A45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62FC" w:rsidRDefault="003B62FC"/>
    <w:sectPr w:rsidR="003B62FC" w:rsidSect="002A45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9"/>
    <w:rsid w:val="00083905"/>
    <w:rsid w:val="001733C9"/>
    <w:rsid w:val="002A4593"/>
    <w:rsid w:val="003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5</cp:revision>
  <dcterms:created xsi:type="dcterms:W3CDTF">2022-08-24T06:58:00Z</dcterms:created>
  <dcterms:modified xsi:type="dcterms:W3CDTF">2022-08-24T23:58:00Z</dcterms:modified>
</cp:coreProperties>
</file>