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35" w:rsidRPr="00EB4835" w:rsidRDefault="00EB4835" w:rsidP="00EB48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EB4835">
        <w:rPr>
          <w:rFonts w:ascii="Arial" w:eastAsia="Times New Roman" w:hAnsi="Arial" w:cs="Arial"/>
          <w:b/>
          <w:bCs/>
          <w:color w:val="333333"/>
          <w:sz w:val="16"/>
        </w:rPr>
        <w:t>Перспективный план</w:t>
      </w:r>
    </w:p>
    <w:p w:rsidR="00EB4835" w:rsidRPr="00EB4835" w:rsidRDefault="00EB4835" w:rsidP="00EB48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EB4835">
        <w:rPr>
          <w:rFonts w:ascii="Arial" w:eastAsia="Times New Roman" w:hAnsi="Arial" w:cs="Arial"/>
          <w:b/>
          <w:bCs/>
          <w:color w:val="333333"/>
          <w:sz w:val="16"/>
        </w:rPr>
        <w:t>заседаний Правительства Забайкальского края</w:t>
      </w:r>
    </w:p>
    <w:p w:rsidR="00EB4835" w:rsidRPr="00EB4835" w:rsidRDefault="00EB4835" w:rsidP="00EB48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EB4835">
        <w:rPr>
          <w:rFonts w:ascii="Arial" w:eastAsia="Times New Roman" w:hAnsi="Arial" w:cs="Arial"/>
          <w:b/>
          <w:bCs/>
          <w:color w:val="333333"/>
          <w:sz w:val="16"/>
        </w:rPr>
        <w:t>на 2016 год</w:t>
      </w:r>
    </w:p>
    <w:p w:rsidR="00EB4835" w:rsidRPr="00EB4835" w:rsidRDefault="00EB4835" w:rsidP="00EB48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EB4835">
        <w:rPr>
          <w:rFonts w:ascii="Arial" w:eastAsia="Times New Roman" w:hAnsi="Arial" w:cs="Arial"/>
          <w:color w:val="333333"/>
          <w:sz w:val="16"/>
          <w:szCs w:val="16"/>
        </w:rPr>
        <w:t>( в ред. распоряжения Правительства Забайкальского края от 28 декабря 2015 года № 704-р)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421"/>
        <w:gridCol w:w="5863"/>
        <w:gridCol w:w="2833"/>
      </w:tblGrid>
      <w:tr w:rsidR="00EB4835" w:rsidRPr="00EB4835" w:rsidTr="00EB4835">
        <w:trPr>
          <w:trHeight w:val="589"/>
          <w:tblHeader/>
        </w:trPr>
        <w:tc>
          <w:tcPr>
            <w:tcW w:w="551" w:type="dxa"/>
            <w:shd w:val="clear" w:color="auto" w:fill="E9F1F8"/>
            <w:tcMar>
              <w:top w:w="63" w:type="dxa"/>
              <w:left w:w="188" w:type="dxa"/>
              <w:bottom w:w="88" w:type="dxa"/>
              <w:right w:w="188" w:type="dxa"/>
            </w:tcMar>
            <w:vAlign w:val="center"/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№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п/п</w:t>
            </w:r>
          </w:p>
        </w:tc>
        <w:tc>
          <w:tcPr>
            <w:tcW w:w="8277" w:type="dxa"/>
            <w:gridSpan w:val="2"/>
            <w:shd w:val="clear" w:color="auto" w:fill="E9F1F8"/>
            <w:tcMar>
              <w:top w:w="63" w:type="dxa"/>
              <w:left w:w="188" w:type="dxa"/>
              <w:bottom w:w="88" w:type="dxa"/>
              <w:right w:w="188" w:type="dxa"/>
            </w:tcMar>
            <w:vAlign w:val="center"/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Наименование вопросов</w:t>
            </w:r>
          </w:p>
        </w:tc>
        <w:tc>
          <w:tcPr>
            <w:tcW w:w="3431" w:type="dxa"/>
            <w:shd w:val="clear" w:color="auto" w:fill="E9F1F8"/>
            <w:tcMar>
              <w:top w:w="63" w:type="dxa"/>
              <w:left w:w="188" w:type="dxa"/>
              <w:bottom w:w="88" w:type="dxa"/>
              <w:right w:w="188" w:type="dxa"/>
            </w:tcMar>
            <w:vAlign w:val="center"/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Ответственные за подготовку вопросов</w:t>
            </w:r>
          </w:p>
        </w:tc>
      </w:tr>
      <w:tr w:rsidR="00EB4835" w:rsidRPr="00EB4835" w:rsidTr="00EB4835">
        <w:trPr>
          <w:trHeight w:val="601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Январь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внесении изменений в Положение о Министерстве международного сотрудничества, внешнеэкономических связей и туризма Забайкальского края, утвержденное постановлением Правительства Забайкальского края от</w:t>
            </w: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br/>
              <w:t>11 февраля 2014 года № 47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международного сотрудничества и внешнеэкономических связей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реорганизации Государственного учреждения социального обслуживания «Дульдургинский комплексный центр социального обслуживания населения «Наран» Забайкальского края  и Государственного стационарного учреждения социального обслуживания «Токчинский дом-интернат для престарелых и инвалидов» Забайкальского края путем присоединения Государственного стационарного учреждения социального обслуживания «Токчинский дом-интернат для престарелых и инвалидов» Забайкальского края к Государственному учреждению социального обслуживания «Дульдургинский комплексный центр социального обслуживания населения «Наран» Забайкальского края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социальной защиты населения Забайкальского края</w:t>
            </w:r>
          </w:p>
        </w:tc>
      </w:tr>
      <w:tr w:rsidR="00EB4835" w:rsidRPr="00EB4835" w:rsidTr="00EB4835">
        <w:trPr>
          <w:trHeight w:val="451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Февраль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Положения о целях и условиях расходования в 2016 году субсидии, предоставляемой бюджету городского округа «Поселок Агинское» на оказание государственной поддержки развития поселка городского типа Агинское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Администрация Агинского Бурятского округа Забайкальского края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внесении изменений в государственную программу Забайкальского края «Управление государственными финансами и государственным долгом на</w:t>
            </w: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br/>
              <w:t>2014-2020 годы», утвержденную постановлением Правительства Забайкальского края от 27 мая 2014 года № 274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финансов Забайкальского края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Порядка предоставления из бюджета Забайкальского края в 2016 году государственной поддержки в виде субсидий сельскохозяйственным товаропроизводителям Забайкальского края на поддержку отрасли растениеводства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сельского хозяйства и продовольствия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Порядка предоставления из бюджета Забайкальского края в 2016 году государственной поддержки в виде субсидий сельскохозяйственным товаропроизводителям Забайкальского края на поддержку племенного животноводства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сельского хозяйства и продовольствия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установлении величины прожиточного минимума в Забайкальском крае за IV квартал 2015 года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экономического развития Забайкальского края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Положения о финансировании мероприятий по содействию занятости населения Забайкальского края на 2016 год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Государственная служба занятости населения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организации оплачиваемых общественных работ на территории Забайкальского края в 2016 году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Государственная служба занятости населения Забайкальского края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Порядка утверждения границ территории выявленных объектов культурного наследия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культуры Забайкальского края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9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внесении изменений в постановление Правительства Забайкальского края от 14 мая 2013 года № 182 «Об утверждении Положения о порядке установления льготной арендной платы и ее размеров для физических или юридических лиц, владеющих на праве аренды объектом культурного наследия, находящимся в собственности Забайкальского края, вложивших собственные средства в работы по сохранению объекта культурного наследия, предусмотренные </w:t>
            </w:r>
            <w:hyperlink r:id="rId4" w:history="1">
              <w:r w:rsidRPr="00EB4835">
                <w:rPr>
                  <w:rFonts w:ascii="Arial" w:eastAsia="Times New Roman" w:hAnsi="Arial" w:cs="Arial"/>
                  <w:color w:val="205891"/>
                  <w:sz w:val="16"/>
                  <w:u w:val="single"/>
                </w:rPr>
                <w:t>Федеральным законом</w:t>
              </w:r>
            </w:hyperlink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«Об объектах культурного наследия (памятниках истории и культуры) народов Российской Федерации», и обеспечивших их выполнение в соответствии с указанным Федеральным законом»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культуры Забайкальского края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проведении краевых соревнований «Веселые старты»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физической культуры и спорта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11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первоочередных мерах по подготовке к пожароопасному сезону 2016 года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Государственная лесная служба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внесении изменений в некоторые распоряжения Правительства Забайкальского края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природных ресурсов и промышленной политики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401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13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признании утратившими силу некоторых распоряжений Правительства Забайкальского края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социальной защиты населения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426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Март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долгосрочного прогноза социально-экономического развития Забайкальского края на период до 2030 года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экономического развития Забайкальского края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внесении изменений в государственную программу Забайкальского края «Социальная поддержка граждан на 2014-2020 годы», утвержденную постановлением Правительства Забайкальского края от 10 июня 2014 года</w:t>
            </w: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br/>
              <w:t>№ 328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социальной защиты населения Забайкальского края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оказании адресной помощи ко Дню семьи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социальной защиты населения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оказании адресной помощи ко Дню Победы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социальной защиты населения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оказании адресной помощи ко Дню защиты детей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социальной защиты населения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проведении спартакиады молодежи допризывного возраста Забайкальского края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физической культуры и спорта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Порядка установления льготной арендной платы в отношении объектов культурного наследия, находящихся в неудовлетворительном состоянии, относящихся к собственности Забайкальского края или к муниципальной собственности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культуры Забайкальского края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8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мерах по предупреждению и ликвидации последствий чрезвычайных ситуаций, связанных с возможными паводками 2016 года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Департамент по гражданской обороне и пожарной безопасности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одобрении отчета о результатах приватизации краевого имущества за      2015 год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Департамент государственного имущества и земельных отношений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488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Апрель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организованном завершении 2015/2016 учебного года и о подготовке к новому 2016/2017 учебному году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образования, науки и молодежной политики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установлении величины прожиточного минимума в Забайкальском крае за    I квартал 2016 года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экономического развития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601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Май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отчета о реализации Стратегии социально-экономического развития Забайкальского края на период до 2030 года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экономического развития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Сводного годового отчета о ходе реализации и оценки эффективности государственных программ Забайкальского края 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экономического развития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одобрении отчета об исполнении бюджета Забайкальского края за 2015 год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финансов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исполнении бюджета Забайкальского края за первый квартал 2016 года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финансов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подготовке жилищно-коммунального хозяйства Забайкальского края к осенне-зимнему периоду 2016/2017 годов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территориального развития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обеспечении безопасности населения на водных объектах Забайкальского края в летний период 2016 года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Департамент по гражданской обороне и пожарной безопасности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проведении IVлетних сельских спортивных игрЗабайкальского края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физической культуры и спорта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551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Июнь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правил осуществления деятельности региональных операторов в Забайкальском крае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Министерство природных ресурсов и промышленной </w:t>
            </w: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политики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2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порядка сбора твердых коммунальных отходов (в том числе их раздельного сбора)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природных ресурсов и промышленной политики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содержания и порядка заключения соглашения между органом исполнительной власти Забайкальского края и региональным оператором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природных ресурсов и промышленной политики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Прогнозного плана (программы) приватизации государственного имущества Забайкальского края на 2017-2019 годы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Департамент государственного имущества и земельных отношений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внесении изменений в Перечень краевых бюджетных и казенных учреждений, тип которых не подлежит изменению на автономное учреждение, утвержденный постановлением Правительства Забайкальского края от</w:t>
            </w: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br/>
              <w:t>18 декабря 2012 года № 554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Департамент государственного имущества и земельных отношений Забайкальского края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обучении граждан Монголии в государственных профессиональных образовательных учреждениях, подведомственных Министерству образования, науки и молодежной политики Забайкальского края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образования, науки и молодежной политики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оказании адресной помощи ко Дню знаний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социальной защиты населения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576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Июль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установлении величины прожиточного минимума в Забайкальском крае за</w:t>
            </w: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br/>
              <w:t>II квартал 2016 года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экономического развития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установлении именных стипендий на 2016/2017 учебный год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образования, науки и молодежной политики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538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Август</w:t>
            </w:r>
          </w:p>
        </w:tc>
      </w:tr>
      <w:tr w:rsidR="00EB4835" w:rsidRPr="00EB4835" w:rsidTr="00EB4835">
        <w:trPr>
          <w:trHeight w:val="376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начале отопительного периода 2016/2017 годов в Забайкальском крае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территориального развития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376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исполнении бюджета Забайкальского края за полугодие 2016 года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финансов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Забайкальского края</w:t>
            </w:r>
          </w:p>
        </w:tc>
      </w:tr>
      <w:tr w:rsidR="00EB4835" w:rsidRPr="00EB4835" w:rsidTr="00EB4835">
        <w:trPr>
          <w:trHeight w:val="376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оказании адресной помощи ко Дню пожилых людей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социальной защиты населения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376"/>
        </w:trPr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оказании адресной помощи ко Дню матери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социальной защиты населения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 </w:t>
            </w:r>
          </w:p>
        </w:tc>
      </w:tr>
      <w:tr w:rsidR="00EB4835" w:rsidRPr="00EB4835" w:rsidTr="00EB4835">
        <w:trPr>
          <w:trHeight w:val="513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lastRenderedPageBreak/>
              <w:t>Сентябрь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социальной программы Забайкальского края «Укрепление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являющимся получателями страховых пенсий по старости и по инвалидности, и обучение компьютерной грамотности неработающих пенсионеров» на 2016 год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социальной защиты населения Забайкальского края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проведении краевой агропромышленной выставки-ярмарки «Золотая осень Забайкалья - 2016»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сельского хозяйства и продовольствия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413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Октябрь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прогнозе социально-экономического развития Забайкальского края на       2017 год и плановый период 2018 и 2019 годов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экономического развития Забайкальского края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установлении величины прожиточного минимума в Забайкальском крае за</w:t>
            </w: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br/>
              <w:t>III квартал 2016 года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экономического развития Забайкальского края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основных направлениях бюджетной политики Забайкальского края на    2017 год и плановый период 2018 и 2019 годов и основные направления налоговой политики Забайкальского края на 2017 год и плановый период 2018 и 2019 годов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финансов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одобрении проекта закона Забайкальского края «О бюджете Забайкальского края на 2017 год и плановый  период 2018 и 2019 годов»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финансов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c>
          <w:tcPr>
            <w:tcW w:w="55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8277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проведении мероприятий, направленных на безопасную эксплуатацию водных объектов Забайкальского края, и мерах соблюдения безопасности на водоемах в период от начала ледостава и до окончания ледохода           2016/2017 годов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Департамент по гражданской обороне и пожарной безопасности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513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Ноябрь</w:t>
            </w:r>
          </w:p>
        </w:tc>
      </w:tr>
      <w:tr w:rsidR="00EB4835" w:rsidRPr="00EB4835" w:rsidTr="00EB4835">
        <w:tc>
          <w:tcPr>
            <w:tcW w:w="601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14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исполнении бюджета Забайкальского края за девять месяцев 2016 года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финансов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EB4835" w:rsidRPr="00EB4835" w:rsidTr="00EB4835">
        <w:trPr>
          <w:trHeight w:val="563"/>
        </w:trPr>
        <w:tc>
          <w:tcPr>
            <w:tcW w:w="12259" w:type="dxa"/>
            <w:gridSpan w:val="4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Декабрь</w:t>
            </w:r>
          </w:p>
        </w:tc>
      </w:tr>
      <w:tr w:rsidR="00EB4835" w:rsidRPr="00EB4835" w:rsidTr="00EB4835">
        <w:tc>
          <w:tcPr>
            <w:tcW w:w="601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214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 утверждении Программы государственных гарантий бесплатного оказания гражданам медицинской помощи на территории Забайкальского края на      2017 год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Министерство здравоохранения Забайкальского края</w:t>
            </w:r>
          </w:p>
        </w:tc>
      </w:tr>
      <w:tr w:rsidR="00EB4835" w:rsidRPr="00EB4835" w:rsidTr="00EB4835">
        <w:tc>
          <w:tcPr>
            <w:tcW w:w="601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214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Об утверждении списков кандидатур для избрания в состав советов директоров (наблюдательных советов), ревизионных комиссий (ревизоров) в 2017 году для предложения общим собраниям акционеров (участников) хозяйственных обществ, акции (доли) которых находятся в </w:t>
            </w: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государственной собственности   Забайкальского края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Департамент государственного имущества и земельных отношений Забайкальского края</w:t>
            </w:r>
          </w:p>
        </w:tc>
      </w:tr>
      <w:tr w:rsidR="00EB4835" w:rsidRPr="00EB4835" w:rsidTr="00EB4835">
        <w:tc>
          <w:tcPr>
            <w:tcW w:w="601" w:type="dxa"/>
            <w:gridSpan w:val="2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8214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 внесении изменений в Перечень краевых государственных учреждений, координация и регулирование деятельности которых возложены на   исполнительные органы государственной власти Забайкальского края, утвержденный постановлением Правительства Забайкальского края от             06 октября 2009 года № 377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  <w:p w:rsidR="00EB4835" w:rsidRPr="00EB4835" w:rsidRDefault="00EB4835" w:rsidP="00EB4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43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Департамент государственного имущества и земельных отношений Забайкальского края</w:t>
            </w:r>
          </w:p>
        </w:tc>
      </w:tr>
      <w:tr w:rsidR="00EB4835" w:rsidRPr="00EB4835" w:rsidTr="00EB4835">
        <w:tc>
          <w:tcPr>
            <w:tcW w:w="0" w:type="auto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EB4835" w:rsidRPr="00EB4835" w:rsidRDefault="00EB4835" w:rsidP="00EB4835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4835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</w:tbl>
    <w:p w:rsidR="00EB4835" w:rsidRPr="00EB4835" w:rsidRDefault="00EB4835" w:rsidP="00EB48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EB4835">
        <w:rPr>
          <w:rFonts w:ascii="Arial" w:eastAsia="Times New Roman" w:hAnsi="Arial" w:cs="Arial"/>
          <w:color w:val="333333"/>
          <w:sz w:val="16"/>
          <w:szCs w:val="16"/>
        </w:rPr>
        <w:t>__________________</w:t>
      </w:r>
    </w:p>
    <w:p w:rsidR="005E38F2" w:rsidRDefault="005E38F2"/>
    <w:sectPr w:rsidR="005E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B4835"/>
    <w:rsid w:val="005E38F2"/>
    <w:rsid w:val="00EB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4835"/>
    <w:rPr>
      <w:b/>
      <w:bCs/>
    </w:rPr>
  </w:style>
  <w:style w:type="character" w:styleId="a5">
    <w:name w:val="Hyperlink"/>
    <w:basedOn w:val="a0"/>
    <w:uiPriority w:val="99"/>
    <w:semiHidden/>
    <w:unhideWhenUsed/>
    <w:rsid w:val="00EB48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723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10609</Characters>
  <Application>Microsoft Office Word</Application>
  <DocSecurity>0</DocSecurity>
  <Lines>88</Lines>
  <Paragraphs>24</Paragraphs>
  <ScaleCrop>false</ScaleCrop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StaricinaVV</dc:creator>
  <cp:keywords/>
  <dc:description/>
  <cp:lastModifiedBy>StaricinaVV</cp:lastModifiedBy>
  <cp:revision>2</cp:revision>
  <dcterms:created xsi:type="dcterms:W3CDTF">2018-02-05T05:03:00Z</dcterms:created>
  <dcterms:modified xsi:type="dcterms:W3CDTF">2018-02-05T05:03:00Z</dcterms:modified>
</cp:coreProperties>
</file>