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58" w:rsidRDefault="00485558" w:rsidP="00485558">
      <w:pPr>
        <w:shd w:val="clear" w:color="auto" w:fill="FFFFFF"/>
        <w:jc w:val="center"/>
        <w:rPr>
          <w:sz w:val="2"/>
          <w:szCs w:val="2"/>
        </w:rPr>
      </w:pPr>
      <w:bookmarkStart w:id="0" w:name="OLE_LINK4"/>
      <w:bookmarkStart w:id="1" w:name="sub_12"/>
      <w:r>
        <w:rPr>
          <w:noProof/>
        </w:rPr>
        <w:drawing>
          <wp:inline distT="0" distB="0" distL="0" distR="0">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485558" w:rsidRDefault="00485558" w:rsidP="00485558">
      <w:pPr>
        <w:shd w:val="clear" w:color="auto" w:fill="FFFFFF"/>
        <w:jc w:val="center"/>
        <w:rPr>
          <w:sz w:val="2"/>
          <w:szCs w:val="2"/>
        </w:rPr>
      </w:pPr>
    </w:p>
    <w:p w:rsidR="00485558" w:rsidRDefault="00485558" w:rsidP="00485558">
      <w:pPr>
        <w:shd w:val="clear" w:color="auto" w:fill="FFFFFF"/>
        <w:jc w:val="center"/>
        <w:rPr>
          <w:sz w:val="2"/>
          <w:szCs w:val="2"/>
        </w:rPr>
      </w:pPr>
    </w:p>
    <w:p w:rsidR="00485558" w:rsidRDefault="00485558" w:rsidP="00485558">
      <w:pPr>
        <w:shd w:val="clear" w:color="auto" w:fill="FFFFFF"/>
        <w:jc w:val="center"/>
        <w:rPr>
          <w:sz w:val="2"/>
          <w:szCs w:val="2"/>
        </w:rPr>
      </w:pPr>
    </w:p>
    <w:p w:rsidR="00485558" w:rsidRDefault="00485558" w:rsidP="00485558">
      <w:pPr>
        <w:shd w:val="clear" w:color="auto" w:fill="FFFFFF"/>
        <w:jc w:val="center"/>
        <w:rPr>
          <w:sz w:val="2"/>
          <w:szCs w:val="2"/>
        </w:rPr>
      </w:pPr>
    </w:p>
    <w:p w:rsidR="00485558" w:rsidRDefault="00485558" w:rsidP="00485558">
      <w:pPr>
        <w:shd w:val="clear" w:color="auto" w:fill="FFFFFF"/>
        <w:jc w:val="center"/>
        <w:rPr>
          <w:sz w:val="2"/>
          <w:szCs w:val="2"/>
        </w:rPr>
      </w:pPr>
    </w:p>
    <w:p w:rsidR="00485558" w:rsidRDefault="00485558" w:rsidP="00485558">
      <w:pPr>
        <w:shd w:val="clear" w:color="auto" w:fill="FFFFFF"/>
        <w:jc w:val="center"/>
        <w:rPr>
          <w:sz w:val="2"/>
          <w:szCs w:val="2"/>
        </w:rPr>
      </w:pPr>
    </w:p>
    <w:p w:rsidR="00485558" w:rsidRDefault="00485558" w:rsidP="00485558">
      <w:pPr>
        <w:shd w:val="clear" w:color="auto" w:fill="FFFFFF"/>
        <w:jc w:val="center"/>
        <w:rPr>
          <w:sz w:val="2"/>
          <w:szCs w:val="2"/>
        </w:rPr>
      </w:pPr>
    </w:p>
    <w:p w:rsidR="00485558" w:rsidRDefault="00485558" w:rsidP="00485558">
      <w:pPr>
        <w:shd w:val="clear" w:color="auto" w:fill="FFFFFF"/>
        <w:jc w:val="center"/>
        <w:rPr>
          <w:sz w:val="2"/>
          <w:szCs w:val="2"/>
        </w:rPr>
      </w:pPr>
    </w:p>
    <w:p w:rsidR="00485558" w:rsidRPr="00AB243D" w:rsidRDefault="00485558" w:rsidP="00485558">
      <w:pPr>
        <w:shd w:val="clear" w:color="auto" w:fill="FFFFFF"/>
        <w:jc w:val="center"/>
        <w:rPr>
          <w:b/>
          <w:spacing w:val="-11"/>
          <w:sz w:val="2"/>
          <w:szCs w:val="2"/>
        </w:rPr>
      </w:pPr>
    </w:p>
    <w:p w:rsidR="00485558" w:rsidRDefault="00485558" w:rsidP="00485558">
      <w:pPr>
        <w:shd w:val="clear" w:color="auto" w:fill="FFFFFF"/>
        <w:jc w:val="center"/>
        <w:rPr>
          <w:b/>
          <w:spacing w:val="-11"/>
          <w:sz w:val="2"/>
          <w:szCs w:val="2"/>
        </w:rPr>
      </w:pPr>
      <w:r w:rsidRPr="00806D4E">
        <w:rPr>
          <w:b/>
          <w:spacing w:val="-11"/>
          <w:sz w:val="33"/>
          <w:szCs w:val="33"/>
        </w:rPr>
        <w:t>ПРАВИТЕЛЬСТВО ЗАБАЙКАЛЬСКОГО КРАЯ</w:t>
      </w:r>
    </w:p>
    <w:p w:rsidR="00485558" w:rsidRDefault="00485558" w:rsidP="00485558">
      <w:pPr>
        <w:shd w:val="clear" w:color="auto" w:fill="FFFFFF"/>
        <w:jc w:val="center"/>
        <w:rPr>
          <w:b/>
          <w:spacing w:val="-11"/>
          <w:sz w:val="2"/>
          <w:szCs w:val="2"/>
        </w:rPr>
      </w:pPr>
    </w:p>
    <w:p w:rsidR="00485558" w:rsidRDefault="00485558" w:rsidP="00485558">
      <w:pPr>
        <w:shd w:val="clear" w:color="auto" w:fill="FFFFFF"/>
        <w:jc w:val="center"/>
        <w:rPr>
          <w:b/>
          <w:spacing w:val="-11"/>
          <w:sz w:val="2"/>
          <w:szCs w:val="2"/>
        </w:rPr>
      </w:pPr>
    </w:p>
    <w:p w:rsidR="00485558" w:rsidRDefault="00485558" w:rsidP="00485558">
      <w:pPr>
        <w:shd w:val="clear" w:color="auto" w:fill="FFFFFF"/>
        <w:jc w:val="center"/>
        <w:rPr>
          <w:b/>
          <w:spacing w:val="-11"/>
          <w:sz w:val="2"/>
          <w:szCs w:val="2"/>
        </w:rPr>
      </w:pPr>
    </w:p>
    <w:p w:rsidR="00485558" w:rsidRDefault="00485558" w:rsidP="00485558">
      <w:pPr>
        <w:shd w:val="clear" w:color="auto" w:fill="FFFFFF"/>
        <w:jc w:val="center"/>
        <w:rPr>
          <w:b/>
          <w:spacing w:val="-11"/>
          <w:sz w:val="2"/>
          <w:szCs w:val="2"/>
        </w:rPr>
      </w:pPr>
    </w:p>
    <w:p w:rsidR="00485558" w:rsidRPr="00722412" w:rsidRDefault="00485558" w:rsidP="00485558">
      <w:pPr>
        <w:shd w:val="clear" w:color="auto" w:fill="FFFFFF"/>
        <w:jc w:val="center"/>
        <w:rPr>
          <w:bCs/>
          <w:spacing w:val="-14"/>
        </w:rPr>
      </w:pPr>
      <w:r w:rsidRPr="0090222D">
        <w:rPr>
          <w:bCs/>
          <w:spacing w:val="-14"/>
          <w:sz w:val="35"/>
          <w:szCs w:val="35"/>
        </w:rPr>
        <w:t>ПОСТАНОВЛЕНИЕ</w:t>
      </w:r>
    </w:p>
    <w:p w:rsidR="00485558" w:rsidRPr="00485558" w:rsidRDefault="00485558" w:rsidP="00485558">
      <w:pPr>
        <w:shd w:val="clear" w:color="auto" w:fill="FFFFFF"/>
        <w:jc w:val="center"/>
        <w:rPr>
          <w:bCs/>
          <w:sz w:val="28"/>
          <w:szCs w:val="28"/>
        </w:rPr>
      </w:pPr>
    </w:p>
    <w:p w:rsidR="00485558" w:rsidRPr="00674D09" w:rsidRDefault="00485558" w:rsidP="00485558">
      <w:pPr>
        <w:shd w:val="clear" w:color="auto" w:fill="FFFFFF"/>
        <w:jc w:val="center"/>
        <w:rPr>
          <w:bCs/>
          <w:spacing w:val="-14"/>
          <w:sz w:val="6"/>
          <w:szCs w:val="6"/>
        </w:rPr>
      </w:pPr>
      <w:r w:rsidRPr="0090222D">
        <w:rPr>
          <w:bCs/>
          <w:spacing w:val="-6"/>
          <w:sz w:val="35"/>
          <w:szCs w:val="35"/>
        </w:rPr>
        <w:t>г. Чита</w:t>
      </w:r>
    </w:p>
    <w:bookmarkEnd w:id="0"/>
    <w:p w:rsidR="00731C03" w:rsidRDefault="00731C03" w:rsidP="00F121BA">
      <w:pPr>
        <w:suppressAutoHyphens/>
        <w:autoSpaceDE w:val="0"/>
        <w:autoSpaceDN w:val="0"/>
        <w:adjustRightInd w:val="0"/>
        <w:jc w:val="both"/>
        <w:rPr>
          <w:bCs/>
          <w:sz w:val="28"/>
          <w:szCs w:val="28"/>
        </w:rPr>
      </w:pPr>
    </w:p>
    <w:p w:rsidR="004B7DE8" w:rsidRDefault="004B7DE8" w:rsidP="00F121BA">
      <w:pPr>
        <w:suppressAutoHyphens/>
        <w:autoSpaceDE w:val="0"/>
        <w:autoSpaceDN w:val="0"/>
        <w:adjustRightInd w:val="0"/>
        <w:jc w:val="both"/>
        <w:rPr>
          <w:bCs/>
          <w:sz w:val="28"/>
          <w:szCs w:val="28"/>
        </w:rPr>
      </w:pPr>
    </w:p>
    <w:p w:rsidR="00200C1B" w:rsidRPr="00E11B59" w:rsidRDefault="00200C1B" w:rsidP="00FD42A4">
      <w:pPr>
        <w:suppressAutoHyphens/>
        <w:autoSpaceDE w:val="0"/>
        <w:autoSpaceDN w:val="0"/>
        <w:adjustRightInd w:val="0"/>
        <w:jc w:val="center"/>
        <w:rPr>
          <w:sz w:val="28"/>
          <w:szCs w:val="28"/>
        </w:rPr>
      </w:pPr>
      <w:r w:rsidRPr="00E11B59">
        <w:rPr>
          <w:b/>
          <w:bCs/>
          <w:sz w:val="28"/>
          <w:szCs w:val="28"/>
        </w:rPr>
        <w:t xml:space="preserve">О внесении изменений в государственную программу </w:t>
      </w:r>
      <w:r w:rsidR="00851CA9">
        <w:rPr>
          <w:b/>
          <w:bCs/>
          <w:sz w:val="28"/>
          <w:szCs w:val="28"/>
        </w:rPr>
        <w:br/>
      </w:r>
      <w:r w:rsidRPr="00E11B59">
        <w:rPr>
          <w:b/>
          <w:bCs/>
          <w:sz w:val="28"/>
          <w:szCs w:val="28"/>
        </w:rPr>
        <w:t xml:space="preserve">Забайкальского края «Управление государственной собственностью </w:t>
      </w:r>
      <w:r w:rsidR="002C64F4">
        <w:rPr>
          <w:b/>
          <w:bCs/>
          <w:sz w:val="28"/>
          <w:szCs w:val="28"/>
        </w:rPr>
        <w:t xml:space="preserve"> </w:t>
      </w:r>
      <w:r w:rsidRPr="00E11B59">
        <w:rPr>
          <w:b/>
          <w:bCs/>
          <w:sz w:val="28"/>
          <w:szCs w:val="28"/>
        </w:rPr>
        <w:t>Забайкальского края»</w:t>
      </w:r>
    </w:p>
    <w:p w:rsidR="00D14F8B" w:rsidRPr="00E11B59" w:rsidRDefault="00D14F8B" w:rsidP="00F121BA">
      <w:pPr>
        <w:rPr>
          <w:sz w:val="28"/>
          <w:szCs w:val="28"/>
        </w:rPr>
      </w:pPr>
    </w:p>
    <w:p w:rsidR="00D14F8B" w:rsidRPr="00E11B59" w:rsidRDefault="00B511CD" w:rsidP="00731C03">
      <w:pPr>
        <w:suppressAutoHyphens/>
        <w:autoSpaceDE w:val="0"/>
        <w:autoSpaceDN w:val="0"/>
        <w:adjustRightInd w:val="0"/>
        <w:ind w:firstLine="709"/>
        <w:jc w:val="both"/>
        <w:rPr>
          <w:sz w:val="28"/>
          <w:szCs w:val="28"/>
        </w:rPr>
      </w:pPr>
      <w:r w:rsidRPr="00E11B59">
        <w:rPr>
          <w:sz w:val="28"/>
          <w:szCs w:val="28"/>
        </w:rPr>
        <w:t>В соответствии с</w:t>
      </w:r>
      <w:r w:rsidR="00D14F8B" w:rsidRPr="00E11B59">
        <w:rPr>
          <w:sz w:val="28"/>
          <w:szCs w:val="28"/>
        </w:rPr>
        <w:t xml:space="preserve"> Порядком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w:t>
      </w:r>
      <w:r w:rsidR="00281ECC">
        <w:rPr>
          <w:sz w:val="28"/>
          <w:szCs w:val="28"/>
        </w:rPr>
        <w:t xml:space="preserve">   </w:t>
      </w:r>
      <w:r w:rsidR="00D14F8B" w:rsidRPr="00281ECC">
        <w:rPr>
          <w:sz w:val="28"/>
          <w:szCs w:val="28"/>
        </w:rPr>
        <w:t>от</w:t>
      </w:r>
      <w:r w:rsidR="00D14F8B" w:rsidRPr="00E11B59">
        <w:rPr>
          <w:sz w:val="28"/>
          <w:szCs w:val="28"/>
        </w:rPr>
        <w:t xml:space="preserve"> 30 декабря 2013 года № 600,</w:t>
      </w:r>
      <w:r w:rsidR="001665C3" w:rsidRPr="00E11B59">
        <w:rPr>
          <w:sz w:val="28"/>
          <w:szCs w:val="28"/>
        </w:rPr>
        <w:t xml:space="preserve"> в целях приведения нормативно</w:t>
      </w:r>
      <w:r w:rsidR="00E6780D" w:rsidRPr="00E11B59">
        <w:rPr>
          <w:sz w:val="28"/>
          <w:szCs w:val="28"/>
        </w:rPr>
        <w:t>й</w:t>
      </w:r>
      <w:r w:rsidR="001665C3" w:rsidRPr="00E11B59">
        <w:rPr>
          <w:sz w:val="28"/>
          <w:szCs w:val="28"/>
        </w:rPr>
        <w:t xml:space="preserve"> правовой базы Забайкальского края в соответствие с действующим законодательством</w:t>
      </w:r>
      <w:r w:rsidR="00D14F8B" w:rsidRPr="00E11B59">
        <w:rPr>
          <w:sz w:val="28"/>
          <w:szCs w:val="28"/>
        </w:rPr>
        <w:t xml:space="preserve"> </w:t>
      </w:r>
      <w:r w:rsidR="00BE74C3" w:rsidRPr="00E11B59">
        <w:rPr>
          <w:sz w:val="28"/>
          <w:szCs w:val="28"/>
        </w:rPr>
        <w:t xml:space="preserve">Правительство Забайкальского края </w:t>
      </w:r>
      <w:r w:rsidR="00D14F8B" w:rsidRPr="00E11B59">
        <w:rPr>
          <w:b/>
          <w:bCs/>
          <w:spacing w:val="40"/>
          <w:sz w:val="28"/>
          <w:szCs w:val="28"/>
        </w:rPr>
        <w:t>постановляет</w:t>
      </w:r>
      <w:r w:rsidR="00D14F8B" w:rsidRPr="00E11B59">
        <w:rPr>
          <w:spacing w:val="40"/>
          <w:sz w:val="28"/>
          <w:szCs w:val="28"/>
        </w:rPr>
        <w:t>:</w:t>
      </w:r>
    </w:p>
    <w:p w:rsidR="00D14F8B" w:rsidRPr="00E11B59" w:rsidRDefault="00D14F8B" w:rsidP="00731C03">
      <w:pPr>
        <w:pStyle w:val="ConsPlusNormal"/>
        <w:ind w:firstLine="709"/>
        <w:jc w:val="both"/>
        <w:rPr>
          <w:rFonts w:ascii="Times New Roman" w:hAnsi="Times New Roman" w:cs="Times New Roman"/>
          <w:b/>
          <w:bCs/>
        </w:rPr>
      </w:pPr>
    </w:p>
    <w:p w:rsidR="00D14F8B" w:rsidRPr="00E11B59" w:rsidRDefault="003658CD" w:rsidP="000A03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00B941F4" w:rsidRPr="00E11B59">
        <w:rPr>
          <w:rFonts w:ascii="Times New Roman" w:hAnsi="Times New Roman" w:cs="Times New Roman"/>
          <w:sz w:val="28"/>
          <w:szCs w:val="28"/>
        </w:rPr>
        <w:t xml:space="preserve">твердить прилагаемые </w:t>
      </w:r>
      <w:hyperlink w:anchor="P31" w:history="1">
        <w:r w:rsidR="00B941F4" w:rsidRPr="00E11B59">
          <w:rPr>
            <w:rFonts w:ascii="Times New Roman" w:hAnsi="Times New Roman" w:cs="Times New Roman"/>
            <w:sz w:val="28"/>
            <w:szCs w:val="28"/>
          </w:rPr>
          <w:t>изменения</w:t>
        </w:r>
      </w:hyperlink>
      <w:r w:rsidR="00B941F4" w:rsidRPr="00E11B59">
        <w:rPr>
          <w:rFonts w:ascii="Times New Roman" w:hAnsi="Times New Roman" w:cs="Times New Roman"/>
          <w:sz w:val="28"/>
          <w:szCs w:val="28"/>
        </w:rPr>
        <w:t xml:space="preserve">, которые вносятся в государственную </w:t>
      </w:r>
      <w:hyperlink r:id="rId9" w:history="1">
        <w:r w:rsidR="00B941F4" w:rsidRPr="00E11B59">
          <w:rPr>
            <w:rFonts w:ascii="Times New Roman" w:hAnsi="Times New Roman" w:cs="Times New Roman"/>
            <w:sz w:val="28"/>
            <w:szCs w:val="28"/>
          </w:rPr>
          <w:t>программу</w:t>
        </w:r>
      </w:hyperlink>
      <w:r w:rsidR="00B941F4" w:rsidRPr="00E11B59">
        <w:rPr>
          <w:rFonts w:ascii="Times New Roman" w:hAnsi="Times New Roman" w:cs="Times New Roman"/>
          <w:sz w:val="28"/>
          <w:szCs w:val="28"/>
        </w:rPr>
        <w:t xml:space="preserve"> Забайкальского края </w:t>
      </w:r>
      <w:r w:rsidR="00B941F4" w:rsidRPr="00E11B59">
        <w:rPr>
          <w:rFonts w:ascii="Times New Roman" w:hAnsi="Times New Roman" w:cs="Times New Roman"/>
          <w:color w:val="000000"/>
          <w:sz w:val="28"/>
          <w:szCs w:val="28"/>
        </w:rPr>
        <w:t xml:space="preserve">«Управление государственной собственностью Забайкальского края», утвержденную постановлением Правительства Забайкальского края от 30 июня 2014 года № 372 </w:t>
      </w:r>
      <w:r w:rsidR="00D14F8B" w:rsidRPr="00E11B59">
        <w:rPr>
          <w:rFonts w:ascii="Times New Roman" w:hAnsi="Times New Roman" w:cs="Times New Roman"/>
          <w:color w:val="000000"/>
          <w:sz w:val="28"/>
          <w:szCs w:val="28"/>
        </w:rPr>
        <w:t>(с изменениями, внесенными постановлени</w:t>
      </w:r>
      <w:r w:rsidR="00302BBC" w:rsidRPr="00E11B59">
        <w:rPr>
          <w:rFonts w:ascii="Times New Roman" w:hAnsi="Times New Roman" w:cs="Times New Roman"/>
          <w:color w:val="000000"/>
          <w:sz w:val="28"/>
          <w:szCs w:val="28"/>
        </w:rPr>
        <w:t>я</w:t>
      </w:r>
      <w:r w:rsidR="00D14F8B" w:rsidRPr="00E11B59">
        <w:rPr>
          <w:rFonts w:ascii="Times New Roman" w:hAnsi="Times New Roman" w:cs="Times New Roman"/>
          <w:color w:val="000000"/>
          <w:sz w:val="28"/>
          <w:szCs w:val="28"/>
        </w:rPr>
        <w:t>м</w:t>
      </w:r>
      <w:r w:rsidR="00302BBC" w:rsidRPr="00E11B59">
        <w:rPr>
          <w:rFonts w:ascii="Times New Roman" w:hAnsi="Times New Roman" w:cs="Times New Roman"/>
          <w:color w:val="000000"/>
          <w:sz w:val="28"/>
          <w:szCs w:val="28"/>
        </w:rPr>
        <w:t>и</w:t>
      </w:r>
      <w:r w:rsidR="00D14F8B" w:rsidRPr="00E11B59">
        <w:rPr>
          <w:rFonts w:ascii="Times New Roman" w:hAnsi="Times New Roman" w:cs="Times New Roman"/>
          <w:color w:val="000000"/>
          <w:sz w:val="28"/>
          <w:szCs w:val="28"/>
        </w:rPr>
        <w:t xml:space="preserve"> Правительства Забайкальского</w:t>
      </w:r>
      <w:r w:rsidR="00741796" w:rsidRPr="00E11B59">
        <w:rPr>
          <w:rFonts w:ascii="Times New Roman" w:hAnsi="Times New Roman" w:cs="Times New Roman"/>
          <w:color w:val="000000"/>
          <w:sz w:val="28"/>
          <w:szCs w:val="28"/>
        </w:rPr>
        <w:t xml:space="preserve"> </w:t>
      </w:r>
      <w:r w:rsidR="00D14F8B" w:rsidRPr="00E11B59">
        <w:rPr>
          <w:rFonts w:ascii="Times New Roman" w:hAnsi="Times New Roman" w:cs="Times New Roman"/>
          <w:color w:val="000000"/>
          <w:sz w:val="28"/>
          <w:szCs w:val="28"/>
        </w:rPr>
        <w:t>края</w:t>
      </w:r>
      <w:r w:rsidR="00741796" w:rsidRPr="00E11B59">
        <w:rPr>
          <w:rFonts w:ascii="Times New Roman" w:hAnsi="Times New Roman" w:cs="Times New Roman"/>
          <w:color w:val="000000"/>
          <w:sz w:val="28"/>
          <w:szCs w:val="28"/>
        </w:rPr>
        <w:t xml:space="preserve"> </w:t>
      </w:r>
      <w:r w:rsidR="00D14F8B" w:rsidRPr="00E11B59">
        <w:rPr>
          <w:rFonts w:ascii="Times New Roman" w:hAnsi="Times New Roman" w:cs="Times New Roman"/>
          <w:color w:val="000000"/>
          <w:sz w:val="28"/>
          <w:szCs w:val="28"/>
        </w:rPr>
        <w:t>от 21 октября</w:t>
      </w:r>
      <w:r w:rsidR="00741796" w:rsidRPr="00E11B59">
        <w:rPr>
          <w:rFonts w:ascii="Times New Roman" w:hAnsi="Times New Roman" w:cs="Times New Roman"/>
          <w:color w:val="000000"/>
          <w:sz w:val="28"/>
          <w:szCs w:val="28"/>
        </w:rPr>
        <w:t xml:space="preserve"> </w:t>
      </w:r>
      <w:r w:rsidR="00D14F8B" w:rsidRPr="00E11B59">
        <w:rPr>
          <w:rFonts w:ascii="Times New Roman" w:hAnsi="Times New Roman" w:cs="Times New Roman"/>
          <w:color w:val="000000"/>
          <w:sz w:val="28"/>
          <w:szCs w:val="28"/>
        </w:rPr>
        <w:t>2016</w:t>
      </w:r>
      <w:r w:rsidR="00741796" w:rsidRPr="00E11B59">
        <w:rPr>
          <w:rFonts w:ascii="Times New Roman" w:hAnsi="Times New Roman" w:cs="Times New Roman"/>
          <w:color w:val="000000"/>
          <w:sz w:val="28"/>
          <w:szCs w:val="28"/>
        </w:rPr>
        <w:t xml:space="preserve"> </w:t>
      </w:r>
      <w:r w:rsidR="00D14F8B" w:rsidRPr="00E11B59">
        <w:rPr>
          <w:rFonts w:ascii="Times New Roman" w:hAnsi="Times New Roman" w:cs="Times New Roman"/>
          <w:color w:val="000000"/>
          <w:sz w:val="28"/>
          <w:szCs w:val="28"/>
        </w:rPr>
        <w:t>года № 400</w:t>
      </w:r>
      <w:r w:rsidR="00302BBC" w:rsidRPr="00E11B59">
        <w:rPr>
          <w:rFonts w:ascii="Times New Roman" w:hAnsi="Times New Roman" w:cs="Times New Roman"/>
          <w:color w:val="000000"/>
          <w:sz w:val="28"/>
          <w:szCs w:val="28"/>
        </w:rPr>
        <w:t>,</w:t>
      </w:r>
      <w:r w:rsidR="00741796" w:rsidRPr="00E11B59">
        <w:rPr>
          <w:rFonts w:ascii="Times New Roman" w:hAnsi="Times New Roman" w:cs="Times New Roman"/>
          <w:color w:val="000000"/>
          <w:sz w:val="28"/>
          <w:szCs w:val="28"/>
        </w:rPr>
        <w:t xml:space="preserve"> </w:t>
      </w:r>
      <w:r w:rsidR="00302BBC" w:rsidRPr="00E11B59">
        <w:rPr>
          <w:rFonts w:ascii="Times New Roman" w:hAnsi="Times New Roman" w:cs="Times New Roman"/>
          <w:color w:val="000000"/>
          <w:sz w:val="28"/>
          <w:szCs w:val="28"/>
        </w:rPr>
        <w:t>от</w:t>
      </w:r>
      <w:r w:rsidR="00741796" w:rsidRPr="00E11B59">
        <w:rPr>
          <w:rFonts w:ascii="Times New Roman" w:hAnsi="Times New Roman" w:cs="Times New Roman"/>
          <w:color w:val="000000"/>
          <w:sz w:val="28"/>
          <w:szCs w:val="28"/>
        </w:rPr>
        <w:t> </w:t>
      </w:r>
      <w:r w:rsidR="00302BBC" w:rsidRPr="00E11B59">
        <w:rPr>
          <w:rFonts w:ascii="Times New Roman" w:hAnsi="Times New Roman" w:cs="Times New Roman"/>
          <w:color w:val="000000"/>
          <w:sz w:val="28"/>
          <w:szCs w:val="28"/>
        </w:rPr>
        <w:t>25</w:t>
      </w:r>
      <w:r w:rsidR="00741796" w:rsidRPr="00E11B59">
        <w:rPr>
          <w:rFonts w:ascii="Times New Roman" w:hAnsi="Times New Roman" w:cs="Times New Roman"/>
          <w:color w:val="000000"/>
          <w:sz w:val="28"/>
          <w:szCs w:val="28"/>
        </w:rPr>
        <w:t> </w:t>
      </w:r>
      <w:r w:rsidR="00302BBC" w:rsidRPr="00E11B59">
        <w:rPr>
          <w:rFonts w:ascii="Times New Roman" w:hAnsi="Times New Roman" w:cs="Times New Roman"/>
          <w:color w:val="000000"/>
          <w:sz w:val="28"/>
          <w:szCs w:val="28"/>
        </w:rPr>
        <w:t xml:space="preserve">июля 2017 года </w:t>
      </w:r>
      <w:r w:rsidR="000A0300" w:rsidRPr="00E11B59">
        <w:rPr>
          <w:rFonts w:ascii="Times New Roman" w:hAnsi="Times New Roman" w:cs="Times New Roman"/>
          <w:color w:val="000000"/>
          <w:sz w:val="28"/>
          <w:szCs w:val="28"/>
        </w:rPr>
        <w:br/>
      </w:r>
      <w:r w:rsidR="00302BBC" w:rsidRPr="00E11B59">
        <w:rPr>
          <w:rFonts w:ascii="Times New Roman" w:hAnsi="Times New Roman" w:cs="Times New Roman"/>
          <w:color w:val="000000"/>
          <w:sz w:val="28"/>
          <w:szCs w:val="28"/>
        </w:rPr>
        <w:t>№ 310</w:t>
      </w:r>
      <w:r w:rsidR="000A0DE8" w:rsidRPr="00E11B59">
        <w:rPr>
          <w:rFonts w:ascii="Times New Roman" w:hAnsi="Times New Roman" w:cs="Times New Roman"/>
          <w:color w:val="000000"/>
          <w:sz w:val="28"/>
          <w:szCs w:val="28"/>
        </w:rPr>
        <w:t>, от 23</w:t>
      </w:r>
      <w:r w:rsidR="00373DEF" w:rsidRPr="00E11B59">
        <w:rPr>
          <w:rFonts w:ascii="Times New Roman" w:hAnsi="Times New Roman" w:cs="Times New Roman"/>
          <w:color w:val="000000"/>
          <w:sz w:val="28"/>
          <w:szCs w:val="28"/>
        </w:rPr>
        <w:t xml:space="preserve"> января 2</w:t>
      </w:r>
      <w:r w:rsidR="000A0DE8" w:rsidRPr="00E11B59">
        <w:rPr>
          <w:rFonts w:ascii="Times New Roman" w:hAnsi="Times New Roman" w:cs="Times New Roman"/>
          <w:color w:val="000000"/>
          <w:sz w:val="28"/>
          <w:szCs w:val="28"/>
        </w:rPr>
        <w:t xml:space="preserve">018 </w:t>
      </w:r>
      <w:r w:rsidR="00373DEF" w:rsidRPr="00E11B59">
        <w:rPr>
          <w:rFonts w:ascii="Times New Roman" w:hAnsi="Times New Roman" w:cs="Times New Roman"/>
          <w:color w:val="000000"/>
          <w:sz w:val="28"/>
          <w:szCs w:val="28"/>
        </w:rPr>
        <w:t xml:space="preserve">года </w:t>
      </w:r>
      <w:r w:rsidR="000A0DE8" w:rsidRPr="00E11B59">
        <w:rPr>
          <w:rFonts w:ascii="Times New Roman" w:hAnsi="Times New Roman" w:cs="Times New Roman"/>
          <w:color w:val="000000"/>
          <w:sz w:val="28"/>
          <w:szCs w:val="28"/>
        </w:rPr>
        <w:t>№ 28</w:t>
      </w:r>
      <w:r w:rsidR="00B46CBD" w:rsidRPr="00E11B59">
        <w:rPr>
          <w:rFonts w:ascii="Times New Roman" w:hAnsi="Times New Roman" w:cs="Times New Roman"/>
          <w:color w:val="000000"/>
          <w:sz w:val="28"/>
          <w:szCs w:val="28"/>
        </w:rPr>
        <w:t>, от 28 марта 2018</w:t>
      </w:r>
      <w:r w:rsidR="001665C3" w:rsidRPr="00E11B59">
        <w:rPr>
          <w:rFonts w:ascii="Times New Roman" w:hAnsi="Times New Roman" w:cs="Times New Roman"/>
          <w:color w:val="000000"/>
          <w:sz w:val="28"/>
          <w:szCs w:val="28"/>
        </w:rPr>
        <w:t> </w:t>
      </w:r>
      <w:r w:rsidR="00B46CBD" w:rsidRPr="00E11B59">
        <w:rPr>
          <w:rFonts w:ascii="Times New Roman" w:hAnsi="Times New Roman" w:cs="Times New Roman"/>
          <w:color w:val="000000"/>
          <w:sz w:val="28"/>
          <w:szCs w:val="28"/>
        </w:rPr>
        <w:t>года № 102</w:t>
      </w:r>
      <w:r w:rsidR="00B511CD" w:rsidRPr="00E11B59">
        <w:rPr>
          <w:rFonts w:ascii="Times New Roman" w:hAnsi="Times New Roman" w:cs="Times New Roman"/>
          <w:color w:val="000000"/>
          <w:sz w:val="28"/>
          <w:szCs w:val="28"/>
        </w:rPr>
        <w:t>, от 28</w:t>
      </w:r>
      <w:r w:rsidR="00BE74C3" w:rsidRPr="00E11B59">
        <w:rPr>
          <w:rFonts w:ascii="Times New Roman" w:hAnsi="Times New Roman" w:cs="Times New Roman"/>
          <w:color w:val="000000"/>
          <w:sz w:val="28"/>
          <w:szCs w:val="28"/>
        </w:rPr>
        <w:t> </w:t>
      </w:r>
      <w:r w:rsidR="00B511CD" w:rsidRPr="00E11B59">
        <w:rPr>
          <w:rFonts w:ascii="Times New Roman" w:hAnsi="Times New Roman" w:cs="Times New Roman"/>
          <w:color w:val="000000"/>
          <w:sz w:val="28"/>
          <w:szCs w:val="28"/>
        </w:rPr>
        <w:t>августа 2018 года</w:t>
      </w:r>
      <w:r w:rsidR="00E9676F" w:rsidRPr="00E11B59">
        <w:rPr>
          <w:rFonts w:ascii="Times New Roman" w:hAnsi="Times New Roman" w:cs="Times New Roman"/>
          <w:color w:val="000000"/>
          <w:sz w:val="28"/>
          <w:szCs w:val="28"/>
        </w:rPr>
        <w:t xml:space="preserve"> </w:t>
      </w:r>
      <w:r w:rsidR="00B941F4" w:rsidRPr="00E11B59">
        <w:rPr>
          <w:rFonts w:ascii="Times New Roman" w:hAnsi="Times New Roman" w:cs="Times New Roman"/>
          <w:color w:val="000000"/>
          <w:sz w:val="28"/>
          <w:szCs w:val="28"/>
        </w:rPr>
        <w:t>№ 353</w:t>
      </w:r>
      <w:r w:rsidR="00B511CD" w:rsidRPr="00E11B59">
        <w:rPr>
          <w:rFonts w:ascii="Times New Roman" w:hAnsi="Times New Roman" w:cs="Times New Roman"/>
          <w:color w:val="000000"/>
          <w:sz w:val="28"/>
          <w:szCs w:val="28"/>
        </w:rPr>
        <w:t>, от 29 марта 2019 года</w:t>
      </w:r>
      <w:r w:rsidR="00B941F4" w:rsidRPr="00E11B59">
        <w:rPr>
          <w:rFonts w:ascii="Times New Roman" w:hAnsi="Times New Roman" w:cs="Times New Roman"/>
          <w:color w:val="000000"/>
          <w:sz w:val="28"/>
          <w:szCs w:val="28"/>
        </w:rPr>
        <w:t xml:space="preserve"> № 112</w:t>
      </w:r>
      <w:r w:rsidR="006E18FA" w:rsidRPr="00E11B59">
        <w:rPr>
          <w:rFonts w:ascii="Times New Roman" w:hAnsi="Times New Roman" w:cs="Times New Roman"/>
          <w:color w:val="000000"/>
          <w:sz w:val="28"/>
          <w:szCs w:val="28"/>
        </w:rPr>
        <w:t xml:space="preserve">, </w:t>
      </w:r>
      <w:r w:rsidR="00D161CF" w:rsidRPr="00E11B59">
        <w:rPr>
          <w:rFonts w:ascii="Times New Roman" w:hAnsi="Times New Roman" w:cs="Times New Roman"/>
          <w:color w:val="000000"/>
          <w:sz w:val="28"/>
          <w:szCs w:val="28"/>
        </w:rPr>
        <w:t>от 8 ноября 2019 года № 442</w:t>
      </w:r>
      <w:r w:rsidR="00A16D89">
        <w:rPr>
          <w:rFonts w:ascii="Times New Roman" w:hAnsi="Times New Roman" w:cs="Times New Roman"/>
          <w:color w:val="000000"/>
          <w:sz w:val="28"/>
          <w:szCs w:val="28"/>
        </w:rPr>
        <w:t xml:space="preserve">, </w:t>
      </w:r>
      <w:r w:rsidR="00A16D89" w:rsidRPr="002065CD">
        <w:rPr>
          <w:rFonts w:ascii="Times New Roman" w:hAnsi="Times New Roman" w:cs="Times New Roman"/>
          <w:color w:val="000000"/>
          <w:sz w:val="28"/>
          <w:szCs w:val="28"/>
        </w:rPr>
        <w:t xml:space="preserve">от </w:t>
      </w:r>
      <w:r w:rsidR="00281ECC" w:rsidRPr="00281ECC">
        <w:rPr>
          <w:rFonts w:ascii="Times New Roman" w:hAnsi="Times New Roman" w:cs="Times New Roman"/>
          <w:color w:val="000000"/>
          <w:sz w:val="28"/>
          <w:szCs w:val="28"/>
        </w:rPr>
        <w:t xml:space="preserve">2 июля </w:t>
      </w:r>
      <w:r w:rsidR="002065CD" w:rsidRPr="00281ECC">
        <w:rPr>
          <w:rFonts w:ascii="Times New Roman" w:hAnsi="Times New Roman" w:cs="Times New Roman"/>
          <w:color w:val="000000"/>
          <w:sz w:val="28"/>
          <w:szCs w:val="28"/>
        </w:rPr>
        <w:t>2021</w:t>
      </w:r>
      <w:r w:rsidR="00281ECC">
        <w:rPr>
          <w:rFonts w:ascii="Times New Roman" w:hAnsi="Times New Roman" w:cs="Times New Roman"/>
          <w:color w:val="000000"/>
          <w:sz w:val="28"/>
          <w:szCs w:val="28"/>
        </w:rPr>
        <w:t xml:space="preserve"> года</w:t>
      </w:r>
      <w:r w:rsidR="002065CD">
        <w:rPr>
          <w:rFonts w:ascii="Times New Roman" w:hAnsi="Times New Roman" w:cs="Times New Roman"/>
          <w:color w:val="000000"/>
          <w:sz w:val="28"/>
          <w:szCs w:val="28"/>
        </w:rPr>
        <w:t xml:space="preserve"> № 232, </w:t>
      </w:r>
      <w:r w:rsidR="002065CD" w:rsidRPr="00281ECC">
        <w:rPr>
          <w:rFonts w:ascii="Times New Roman" w:hAnsi="Times New Roman" w:cs="Times New Roman"/>
          <w:color w:val="000000"/>
          <w:sz w:val="28"/>
          <w:szCs w:val="28"/>
        </w:rPr>
        <w:t>от</w:t>
      </w:r>
      <w:r w:rsidR="009633B2" w:rsidRPr="00281ECC">
        <w:rPr>
          <w:rFonts w:ascii="Times New Roman" w:hAnsi="Times New Roman" w:cs="Times New Roman"/>
          <w:color w:val="000000"/>
          <w:sz w:val="28"/>
          <w:szCs w:val="28"/>
        </w:rPr>
        <w:t xml:space="preserve"> </w:t>
      </w:r>
      <w:r w:rsidR="00281ECC" w:rsidRPr="00281ECC">
        <w:rPr>
          <w:rFonts w:ascii="Times New Roman" w:hAnsi="Times New Roman" w:cs="Times New Roman"/>
          <w:color w:val="000000"/>
          <w:sz w:val="28"/>
          <w:szCs w:val="28"/>
        </w:rPr>
        <w:t xml:space="preserve">2 июля </w:t>
      </w:r>
      <w:r w:rsidR="009633B2" w:rsidRPr="00281ECC">
        <w:rPr>
          <w:rFonts w:ascii="Times New Roman" w:hAnsi="Times New Roman" w:cs="Times New Roman"/>
          <w:color w:val="000000"/>
          <w:sz w:val="28"/>
          <w:szCs w:val="28"/>
        </w:rPr>
        <w:t>2021</w:t>
      </w:r>
      <w:r w:rsidR="00281ECC">
        <w:rPr>
          <w:rFonts w:ascii="Times New Roman" w:hAnsi="Times New Roman" w:cs="Times New Roman"/>
          <w:color w:val="000000"/>
          <w:sz w:val="28"/>
          <w:szCs w:val="28"/>
        </w:rPr>
        <w:t xml:space="preserve"> года</w:t>
      </w:r>
      <w:r w:rsidR="009633B2">
        <w:rPr>
          <w:rFonts w:ascii="Times New Roman" w:hAnsi="Times New Roman" w:cs="Times New Roman"/>
          <w:color w:val="000000"/>
          <w:sz w:val="28"/>
          <w:szCs w:val="28"/>
        </w:rPr>
        <w:t xml:space="preserve"> № 233</w:t>
      </w:r>
      <w:r w:rsidR="00C44FB8">
        <w:rPr>
          <w:rFonts w:ascii="Times New Roman" w:hAnsi="Times New Roman" w:cs="Times New Roman"/>
          <w:color w:val="000000"/>
          <w:sz w:val="28"/>
          <w:szCs w:val="28"/>
        </w:rPr>
        <w:t xml:space="preserve">, от </w:t>
      </w:r>
      <w:r w:rsidR="008639CC">
        <w:rPr>
          <w:rFonts w:ascii="Times New Roman" w:hAnsi="Times New Roman" w:cs="Times New Roman"/>
          <w:color w:val="000000"/>
          <w:sz w:val="28"/>
          <w:szCs w:val="28"/>
        </w:rPr>
        <w:t xml:space="preserve">23 декабря 2021 года </w:t>
      </w:r>
      <w:r w:rsidR="00A45EFF">
        <w:rPr>
          <w:rFonts w:ascii="Times New Roman" w:hAnsi="Times New Roman" w:cs="Times New Roman"/>
          <w:color w:val="000000"/>
          <w:sz w:val="28"/>
          <w:szCs w:val="28"/>
        </w:rPr>
        <w:t>№</w:t>
      </w:r>
      <w:r w:rsidR="008639CC">
        <w:rPr>
          <w:rFonts w:ascii="Times New Roman" w:hAnsi="Times New Roman" w:cs="Times New Roman"/>
          <w:color w:val="000000"/>
          <w:sz w:val="28"/>
          <w:szCs w:val="28"/>
        </w:rPr>
        <w:t xml:space="preserve"> 528</w:t>
      </w:r>
      <w:r w:rsidR="0003555B">
        <w:rPr>
          <w:rFonts w:ascii="Times New Roman" w:hAnsi="Times New Roman" w:cs="Times New Roman"/>
          <w:color w:val="000000"/>
          <w:sz w:val="28"/>
          <w:szCs w:val="28"/>
        </w:rPr>
        <w:t>, от 4 июля 2022 № 288</w:t>
      </w:r>
      <w:r w:rsidR="002065CD">
        <w:rPr>
          <w:rFonts w:ascii="Times New Roman" w:hAnsi="Times New Roman" w:cs="Times New Roman"/>
          <w:color w:val="000000"/>
          <w:sz w:val="28"/>
          <w:szCs w:val="28"/>
        </w:rPr>
        <w:t>).</w:t>
      </w:r>
    </w:p>
    <w:p w:rsidR="00D14F8B" w:rsidRPr="00E11B59" w:rsidRDefault="00D14F8B" w:rsidP="00731C03">
      <w:pPr>
        <w:ind w:firstLine="709"/>
        <w:rPr>
          <w:sz w:val="28"/>
          <w:szCs w:val="28"/>
        </w:rPr>
      </w:pPr>
    </w:p>
    <w:p w:rsidR="00D14F8B" w:rsidRPr="00E11B59" w:rsidRDefault="00D14F8B" w:rsidP="00731C03">
      <w:pPr>
        <w:ind w:firstLine="709"/>
        <w:rPr>
          <w:sz w:val="28"/>
          <w:szCs w:val="28"/>
        </w:rPr>
      </w:pPr>
    </w:p>
    <w:p w:rsidR="00D14F8B" w:rsidRPr="00E11B59" w:rsidRDefault="00D14F8B" w:rsidP="00F121BA">
      <w:pPr>
        <w:rPr>
          <w:sz w:val="28"/>
          <w:szCs w:val="28"/>
        </w:rPr>
      </w:pPr>
    </w:p>
    <w:bookmarkEnd w:id="1"/>
    <w:p w:rsidR="00D14F8B" w:rsidRPr="00E11B59" w:rsidRDefault="006C0E96" w:rsidP="002C64F4">
      <w:pPr>
        <w:jc w:val="both"/>
        <w:rPr>
          <w:sz w:val="28"/>
          <w:szCs w:val="28"/>
        </w:rPr>
      </w:pPr>
      <w:r>
        <w:rPr>
          <w:sz w:val="28"/>
          <w:szCs w:val="28"/>
        </w:rPr>
        <w:t xml:space="preserve">Губернатор </w:t>
      </w:r>
      <w:r w:rsidR="00B941F4" w:rsidRPr="00E11B59">
        <w:rPr>
          <w:sz w:val="28"/>
          <w:szCs w:val="28"/>
        </w:rPr>
        <w:t xml:space="preserve">Забайкальского края                            </w:t>
      </w:r>
      <w:r>
        <w:rPr>
          <w:sz w:val="28"/>
          <w:szCs w:val="28"/>
        </w:rPr>
        <w:t xml:space="preserve">      </w:t>
      </w:r>
      <w:r w:rsidR="00B941F4" w:rsidRPr="00E11B59">
        <w:rPr>
          <w:sz w:val="28"/>
          <w:szCs w:val="28"/>
        </w:rPr>
        <w:t xml:space="preserve">            </w:t>
      </w:r>
      <w:r>
        <w:rPr>
          <w:sz w:val="28"/>
          <w:szCs w:val="28"/>
        </w:rPr>
        <w:t xml:space="preserve"> </w:t>
      </w:r>
      <w:r w:rsidR="002C64F4">
        <w:rPr>
          <w:sz w:val="28"/>
          <w:szCs w:val="28"/>
        </w:rPr>
        <w:t xml:space="preserve">        </w:t>
      </w:r>
      <w:r w:rsidR="00B941F4" w:rsidRPr="00E11B59">
        <w:rPr>
          <w:sz w:val="28"/>
          <w:szCs w:val="28"/>
        </w:rPr>
        <w:t xml:space="preserve"> </w:t>
      </w:r>
      <w:r w:rsidR="00D161CF" w:rsidRPr="00E11B59">
        <w:rPr>
          <w:sz w:val="28"/>
          <w:szCs w:val="28"/>
        </w:rPr>
        <w:t>А.</w:t>
      </w:r>
      <w:r>
        <w:rPr>
          <w:sz w:val="28"/>
          <w:szCs w:val="28"/>
        </w:rPr>
        <w:t>М</w:t>
      </w:r>
      <w:r w:rsidR="00D161CF" w:rsidRPr="00E11B59">
        <w:rPr>
          <w:sz w:val="28"/>
          <w:szCs w:val="28"/>
        </w:rPr>
        <w:t>.</w:t>
      </w:r>
      <w:r>
        <w:rPr>
          <w:sz w:val="28"/>
          <w:szCs w:val="28"/>
        </w:rPr>
        <w:t>Осипов</w:t>
      </w:r>
    </w:p>
    <w:p w:rsidR="00D14F8B" w:rsidRPr="00E11B59" w:rsidRDefault="00D14F8B" w:rsidP="00F121BA">
      <w:pPr>
        <w:pStyle w:val="ConsPlusNormal"/>
        <w:widowControl/>
        <w:suppressAutoHyphens/>
        <w:spacing w:line="360" w:lineRule="auto"/>
        <w:ind w:left="5103" w:firstLine="0"/>
        <w:jc w:val="center"/>
        <w:rPr>
          <w:rFonts w:ascii="Times New Roman" w:hAnsi="Times New Roman" w:cs="Times New Roman"/>
          <w:sz w:val="28"/>
          <w:szCs w:val="28"/>
        </w:rPr>
      </w:pPr>
    </w:p>
    <w:p w:rsidR="00D14F8B" w:rsidRDefault="00D14F8B" w:rsidP="00F121BA">
      <w:pPr>
        <w:pStyle w:val="ConsPlusNormal"/>
        <w:widowControl/>
        <w:suppressAutoHyphens/>
        <w:spacing w:line="360" w:lineRule="auto"/>
        <w:ind w:left="5103" w:firstLine="0"/>
        <w:jc w:val="center"/>
        <w:rPr>
          <w:rFonts w:ascii="Times New Roman" w:hAnsi="Times New Roman" w:cs="Times New Roman"/>
          <w:sz w:val="28"/>
          <w:szCs w:val="28"/>
        </w:rPr>
      </w:pPr>
    </w:p>
    <w:p w:rsidR="006C0E96" w:rsidRDefault="006C0E96" w:rsidP="00F121BA">
      <w:pPr>
        <w:pStyle w:val="ConsPlusNormal"/>
        <w:widowControl/>
        <w:suppressAutoHyphens/>
        <w:spacing w:line="360" w:lineRule="auto"/>
        <w:ind w:left="5103" w:firstLine="0"/>
        <w:jc w:val="center"/>
        <w:rPr>
          <w:rFonts w:ascii="Times New Roman" w:hAnsi="Times New Roman" w:cs="Times New Roman"/>
          <w:sz w:val="28"/>
          <w:szCs w:val="28"/>
        </w:rPr>
      </w:pPr>
    </w:p>
    <w:p w:rsidR="006C0E96" w:rsidRDefault="006C0E96" w:rsidP="00F121BA">
      <w:pPr>
        <w:pStyle w:val="ConsPlusNormal"/>
        <w:widowControl/>
        <w:suppressAutoHyphens/>
        <w:spacing w:line="360" w:lineRule="auto"/>
        <w:ind w:left="5103" w:firstLine="0"/>
        <w:jc w:val="center"/>
        <w:rPr>
          <w:rFonts w:ascii="Times New Roman" w:hAnsi="Times New Roman" w:cs="Times New Roman"/>
          <w:sz w:val="28"/>
          <w:szCs w:val="28"/>
        </w:rPr>
      </w:pPr>
    </w:p>
    <w:p w:rsidR="00485558" w:rsidRDefault="00485558" w:rsidP="00F121BA">
      <w:pPr>
        <w:pStyle w:val="ConsPlusNormal"/>
        <w:widowControl/>
        <w:suppressAutoHyphens/>
        <w:spacing w:line="360" w:lineRule="auto"/>
        <w:ind w:left="5103" w:firstLine="0"/>
        <w:jc w:val="center"/>
        <w:rPr>
          <w:rFonts w:ascii="Times New Roman" w:hAnsi="Times New Roman" w:cs="Times New Roman"/>
          <w:sz w:val="28"/>
          <w:szCs w:val="28"/>
        </w:rPr>
      </w:pPr>
    </w:p>
    <w:p w:rsidR="006C0E96" w:rsidRPr="00E11B59" w:rsidRDefault="006C0E96" w:rsidP="00F121BA">
      <w:pPr>
        <w:pStyle w:val="ConsPlusNormal"/>
        <w:widowControl/>
        <w:suppressAutoHyphens/>
        <w:spacing w:line="360" w:lineRule="auto"/>
        <w:ind w:left="5103" w:firstLine="0"/>
        <w:jc w:val="center"/>
        <w:rPr>
          <w:rFonts w:ascii="Times New Roman" w:hAnsi="Times New Roman" w:cs="Times New Roman"/>
          <w:sz w:val="28"/>
          <w:szCs w:val="28"/>
        </w:rPr>
      </w:pPr>
    </w:p>
    <w:p w:rsidR="00D14F8B" w:rsidRPr="00E11B59" w:rsidRDefault="00D14F8B" w:rsidP="00F121BA">
      <w:pPr>
        <w:pStyle w:val="ConsPlusNormal"/>
        <w:widowControl/>
        <w:suppressAutoHyphens/>
        <w:spacing w:line="360" w:lineRule="auto"/>
        <w:ind w:left="5103" w:firstLine="0"/>
        <w:jc w:val="center"/>
        <w:rPr>
          <w:rFonts w:ascii="Times New Roman" w:hAnsi="Times New Roman" w:cs="Times New Roman"/>
          <w:sz w:val="28"/>
          <w:szCs w:val="28"/>
        </w:rPr>
      </w:pPr>
      <w:r w:rsidRPr="00E11B59">
        <w:rPr>
          <w:rFonts w:ascii="Times New Roman" w:hAnsi="Times New Roman" w:cs="Times New Roman"/>
          <w:sz w:val="28"/>
          <w:szCs w:val="28"/>
        </w:rPr>
        <w:lastRenderedPageBreak/>
        <w:t>УТВЕРЖДЕНЫ</w:t>
      </w:r>
    </w:p>
    <w:p w:rsidR="00485558" w:rsidRDefault="00D14F8B" w:rsidP="00F121BA">
      <w:pPr>
        <w:suppressAutoHyphens/>
        <w:autoSpaceDE w:val="0"/>
        <w:autoSpaceDN w:val="0"/>
        <w:adjustRightInd w:val="0"/>
        <w:ind w:left="5103"/>
        <w:jc w:val="center"/>
        <w:rPr>
          <w:sz w:val="28"/>
          <w:szCs w:val="28"/>
        </w:rPr>
      </w:pPr>
      <w:r w:rsidRPr="00E11B59">
        <w:rPr>
          <w:sz w:val="28"/>
          <w:szCs w:val="28"/>
        </w:rPr>
        <w:t>постановлением Правительства</w:t>
      </w:r>
      <w:r w:rsidRPr="00E11B59">
        <w:rPr>
          <w:sz w:val="28"/>
          <w:szCs w:val="28"/>
        </w:rPr>
        <w:br/>
        <w:t xml:space="preserve">Забайкальского края </w:t>
      </w:r>
    </w:p>
    <w:p w:rsidR="00D14F8B" w:rsidRPr="00E11B59" w:rsidRDefault="00485558" w:rsidP="00F121BA">
      <w:pPr>
        <w:suppressAutoHyphens/>
        <w:autoSpaceDE w:val="0"/>
        <w:autoSpaceDN w:val="0"/>
        <w:adjustRightInd w:val="0"/>
        <w:ind w:left="5103"/>
        <w:jc w:val="center"/>
        <w:rPr>
          <w:sz w:val="28"/>
          <w:szCs w:val="28"/>
        </w:rPr>
      </w:pPr>
      <w:r>
        <w:rPr>
          <w:sz w:val="28"/>
          <w:szCs w:val="28"/>
        </w:rPr>
        <w:t xml:space="preserve">от </w:t>
      </w:r>
      <w:r w:rsidR="0003555B">
        <w:rPr>
          <w:sz w:val="28"/>
          <w:szCs w:val="28"/>
        </w:rPr>
        <w:t xml:space="preserve">            </w:t>
      </w:r>
      <w:r>
        <w:rPr>
          <w:sz w:val="28"/>
          <w:szCs w:val="28"/>
        </w:rPr>
        <w:t xml:space="preserve">2022 года № </w:t>
      </w:r>
      <w:r w:rsidR="0003555B">
        <w:rPr>
          <w:sz w:val="28"/>
          <w:szCs w:val="28"/>
        </w:rPr>
        <w:t xml:space="preserve">      </w:t>
      </w:r>
    </w:p>
    <w:p w:rsidR="00731C03" w:rsidRPr="00E11B59" w:rsidRDefault="00731C03" w:rsidP="00F121BA">
      <w:pPr>
        <w:suppressAutoHyphens/>
        <w:autoSpaceDE w:val="0"/>
        <w:autoSpaceDN w:val="0"/>
        <w:adjustRightInd w:val="0"/>
        <w:ind w:left="5103"/>
        <w:jc w:val="center"/>
        <w:rPr>
          <w:sz w:val="28"/>
          <w:szCs w:val="28"/>
        </w:rPr>
      </w:pPr>
    </w:p>
    <w:p w:rsidR="00D14F8B" w:rsidRPr="00E11B59" w:rsidRDefault="00D14F8B" w:rsidP="00F121BA">
      <w:pPr>
        <w:pStyle w:val="ConsPlusNormal"/>
        <w:widowControl/>
        <w:ind w:firstLine="0"/>
        <w:jc w:val="center"/>
        <w:rPr>
          <w:rFonts w:ascii="Times New Roman" w:hAnsi="Times New Roman" w:cs="Times New Roman"/>
          <w:b/>
          <w:bCs/>
          <w:sz w:val="28"/>
          <w:szCs w:val="28"/>
        </w:rPr>
      </w:pPr>
      <w:r w:rsidRPr="00E11B59">
        <w:rPr>
          <w:rFonts w:ascii="Times New Roman" w:hAnsi="Times New Roman" w:cs="Times New Roman"/>
          <w:b/>
          <w:bCs/>
          <w:sz w:val="28"/>
          <w:szCs w:val="28"/>
        </w:rPr>
        <w:t xml:space="preserve">ИЗМЕНЕНИЯ, </w:t>
      </w:r>
    </w:p>
    <w:p w:rsidR="00C45AEB" w:rsidRPr="00E11B59" w:rsidRDefault="00C45AEB" w:rsidP="00C45AEB">
      <w:pPr>
        <w:pStyle w:val="ConsPlusNormal"/>
        <w:widowControl/>
        <w:ind w:firstLine="0"/>
        <w:jc w:val="center"/>
        <w:rPr>
          <w:rFonts w:ascii="Times New Roman" w:hAnsi="Times New Roman" w:cs="Times New Roman"/>
          <w:b/>
          <w:bCs/>
          <w:sz w:val="28"/>
          <w:szCs w:val="28"/>
        </w:rPr>
      </w:pPr>
      <w:r w:rsidRPr="00E11B59">
        <w:rPr>
          <w:rFonts w:ascii="Times New Roman" w:hAnsi="Times New Roman" w:cs="Times New Roman"/>
          <w:b/>
          <w:bCs/>
          <w:sz w:val="28"/>
          <w:szCs w:val="28"/>
        </w:rPr>
        <w:t xml:space="preserve">которые вносятся в государственную программу Забайкальского края </w:t>
      </w:r>
    </w:p>
    <w:p w:rsidR="005B3F47" w:rsidRPr="00E11B59" w:rsidRDefault="00C45AEB" w:rsidP="00C45AEB">
      <w:pPr>
        <w:jc w:val="center"/>
        <w:rPr>
          <w:b/>
          <w:bCs/>
          <w:sz w:val="28"/>
          <w:szCs w:val="28"/>
        </w:rPr>
      </w:pPr>
      <w:r w:rsidRPr="00E11B59">
        <w:rPr>
          <w:b/>
          <w:bCs/>
          <w:sz w:val="28"/>
          <w:szCs w:val="28"/>
        </w:rPr>
        <w:t>«Управление государственной собственностью Забайкальского края», утвержденную постановлением Правительства Забайкальского края от 30 июня 2014 года № 372</w:t>
      </w:r>
      <w:r w:rsidR="005B3F47" w:rsidRPr="00E11B59">
        <w:rPr>
          <w:b/>
          <w:bCs/>
          <w:sz w:val="28"/>
          <w:szCs w:val="28"/>
        </w:rPr>
        <w:t xml:space="preserve"> </w:t>
      </w:r>
    </w:p>
    <w:p w:rsidR="000D59B1" w:rsidRDefault="000D59B1" w:rsidP="005B3F47">
      <w:pPr>
        <w:jc w:val="center"/>
        <w:rPr>
          <w:sz w:val="28"/>
          <w:szCs w:val="28"/>
        </w:rPr>
      </w:pPr>
    </w:p>
    <w:p w:rsidR="009E336D" w:rsidRPr="0082044D" w:rsidRDefault="009E336D" w:rsidP="009E336D">
      <w:pPr>
        <w:ind w:firstLine="709"/>
        <w:jc w:val="both"/>
        <w:rPr>
          <w:sz w:val="28"/>
          <w:szCs w:val="28"/>
        </w:rPr>
      </w:pPr>
      <w:r w:rsidRPr="0082044D">
        <w:rPr>
          <w:sz w:val="28"/>
          <w:szCs w:val="28"/>
        </w:rPr>
        <w:t>1. В паспорте государственной программы:</w:t>
      </w:r>
    </w:p>
    <w:p w:rsidR="009E336D" w:rsidRPr="00E11B59" w:rsidRDefault="009E336D" w:rsidP="009E336D">
      <w:pPr>
        <w:ind w:firstLine="709"/>
        <w:jc w:val="both"/>
        <w:rPr>
          <w:sz w:val="28"/>
          <w:szCs w:val="28"/>
        </w:rPr>
      </w:pPr>
      <w:r>
        <w:rPr>
          <w:sz w:val="28"/>
          <w:szCs w:val="28"/>
        </w:rPr>
        <w:t xml:space="preserve">1) </w:t>
      </w:r>
      <w:r w:rsidR="005608BC">
        <w:rPr>
          <w:sz w:val="28"/>
          <w:szCs w:val="28"/>
        </w:rPr>
        <w:t>в позиции</w:t>
      </w:r>
      <w:r w:rsidR="00AE4F57">
        <w:rPr>
          <w:sz w:val="28"/>
          <w:szCs w:val="28"/>
        </w:rPr>
        <w:t xml:space="preserve"> «Цели программы» </w:t>
      </w:r>
      <w:r w:rsidR="005608BC">
        <w:rPr>
          <w:sz w:val="28"/>
          <w:szCs w:val="28"/>
        </w:rPr>
        <w:t>слова «государственной власти Забайкальского края» заменить словами «органами исполнительной власти Забайкальского края, повышение эффективности использования земель.»;</w:t>
      </w:r>
    </w:p>
    <w:p w:rsidR="000F5C25" w:rsidRPr="009078D5" w:rsidRDefault="005608BC" w:rsidP="009078D5">
      <w:pPr>
        <w:ind w:firstLine="709"/>
        <w:jc w:val="both"/>
        <w:rPr>
          <w:bCs/>
          <w:color w:val="000000"/>
          <w:sz w:val="28"/>
          <w:szCs w:val="28"/>
        </w:rPr>
      </w:pPr>
      <w:r>
        <w:rPr>
          <w:sz w:val="28"/>
          <w:szCs w:val="28"/>
        </w:rPr>
        <w:t>2)</w:t>
      </w:r>
      <w:r w:rsidR="000F5C25">
        <w:rPr>
          <w:sz w:val="28"/>
          <w:szCs w:val="28"/>
        </w:rPr>
        <w:t> </w:t>
      </w:r>
      <w:r>
        <w:rPr>
          <w:sz w:val="28"/>
          <w:szCs w:val="28"/>
        </w:rPr>
        <w:t>п</w:t>
      </w:r>
      <w:r w:rsidR="000F5C25">
        <w:rPr>
          <w:sz w:val="28"/>
          <w:szCs w:val="28"/>
        </w:rPr>
        <w:t>озицию «Объемы бюджетных ассигнований программы»</w:t>
      </w:r>
      <w:r w:rsidR="009078D5">
        <w:rPr>
          <w:sz w:val="28"/>
          <w:szCs w:val="28"/>
        </w:rPr>
        <w:t xml:space="preserve"> паспорта программы</w:t>
      </w:r>
      <w:r w:rsidR="000F5C25">
        <w:rPr>
          <w:sz w:val="28"/>
          <w:szCs w:val="28"/>
        </w:rPr>
        <w:t xml:space="preserve"> изложить в следующей редакции:</w:t>
      </w:r>
    </w:p>
    <w:tbl>
      <w:tblPr>
        <w:tblW w:w="9360" w:type="dxa"/>
        <w:tblInd w:w="-106" w:type="dxa"/>
        <w:tblLayout w:type="fixed"/>
        <w:tblLook w:val="01E0"/>
      </w:tblPr>
      <w:tblGrid>
        <w:gridCol w:w="2040"/>
        <w:gridCol w:w="7320"/>
      </w:tblGrid>
      <w:tr w:rsidR="000F5C25" w:rsidTr="000F5C25">
        <w:trPr>
          <w:trHeight w:val="606"/>
        </w:trPr>
        <w:tc>
          <w:tcPr>
            <w:tcW w:w="2040" w:type="dxa"/>
            <w:hideMark/>
          </w:tcPr>
          <w:p w:rsidR="000F5C25" w:rsidRDefault="000F5C25">
            <w:pPr>
              <w:spacing w:line="240" w:lineRule="atLeast"/>
              <w:ind w:right="-108"/>
              <w:rPr>
                <w:sz w:val="28"/>
                <w:szCs w:val="28"/>
              </w:rPr>
            </w:pPr>
            <w:r>
              <w:rPr>
                <w:sz w:val="28"/>
                <w:szCs w:val="28"/>
              </w:rPr>
              <w:t xml:space="preserve"> «Объемы бюджетных ассигнований программы</w:t>
            </w:r>
          </w:p>
        </w:tc>
        <w:tc>
          <w:tcPr>
            <w:tcW w:w="7320" w:type="dxa"/>
            <w:hideMark/>
          </w:tcPr>
          <w:p w:rsidR="000F5C25" w:rsidRDefault="000F5C25">
            <w:pPr>
              <w:jc w:val="both"/>
              <w:rPr>
                <w:sz w:val="28"/>
                <w:szCs w:val="28"/>
              </w:rPr>
            </w:pPr>
            <w:r>
              <w:rPr>
                <w:sz w:val="28"/>
                <w:szCs w:val="28"/>
              </w:rPr>
              <w:t>Объем бюджетных ассигнований на реализацию государственной программы составляет 2</w:t>
            </w:r>
            <w:r w:rsidR="00CA5944">
              <w:rPr>
                <w:sz w:val="28"/>
                <w:szCs w:val="28"/>
              </w:rPr>
              <w:t> 614 709,71</w:t>
            </w:r>
            <w:r>
              <w:rPr>
                <w:sz w:val="28"/>
                <w:szCs w:val="28"/>
              </w:rPr>
              <w:t xml:space="preserve"> тыс. руб., из них по годам:</w:t>
            </w:r>
          </w:p>
          <w:p w:rsidR="000F5C25" w:rsidRDefault="000F5C25">
            <w:pPr>
              <w:jc w:val="both"/>
              <w:rPr>
                <w:sz w:val="28"/>
                <w:szCs w:val="28"/>
              </w:rPr>
            </w:pPr>
            <w:r>
              <w:rPr>
                <w:sz w:val="28"/>
                <w:szCs w:val="28"/>
              </w:rPr>
              <w:t>2014 год – 372 204,10 тыс. руб.;</w:t>
            </w:r>
          </w:p>
          <w:p w:rsidR="000F5C25" w:rsidRDefault="000F5C25">
            <w:pPr>
              <w:jc w:val="both"/>
              <w:rPr>
                <w:sz w:val="28"/>
                <w:szCs w:val="28"/>
              </w:rPr>
            </w:pPr>
            <w:r>
              <w:rPr>
                <w:sz w:val="28"/>
                <w:szCs w:val="28"/>
              </w:rPr>
              <w:t>2015 год – 235 542,95 тыс. руб.;</w:t>
            </w:r>
          </w:p>
          <w:p w:rsidR="000F5C25" w:rsidRDefault="000F5C25">
            <w:pPr>
              <w:jc w:val="both"/>
              <w:rPr>
                <w:sz w:val="28"/>
                <w:szCs w:val="28"/>
              </w:rPr>
            </w:pPr>
            <w:r>
              <w:rPr>
                <w:sz w:val="28"/>
                <w:szCs w:val="28"/>
              </w:rPr>
              <w:t>2016 год – 127 847,77 тыс. руб.;</w:t>
            </w:r>
          </w:p>
          <w:p w:rsidR="000F5C25" w:rsidRDefault="000F5C25">
            <w:pPr>
              <w:jc w:val="both"/>
              <w:rPr>
                <w:sz w:val="28"/>
                <w:szCs w:val="28"/>
              </w:rPr>
            </w:pPr>
            <w:r>
              <w:rPr>
                <w:sz w:val="28"/>
                <w:szCs w:val="28"/>
              </w:rPr>
              <w:t>2017 год – 151 652,00 тыс. руб.;</w:t>
            </w:r>
          </w:p>
          <w:p w:rsidR="000F5C25" w:rsidRDefault="000F5C25">
            <w:pPr>
              <w:jc w:val="both"/>
              <w:rPr>
                <w:sz w:val="28"/>
                <w:szCs w:val="28"/>
              </w:rPr>
            </w:pPr>
            <w:r>
              <w:rPr>
                <w:sz w:val="28"/>
                <w:szCs w:val="28"/>
              </w:rPr>
              <w:t xml:space="preserve">2018 год – 195 056,70 тыс. руб.; </w:t>
            </w:r>
          </w:p>
          <w:p w:rsidR="000F5C25" w:rsidRDefault="000F5C25">
            <w:pPr>
              <w:jc w:val="both"/>
              <w:rPr>
                <w:sz w:val="28"/>
                <w:szCs w:val="28"/>
              </w:rPr>
            </w:pPr>
            <w:r>
              <w:rPr>
                <w:sz w:val="28"/>
                <w:szCs w:val="28"/>
              </w:rPr>
              <w:t>2019 год – 276 169,85 тыс. руб.;</w:t>
            </w:r>
          </w:p>
          <w:p w:rsidR="000F5C25" w:rsidRDefault="000F5C25">
            <w:pPr>
              <w:jc w:val="both"/>
              <w:rPr>
                <w:sz w:val="28"/>
                <w:szCs w:val="28"/>
              </w:rPr>
            </w:pPr>
            <w:r>
              <w:rPr>
                <w:sz w:val="28"/>
                <w:szCs w:val="28"/>
              </w:rPr>
              <w:t>2020 год – 303 491,20 тыс. руб.;</w:t>
            </w:r>
          </w:p>
          <w:p w:rsidR="000F5C25" w:rsidRDefault="000F5C25">
            <w:pPr>
              <w:jc w:val="both"/>
              <w:rPr>
                <w:sz w:val="28"/>
                <w:szCs w:val="28"/>
              </w:rPr>
            </w:pPr>
            <w:r>
              <w:rPr>
                <w:sz w:val="28"/>
                <w:szCs w:val="28"/>
              </w:rPr>
              <w:t>2021 год – 261 517,30 тыс. руб.;</w:t>
            </w:r>
          </w:p>
          <w:p w:rsidR="000F5C25" w:rsidRDefault="000F5C25">
            <w:pPr>
              <w:jc w:val="both"/>
              <w:rPr>
                <w:sz w:val="28"/>
                <w:szCs w:val="28"/>
              </w:rPr>
            </w:pPr>
            <w:r>
              <w:rPr>
                <w:sz w:val="28"/>
                <w:szCs w:val="28"/>
              </w:rPr>
              <w:t xml:space="preserve">2022 год – </w:t>
            </w:r>
            <w:r w:rsidR="00CA5944">
              <w:rPr>
                <w:sz w:val="28"/>
                <w:szCs w:val="28"/>
              </w:rPr>
              <w:t>219 608,14</w:t>
            </w:r>
            <w:r>
              <w:rPr>
                <w:sz w:val="28"/>
                <w:szCs w:val="28"/>
              </w:rPr>
              <w:t xml:space="preserve"> тыс. руб.;</w:t>
            </w:r>
          </w:p>
          <w:p w:rsidR="000F5C25" w:rsidRDefault="000F5C25">
            <w:pPr>
              <w:jc w:val="both"/>
              <w:rPr>
                <w:sz w:val="28"/>
                <w:szCs w:val="28"/>
              </w:rPr>
            </w:pPr>
            <w:r>
              <w:rPr>
                <w:sz w:val="28"/>
                <w:szCs w:val="28"/>
              </w:rPr>
              <w:t>2023 год – 147 235,20 тыс. руб.;</w:t>
            </w:r>
          </w:p>
          <w:p w:rsidR="000F5C25" w:rsidRDefault="000F5C25">
            <w:pPr>
              <w:jc w:val="both"/>
              <w:rPr>
                <w:sz w:val="28"/>
                <w:szCs w:val="28"/>
              </w:rPr>
            </w:pPr>
            <w:r>
              <w:rPr>
                <w:sz w:val="28"/>
                <w:szCs w:val="28"/>
              </w:rPr>
              <w:t>2024 год – 150 194,20 тыс. руб.;</w:t>
            </w:r>
          </w:p>
          <w:p w:rsidR="000F5C25" w:rsidRDefault="000F5C25">
            <w:pPr>
              <w:jc w:val="both"/>
              <w:rPr>
                <w:sz w:val="28"/>
                <w:szCs w:val="28"/>
              </w:rPr>
            </w:pPr>
            <w:r>
              <w:rPr>
                <w:sz w:val="28"/>
                <w:szCs w:val="28"/>
              </w:rPr>
              <w:t>2025 год – 174 190,30 тыс. руб.;</w:t>
            </w:r>
          </w:p>
          <w:p w:rsidR="000F5C25" w:rsidRDefault="000F5C25">
            <w:pPr>
              <w:jc w:val="both"/>
              <w:rPr>
                <w:sz w:val="28"/>
                <w:szCs w:val="28"/>
              </w:rPr>
            </w:pPr>
            <w:r>
              <w:rPr>
                <w:sz w:val="28"/>
                <w:szCs w:val="28"/>
              </w:rPr>
              <w:t>финансирование из средств бюджета Забайкальского края составляет 2</w:t>
            </w:r>
            <w:r w:rsidR="003156E4">
              <w:rPr>
                <w:sz w:val="28"/>
                <w:szCs w:val="28"/>
              </w:rPr>
              <w:t> 591 118,18</w:t>
            </w:r>
            <w:r>
              <w:rPr>
                <w:sz w:val="28"/>
                <w:szCs w:val="28"/>
              </w:rPr>
              <w:t xml:space="preserve"> тыс. руб., из них по годам:</w:t>
            </w:r>
          </w:p>
          <w:p w:rsidR="000F5C25" w:rsidRDefault="000F5C25">
            <w:pPr>
              <w:jc w:val="both"/>
              <w:rPr>
                <w:sz w:val="28"/>
                <w:szCs w:val="28"/>
              </w:rPr>
            </w:pPr>
            <w:r>
              <w:rPr>
                <w:sz w:val="28"/>
                <w:szCs w:val="28"/>
              </w:rPr>
              <w:t>2014 год – 372 204,10 тыс. руб.;</w:t>
            </w:r>
          </w:p>
          <w:p w:rsidR="000F5C25" w:rsidRDefault="000F5C25">
            <w:pPr>
              <w:jc w:val="both"/>
              <w:rPr>
                <w:sz w:val="28"/>
                <w:szCs w:val="28"/>
              </w:rPr>
            </w:pPr>
            <w:r>
              <w:rPr>
                <w:sz w:val="28"/>
                <w:szCs w:val="28"/>
              </w:rPr>
              <w:t>2015 год – 235 542,95 тыс. руб.;</w:t>
            </w:r>
          </w:p>
          <w:p w:rsidR="000F5C25" w:rsidRDefault="000F5C25">
            <w:pPr>
              <w:jc w:val="both"/>
              <w:rPr>
                <w:sz w:val="28"/>
                <w:szCs w:val="28"/>
              </w:rPr>
            </w:pPr>
            <w:r>
              <w:rPr>
                <w:sz w:val="28"/>
                <w:szCs w:val="28"/>
              </w:rPr>
              <w:t>2016 год – 127 847,77 тыс. руб.;</w:t>
            </w:r>
          </w:p>
          <w:p w:rsidR="000F5C25" w:rsidRDefault="000F5C25">
            <w:pPr>
              <w:jc w:val="both"/>
              <w:rPr>
                <w:sz w:val="28"/>
                <w:szCs w:val="28"/>
              </w:rPr>
            </w:pPr>
            <w:r>
              <w:rPr>
                <w:sz w:val="28"/>
                <w:szCs w:val="28"/>
              </w:rPr>
              <w:t>2017 год – 151 652,00 тыс. руб.;</w:t>
            </w:r>
          </w:p>
          <w:p w:rsidR="000F5C25" w:rsidRDefault="000F5C25">
            <w:pPr>
              <w:jc w:val="both"/>
              <w:rPr>
                <w:sz w:val="28"/>
                <w:szCs w:val="28"/>
              </w:rPr>
            </w:pPr>
            <w:r>
              <w:rPr>
                <w:sz w:val="28"/>
                <w:szCs w:val="28"/>
              </w:rPr>
              <w:t xml:space="preserve">2018 год – 194 936,44 тыс. руб.; </w:t>
            </w:r>
          </w:p>
          <w:p w:rsidR="000F5C25" w:rsidRDefault="000F5C25">
            <w:pPr>
              <w:jc w:val="both"/>
              <w:rPr>
                <w:sz w:val="28"/>
                <w:szCs w:val="28"/>
              </w:rPr>
            </w:pPr>
            <w:r>
              <w:rPr>
                <w:sz w:val="28"/>
                <w:szCs w:val="28"/>
              </w:rPr>
              <w:t>2019 год – 276 169,85 тыс. руб.;</w:t>
            </w:r>
          </w:p>
          <w:p w:rsidR="000F5C25" w:rsidRDefault="000F5C25">
            <w:pPr>
              <w:jc w:val="both"/>
              <w:rPr>
                <w:sz w:val="28"/>
                <w:szCs w:val="28"/>
              </w:rPr>
            </w:pPr>
            <w:r>
              <w:rPr>
                <w:sz w:val="28"/>
                <w:szCs w:val="28"/>
              </w:rPr>
              <w:t>2020 год – 303 491,20 тыс. руб.;</w:t>
            </w:r>
          </w:p>
          <w:p w:rsidR="000F5C25" w:rsidRDefault="000F5C25">
            <w:pPr>
              <w:jc w:val="both"/>
              <w:rPr>
                <w:sz w:val="28"/>
                <w:szCs w:val="28"/>
              </w:rPr>
            </w:pPr>
            <w:r>
              <w:rPr>
                <w:sz w:val="28"/>
                <w:szCs w:val="28"/>
              </w:rPr>
              <w:t>2021 год – 261 517,30 тыс. руб.;</w:t>
            </w:r>
          </w:p>
          <w:p w:rsidR="000F5C25" w:rsidRDefault="000F5C25">
            <w:pPr>
              <w:jc w:val="both"/>
              <w:rPr>
                <w:sz w:val="28"/>
                <w:szCs w:val="28"/>
              </w:rPr>
            </w:pPr>
            <w:r>
              <w:rPr>
                <w:sz w:val="28"/>
                <w:szCs w:val="28"/>
              </w:rPr>
              <w:t xml:space="preserve">2022 год – </w:t>
            </w:r>
            <w:r w:rsidR="00CA5944">
              <w:rPr>
                <w:sz w:val="28"/>
                <w:szCs w:val="28"/>
              </w:rPr>
              <w:t>196 136,87</w:t>
            </w:r>
            <w:r>
              <w:rPr>
                <w:sz w:val="28"/>
                <w:szCs w:val="28"/>
              </w:rPr>
              <w:t xml:space="preserve"> тыс. руб.;</w:t>
            </w:r>
          </w:p>
          <w:p w:rsidR="000F5C25" w:rsidRDefault="000F5C25">
            <w:pPr>
              <w:jc w:val="both"/>
              <w:rPr>
                <w:sz w:val="28"/>
                <w:szCs w:val="28"/>
              </w:rPr>
            </w:pPr>
            <w:r>
              <w:rPr>
                <w:sz w:val="28"/>
                <w:szCs w:val="28"/>
              </w:rPr>
              <w:t>2023 год – 147 235,20 тыс. руб.;</w:t>
            </w:r>
          </w:p>
          <w:p w:rsidR="000F5C25" w:rsidRDefault="000F5C25">
            <w:pPr>
              <w:jc w:val="both"/>
              <w:rPr>
                <w:sz w:val="28"/>
                <w:szCs w:val="28"/>
              </w:rPr>
            </w:pPr>
            <w:r>
              <w:rPr>
                <w:sz w:val="28"/>
                <w:szCs w:val="28"/>
              </w:rPr>
              <w:lastRenderedPageBreak/>
              <w:t>2024 год – 150 194,20 тыс. руб.;</w:t>
            </w:r>
          </w:p>
          <w:p w:rsidR="000F5C25" w:rsidRDefault="000F5C25">
            <w:pPr>
              <w:jc w:val="both"/>
              <w:rPr>
                <w:sz w:val="28"/>
                <w:szCs w:val="28"/>
              </w:rPr>
            </w:pPr>
            <w:r>
              <w:rPr>
                <w:sz w:val="28"/>
                <w:szCs w:val="28"/>
              </w:rPr>
              <w:t>2025 год – 174 190,30 тыс. руб.;</w:t>
            </w:r>
          </w:p>
          <w:p w:rsidR="000F5C25" w:rsidRDefault="000F5C25">
            <w:pPr>
              <w:jc w:val="both"/>
              <w:rPr>
                <w:sz w:val="28"/>
                <w:szCs w:val="28"/>
              </w:rPr>
            </w:pPr>
            <w:r>
              <w:rPr>
                <w:sz w:val="28"/>
                <w:szCs w:val="28"/>
              </w:rPr>
              <w:t>финансирование из средств федерального бюджета составляет 23 424,80 тыс. руб., из них по годам:</w:t>
            </w:r>
          </w:p>
          <w:p w:rsidR="000F5C25" w:rsidRDefault="000F5C25">
            <w:pPr>
              <w:jc w:val="both"/>
              <w:rPr>
                <w:sz w:val="28"/>
                <w:szCs w:val="28"/>
              </w:rPr>
            </w:pPr>
            <w:r>
              <w:rPr>
                <w:sz w:val="28"/>
                <w:szCs w:val="28"/>
              </w:rPr>
              <w:t>2018 год – 119,50 тыс. руб.;</w:t>
            </w:r>
          </w:p>
          <w:p w:rsidR="000F5C25" w:rsidRDefault="000F5C25">
            <w:pPr>
              <w:jc w:val="both"/>
              <w:rPr>
                <w:sz w:val="28"/>
                <w:szCs w:val="28"/>
              </w:rPr>
            </w:pPr>
            <w:r>
              <w:rPr>
                <w:sz w:val="28"/>
                <w:szCs w:val="28"/>
              </w:rPr>
              <w:t>2019 год – 0,00 тыс. руб.;</w:t>
            </w:r>
          </w:p>
          <w:p w:rsidR="000F5C25" w:rsidRDefault="000F5C25">
            <w:pPr>
              <w:jc w:val="both"/>
              <w:rPr>
                <w:sz w:val="28"/>
                <w:szCs w:val="28"/>
              </w:rPr>
            </w:pPr>
            <w:r>
              <w:rPr>
                <w:sz w:val="28"/>
                <w:szCs w:val="28"/>
              </w:rPr>
              <w:t>2020 год – 0,00 тыс. руб.;</w:t>
            </w:r>
          </w:p>
          <w:p w:rsidR="000F5C25" w:rsidRDefault="000F5C25">
            <w:pPr>
              <w:jc w:val="both"/>
              <w:rPr>
                <w:sz w:val="28"/>
                <w:szCs w:val="28"/>
              </w:rPr>
            </w:pPr>
            <w:r>
              <w:rPr>
                <w:sz w:val="28"/>
                <w:szCs w:val="28"/>
              </w:rPr>
              <w:t>2021 год – 0,00 тыс. руб.;</w:t>
            </w:r>
          </w:p>
          <w:p w:rsidR="000F5C25" w:rsidRDefault="000F5C25">
            <w:pPr>
              <w:jc w:val="both"/>
              <w:rPr>
                <w:sz w:val="28"/>
                <w:szCs w:val="28"/>
              </w:rPr>
            </w:pPr>
            <w:r>
              <w:rPr>
                <w:sz w:val="28"/>
                <w:szCs w:val="28"/>
              </w:rPr>
              <w:t>2022 год – 23 305,30 тыс. руб.;</w:t>
            </w:r>
          </w:p>
          <w:p w:rsidR="000F5C25" w:rsidRDefault="000F5C25">
            <w:pPr>
              <w:jc w:val="both"/>
              <w:rPr>
                <w:sz w:val="28"/>
                <w:szCs w:val="28"/>
              </w:rPr>
            </w:pPr>
            <w:r>
              <w:rPr>
                <w:sz w:val="28"/>
                <w:szCs w:val="28"/>
              </w:rPr>
              <w:t>2023 год – 0,00 тыс. руб.;</w:t>
            </w:r>
          </w:p>
          <w:p w:rsidR="000F5C25" w:rsidRDefault="000F5C25">
            <w:pPr>
              <w:jc w:val="both"/>
              <w:rPr>
                <w:sz w:val="28"/>
                <w:szCs w:val="28"/>
              </w:rPr>
            </w:pPr>
            <w:r>
              <w:rPr>
                <w:sz w:val="28"/>
                <w:szCs w:val="28"/>
              </w:rPr>
              <w:t>2024 год – 0,00 тыс. руб.;</w:t>
            </w:r>
          </w:p>
          <w:p w:rsidR="000F5C25" w:rsidRDefault="000F5C25">
            <w:pPr>
              <w:jc w:val="both"/>
              <w:rPr>
                <w:sz w:val="28"/>
                <w:szCs w:val="28"/>
              </w:rPr>
            </w:pPr>
            <w:r>
              <w:rPr>
                <w:sz w:val="28"/>
                <w:szCs w:val="28"/>
              </w:rPr>
              <w:t>2025 год – 0,00 тыс. руб.;</w:t>
            </w:r>
          </w:p>
          <w:p w:rsidR="000F5C25" w:rsidRDefault="000F5C25">
            <w:pPr>
              <w:jc w:val="both"/>
              <w:rPr>
                <w:sz w:val="28"/>
                <w:szCs w:val="28"/>
              </w:rPr>
            </w:pPr>
            <w:r>
              <w:rPr>
                <w:sz w:val="28"/>
                <w:szCs w:val="28"/>
              </w:rPr>
              <w:t>финансирование из средств местных бюджетов составляет 166,73 тыс. руб., из них по годам:</w:t>
            </w:r>
          </w:p>
          <w:p w:rsidR="000F5C25" w:rsidRDefault="000F5C25">
            <w:pPr>
              <w:jc w:val="both"/>
              <w:rPr>
                <w:sz w:val="28"/>
                <w:szCs w:val="28"/>
              </w:rPr>
            </w:pPr>
            <w:r>
              <w:rPr>
                <w:sz w:val="28"/>
                <w:szCs w:val="28"/>
              </w:rPr>
              <w:t>2018 год – 0,76 тыс. руб.;</w:t>
            </w:r>
          </w:p>
          <w:p w:rsidR="000F5C25" w:rsidRDefault="000F5C25">
            <w:pPr>
              <w:jc w:val="both"/>
              <w:rPr>
                <w:sz w:val="28"/>
                <w:szCs w:val="28"/>
              </w:rPr>
            </w:pPr>
            <w:r>
              <w:rPr>
                <w:sz w:val="28"/>
                <w:szCs w:val="28"/>
              </w:rPr>
              <w:t>2019 год – 0,00 тыс. руб.;</w:t>
            </w:r>
          </w:p>
          <w:p w:rsidR="000F5C25" w:rsidRDefault="000F5C25">
            <w:pPr>
              <w:jc w:val="both"/>
              <w:rPr>
                <w:sz w:val="28"/>
                <w:szCs w:val="28"/>
              </w:rPr>
            </w:pPr>
            <w:r>
              <w:rPr>
                <w:sz w:val="28"/>
                <w:szCs w:val="28"/>
              </w:rPr>
              <w:t>2020 год – 0,00 тыс. руб.;</w:t>
            </w:r>
          </w:p>
          <w:p w:rsidR="000F5C25" w:rsidRDefault="000F5C25">
            <w:pPr>
              <w:jc w:val="both"/>
              <w:rPr>
                <w:sz w:val="28"/>
                <w:szCs w:val="28"/>
              </w:rPr>
            </w:pPr>
            <w:r>
              <w:rPr>
                <w:sz w:val="28"/>
                <w:szCs w:val="28"/>
              </w:rPr>
              <w:t>2021 год – 0,00 тыс. руб.;</w:t>
            </w:r>
          </w:p>
          <w:p w:rsidR="000F5C25" w:rsidRDefault="000F5C25">
            <w:pPr>
              <w:jc w:val="both"/>
              <w:rPr>
                <w:sz w:val="28"/>
                <w:szCs w:val="28"/>
              </w:rPr>
            </w:pPr>
            <w:r>
              <w:rPr>
                <w:sz w:val="28"/>
                <w:szCs w:val="28"/>
              </w:rPr>
              <w:t>2022 год – 165,97 тыс. руб.;</w:t>
            </w:r>
          </w:p>
          <w:p w:rsidR="000F5C25" w:rsidRDefault="000F5C25">
            <w:pPr>
              <w:jc w:val="both"/>
              <w:rPr>
                <w:sz w:val="28"/>
                <w:szCs w:val="28"/>
              </w:rPr>
            </w:pPr>
            <w:r>
              <w:rPr>
                <w:sz w:val="28"/>
                <w:szCs w:val="28"/>
              </w:rPr>
              <w:t>2023 год – 0,00 тыс. руб.;</w:t>
            </w:r>
          </w:p>
          <w:p w:rsidR="000F5C25" w:rsidRDefault="000F5C25">
            <w:pPr>
              <w:jc w:val="both"/>
              <w:rPr>
                <w:sz w:val="28"/>
                <w:szCs w:val="28"/>
              </w:rPr>
            </w:pPr>
            <w:r>
              <w:rPr>
                <w:sz w:val="28"/>
                <w:szCs w:val="28"/>
              </w:rPr>
              <w:t>2024 год – 0,00 тыс. руб.;</w:t>
            </w:r>
          </w:p>
          <w:p w:rsidR="000F5C25" w:rsidRDefault="000F5C25">
            <w:pPr>
              <w:jc w:val="both"/>
              <w:rPr>
                <w:sz w:val="28"/>
                <w:szCs w:val="28"/>
              </w:rPr>
            </w:pPr>
            <w:r>
              <w:rPr>
                <w:sz w:val="28"/>
                <w:szCs w:val="28"/>
              </w:rPr>
              <w:t>2025 год – 0,00 тыс. руб.;</w:t>
            </w:r>
          </w:p>
          <w:p w:rsidR="000F5C25" w:rsidRDefault="000F5C25">
            <w:pPr>
              <w:jc w:val="both"/>
              <w:rPr>
                <w:sz w:val="28"/>
                <w:szCs w:val="28"/>
              </w:rPr>
            </w:pPr>
            <w:r>
              <w:rPr>
                <w:sz w:val="28"/>
                <w:szCs w:val="28"/>
              </w:rPr>
              <w:t>в том числе на финансирование подпрограмм:</w:t>
            </w:r>
          </w:p>
          <w:p w:rsidR="000F5C25" w:rsidRDefault="000F5C25">
            <w:pPr>
              <w:jc w:val="both"/>
              <w:rPr>
                <w:sz w:val="28"/>
                <w:szCs w:val="28"/>
              </w:rPr>
            </w:pPr>
            <w:r>
              <w:rPr>
                <w:sz w:val="28"/>
                <w:szCs w:val="28"/>
              </w:rPr>
              <w:t>«Повышение эффективности управления государственной собственностью Забайкальского края» – 1 613</w:t>
            </w:r>
            <w:r w:rsidR="00A1123B">
              <w:rPr>
                <w:sz w:val="28"/>
                <w:szCs w:val="28"/>
              </w:rPr>
              <w:t> 280,62</w:t>
            </w:r>
            <w:r>
              <w:rPr>
                <w:sz w:val="28"/>
                <w:szCs w:val="28"/>
              </w:rPr>
              <w:t xml:space="preserve"> тыс. руб., из них по годам:</w:t>
            </w:r>
          </w:p>
          <w:p w:rsidR="000F5C25" w:rsidRDefault="000F5C25">
            <w:pPr>
              <w:jc w:val="both"/>
              <w:rPr>
                <w:sz w:val="28"/>
                <w:szCs w:val="28"/>
              </w:rPr>
            </w:pPr>
            <w:r>
              <w:rPr>
                <w:sz w:val="28"/>
                <w:szCs w:val="28"/>
              </w:rPr>
              <w:t>2014 год – 323 615,40 тыс. руб.;</w:t>
            </w:r>
          </w:p>
          <w:p w:rsidR="000F5C25" w:rsidRDefault="000F5C25">
            <w:pPr>
              <w:jc w:val="both"/>
              <w:rPr>
                <w:sz w:val="28"/>
                <w:szCs w:val="28"/>
              </w:rPr>
            </w:pPr>
            <w:r>
              <w:rPr>
                <w:sz w:val="28"/>
                <w:szCs w:val="28"/>
              </w:rPr>
              <w:t>2015 год – 174 893,60 тыс. руб.;</w:t>
            </w:r>
          </w:p>
          <w:p w:rsidR="000F5C25" w:rsidRDefault="000F5C25">
            <w:pPr>
              <w:jc w:val="both"/>
              <w:rPr>
                <w:sz w:val="28"/>
                <w:szCs w:val="28"/>
              </w:rPr>
            </w:pPr>
            <w:r>
              <w:rPr>
                <w:sz w:val="28"/>
                <w:szCs w:val="28"/>
              </w:rPr>
              <w:t>2016 год – 68 542,77 тыс. руб.;</w:t>
            </w:r>
          </w:p>
          <w:p w:rsidR="000F5C25" w:rsidRDefault="000F5C25">
            <w:pPr>
              <w:jc w:val="both"/>
              <w:rPr>
                <w:sz w:val="28"/>
                <w:szCs w:val="28"/>
              </w:rPr>
            </w:pPr>
            <w:r>
              <w:rPr>
                <w:sz w:val="28"/>
                <w:szCs w:val="28"/>
              </w:rPr>
              <w:t>2017 год – 88 298,70 тыс. руб.;</w:t>
            </w:r>
          </w:p>
          <w:p w:rsidR="000F5C25" w:rsidRDefault="000F5C25">
            <w:pPr>
              <w:jc w:val="both"/>
              <w:rPr>
                <w:sz w:val="28"/>
                <w:szCs w:val="28"/>
              </w:rPr>
            </w:pPr>
            <w:r>
              <w:rPr>
                <w:sz w:val="28"/>
                <w:szCs w:val="28"/>
              </w:rPr>
              <w:t xml:space="preserve">2018 год – 122 244,90 тыс. руб.; </w:t>
            </w:r>
          </w:p>
          <w:p w:rsidR="000F5C25" w:rsidRDefault="000F5C25">
            <w:pPr>
              <w:jc w:val="both"/>
              <w:rPr>
                <w:sz w:val="28"/>
                <w:szCs w:val="28"/>
              </w:rPr>
            </w:pPr>
            <w:r>
              <w:rPr>
                <w:sz w:val="28"/>
                <w:szCs w:val="28"/>
              </w:rPr>
              <w:t>2019 год – 183 201,90 тыс. руб.;</w:t>
            </w:r>
          </w:p>
          <w:p w:rsidR="000F5C25" w:rsidRDefault="000F5C25">
            <w:pPr>
              <w:jc w:val="both"/>
              <w:rPr>
                <w:sz w:val="28"/>
                <w:szCs w:val="28"/>
              </w:rPr>
            </w:pPr>
            <w:r>
              <w:rPr>
                <w:sz w:val="28"/>
                <w:szCs w:val="28"/>
              </w:rPr>
              <w:t>2020 год – 199 284,20 тыс. руб.;</w:t>
            </w:r>
          </w:p>
          <w:p w:rsidR="000F5C25" w:rsidRDefault="000F5C25">
            <w:pPr>
              <w:jc w:val="both"/>
              <w:rPr>
                <w:sz w:val="28"/>
                <w:szCs w:val="28"/>
              </w:rPr>
            </w:pPr>
            <w:r>
              <w:rPr>
                <w:sz w:val="28"/>
                <w:szCs w:val="28"/>
              </w:rPr>
              <w:t xml:space="preserve">2021 год – 158 544,50 тыс. руб.; </w:t>
            </w:r>
          </w:p>
          <w:p w:rsidR="000F5C25" w:rsidRDefault="000F5C25">
            <w:pPr>
              <w:jc w:val="both"/>
              <w:rPr>
                <w:sz w:val="28"/>
                <w:szCs w:val="28"/>
              </w:rPr>
            </w:pPr>
            <w:r>
              <w:rPr>
                <w:sz w:val="28"/>
                <w:szCs w:val="28"/>
              </w:rPr>
              <w:t xml:space="preserve">2022 год – </w:t>
            </w:r>
            <w:r w:rsidR="00A1123B">
              <w:rPr>
                <w:sz w:val="28"/>
                <w:szCs w:val="28"/>
              </w:rPr>
              <w:t>115 582,95</w:t>
            </w:r>
            <w:r>
              <w:rPr>
                <w:sz w:val="28"/>
                <w:szCs w:val="28"/>
              </w:rPr>
              <w:t xml:space="preserve"> тыс. руб.;</w:t>
            </w:r>
          </w:p>
          <w:p w:rsidR="000F5C25" w:rsidRDefault="000F5C25">
            <w:pPr>
              <w:jc w:val="both"/>
              <w:rPr>
                <w:sz w:val="28"/>
                <w:szCs w:val="28"/>
              </w:rPr>
            </w:pPr>
            <w:r>
              <w:rPr>
                <w:sz w:val="28"/>
                <w:szCs w:val="28"/>
              </w:rPr>
              <w:t>2023 год – 57 693,10 тыс. руб.;</w:t>
            </w:r>
          </w:p>
          <w:p w:rsidR="000F5C25" w:rsidRDefault="000F5C25">
            <w:pPr>
              <w:jc w:val="both"/>
              <w:rPr>
                <w:sz w:val="28"/>
                <w:szCs w:val="28"/>
              </w:rPr>
            </w:pPr>
            <w:r>
              <w:rPr>
                <w:sz w:val="28"/>
                <w:szCs w:val="28"/>
              </w:rPr>
              <w:t>2024 год – 59 855,20 тыс. руб.;</w:t>
            </w:r>
          </w:p>
          <w:p w:rsidR="000F5C25" w:rsidRDefault="000F5C25">
            <w:pPr>
              <w:jc w:val="both"/>
              <w:rPr>
                <w:sz w:val="28"/>
                <w:szCs w:val="28"/>
              </w:rPr>
            </w:pPr>
            <w:r>
              <w:rPr>
                <w:sz w:val="28"/>
                <w:szCs w:val="28"/>
              </w:rPr>
              <w:t>2025 год – 61 523,40тыс. руб.;</w:t>
            </w:r>
          </w:p>
          <w:p w:rsidR="000F5C25" w:rsidRDefault="000F5C25">
            <w:pPr>
              <w:jc w:val="both"/>
              <w:rPr>
                <w:sz w:val="28"/>
                <w:szCs w:val="28"/>
              </w:rPr>
            </w:pPr>
            <w:r>
              <w:rPr>
                <w:sz w:val="28"/>
                <w:szCs w:val="28"/>
              </w:rPr>
              <w:t>финансирование из средств бюджета Забайкальского края составляет 1 589</w:t>
            </w:r>
            <w:r w:rsidR="00AD5EED">
              <w:rPr>
                <w:sz w:val="28"/>
                <w:szCs w:val="28"/>
              </w:rPr>
              <w:t> 689,09</w:t>
            </w:r>
            <w:r>
              <w:rPr>
                <w:sz w:val="28"/>
                <w:szCs w:val="28"/>
              </w:rPr>
              <w:t xml:space="preserve"> тыс. руб., из них по годам:</w:t>
            </w:r>
          </w:p>
          <w:p w:rsidR="000F5C25" w:rsidRDefault="000F5C25">
            <w:pPr>
              <w:jc w:val="both"/>
              <w:rPr>
                <w:sz w:val="28"/>
                <w:szCs w:val="28"/>
              </w:rPr>
            </w:pPr>
            <w:r>
              <w:rPr>
                <w:sz w:val="28"/>
                <w:szCs w:val="28"/>
              </w:rPr>
              <w:t>2014 год – 323 615,40 тыс. руб.;</w:t>
            </w:r>
          </w:p>
          <w:p w:rsidR="000F5C25" w:rsidRDefault="000F5C25">
            <w:pPr>
              <w:jc w:val="both"/>
              <w:rPr>
                <w:sz w:val="28"/>
                <w:szCs w:val="28"/>
              </w:rPr>
            </w:pPr>
            <w:r>
              <w:rPr>
                <w:sz w:val="28"/>
                <w:szCs w:val="28"/>
              </w:rPr>
              <w:t>2015 год – 174 893,60 тыс. руб.;</w:t>
            </w:r>
          </w:p>
          <w:p w:rsidR="000F5C25" w:rsidRDefault="000F5C25">
            <w:pPr>
              <w:jc w:val="both"/>
              <w:rPr>
                <w:sz w:val="28"/>
                <w:szCs w:val="28"/>
              </w:rPr>
            </w:pPr>
            <w:r>
              <w:rPr>
                <w:sz w:val="28"/>
                <w:szCs w:val="28"/>
              </w:rPr>
              <w:t>2016 год – 68 542,77 тыс. руб.;</w:t>
            </w:r>
          </w:p>
          <w:p w:rsidR="000F5C25" w:rsidRDefault="000F5C25">
            <w:pPr>
              <w:jc w:val="both"/>
              <w:rPr>
                <w:sz w:val="28"/>
                <w:szCs w:val="28"/>
              </w:rPr>
            </w:pPr>
            <w:r>
              <w:rPr>
                <w:sz w:val="28"/>
                <w:szCs w:val="28"/>
              </w:rPr>
              <w:t>2017 год – 88 298,70 тыс. руб.;</w:t>
            </w:r>
          </w:p>
          <w:p w:rsidR="000F5C25" w:rsidRDefault="000F5C25">
            <w:pPr>
              <w:jc w:val="both"/>
              <w:rPr>
                <w:sz w:val="28"/>
                <w:szCs w:val="28"/>
              </w:rPr>
            </w:pPr>
            <w:r>
              <w:rPr>
                <w:sz w:val="28"/>
                <w:szCs w:val="28"/>
              </w:rPr>
              <w:lastRenderedPageBreak/>
              <w:t xml:space="preserve">2018 год – 122 124,64 тыс. руб.; </w:t>
            </w:r>
          </w:p>
          <w:p w:rsidR="000F5C25" w:rsidRDefault="000F5C25">
            <w:pPr>
              <w:jc w:val="both"/>
              <w:rPr>
                <w:sz w:val="28"/>
                <w:szCs w:val="28"/>
              </w:rPr>
            </w:pPr>
            <w:r>
              <w:rPr>
                <w:sz w:val="28"/>
                <w:szCs w:val="28"/>
              </w:rPr>
              <w:t>2019 год – 183 201,90 тыс. руб.;</w:t>
            </w:r>
          </w:p>
          <w:p w:rsidR="000F5C25" w:rsidRDefault="000F5C25">
            <w:pPr>
              <w:jc w:val="both"/>
              <w:rPr>
                <w:sz w:val="28"/>
                <w:szCs w:val="28"/>
              </w:rPr>
            </w:pPr>
            <w:r>
              <w:rPr>
                <w:sz w:val="28"/>
                <w:szCs w:val="28"/>
              </w:rPr>
              <w:t>2020 год – 199 284,20 тыс. руб.;</w:t>
            </w:r>
          </w:p>
          <w:p w:rsidR="000F5C25" w:rsidRDefault="000F5C25">
            <w:pPr>
              <w:jc w:val="both"/>
              <w:rPr>
                <w:sz w:val="28"/>
                <w:szCs w:val="28"/>
              </w:rPr>
            </w:pPr>
            <w:r>
              <w:rPr>
                <w:sz w:val="28"/>
                <w:szCs w:val="28"/>
              </w:rPr>
              <w:t xml:space="preserve">2021 год – 158 544,50 тыс. руб.; </w:t>
            </w:r>
          </w:p>
          <w:p w:rsidR="000F5C25" w:rsidRDefault="000F5C25">
            <w:pPr>
              <w:jc w:val="both"/>
              <w:rPr>
                <w:sz w:val="28"/>
                <w:szCs w:val="28"/>
              </w:rPr>
            </w:pPr>
            <w:r>
              <w:rPr>
                <w:sz w:val="28"/>
                <w:szCs w:val="28"/>
              </w:rPr>
              <w:t>2022 год – 92</w:t>
            </w:r>
            <w:r w:rsidR="00AD5EED">
              <w:rPr>
                <w:sz w:val="28"/>
                <w:szCs w:val="28"/>
              </w:rPr>
              <w:t> 111,68</w:t>
            </w:r>
            <w:r>
              <w:rPr>
                <w:sz w:val="28"/>
                <w:szCs w:val="28"/>
              </w:rPr>
              <w:t xml:space="preserve"> тыс. руб.;</w:t>
            </w:r>
          </w:p>
          <w:p w:rsidR="000F5C25" w:rsidRDefault="000F5C25">
            <w:pPr>
              <w:jc w:val="both"/>
              <w:rPr>
                <w:sz w:val="28"/>
                <w:szCs w:val="28"/>
              </w:rPr>
            </w:pPr>
            <w:r>
              <w:rPr>
                <w:sz w:val="28"/>
                <w:szCs w:val="28"/>
              </w:rPr>
              <w:t>2023 год – 57 693,10 тыс. руб.;</w:t>
            </w:r>
          </w:p>
          <w:p w:rsidR="000F5C25" w:rsidRDefault="000F5C25">
            <w:pPr>
              <w:jc w:val="both"/>
              <w:rPr>
                <w:sz w:val="28"/>
                <w:szCs w:val="28"/>
              </w:rPr>
            </w:pPr>
            <w:r>
              <w:rPr>
                <w:sz w:val="28"/>
                <w:szCs w:val="28"/>
              </w:rPr>
              <w:t>2024 год – 59 855,20 тыс. руб.;</w:t>
            </w:r>
          </w:p>
          <w:p w:rsidR="000F5C25" w:rsidRDefault="000F5C25">
            <w:pPr>
              <w:jc w:val="both"/>
              <w:rPr>
                <w:sz w:val="28"/>
                <w:szCs w:val="28"/>
              </w:rPr>
            </w:pPr>
            <w:r>
              <w:rPr>
                <w:sz w:val="28"/>
                <w:szCs w:val="28"/>
              </w:rPr>
              <w:t>2025 год – 61 523,40 тыс. руб.;</w:t>
            </w:r>
          </w:p>
          <w:p w:rsidR="000F5C25" w:rsidRDefault="000F5C25">
            <w:pPr>
              <w:jc w:val="both"/>
              <w:rPr>
                <w:sz w:val="28"/>
                <w:szCs w:val="28"/>
              </w:rPr>
            </w:pPr>
            <w:r>
              <w:rPr>
                <w:sz w:val="28"/>
                <w:szCs w:val="28"/>
              </w:rPr>
              <w:t>финансирование из средств федерального бюджета составляет 23 424,80 тыс. руб., из них по годам:</w:t>
            </w:r>
          </w:p>
          <w:p w:rsidR="000F5C25" w:rsidRDefault="000F5C25">
            <w:pPr>
              <w:jc w:val="both"/>
              <w:rPr>
                <w:sz w:val="28"/>
                <w:szCs w:val="28"/>
              </w:rPr>
            </w:pPr>
            <w:r>
              <w:rPr>
                <w:sz w:val="28"/>
                <w:szCs w:val="28"/>
              </w:rPr>
              <w:t>2018 год – 119,50 тыс. руб.;</w:t>
            </w:r>
          </w:p>
          <w:p w:rsidR="000F5C25" w:rsidRDefault="000F5C25">
            <w:pPr>
              <w:jc w:val="both"/>
              <w:rPr>
                <w:sz w:val="28"/>
                <w:szCs w:val="28"/>
              </w:rPr>
            </w:pPr>
            <w:r>
              <w:rPr>
                <w:sz w:val="28"/>
                <w:szCs w:val="28"/>
              </w:rPr>
              <w:t>2019 год – 0,00 тыс. руб.;</w:t>
            </w:r>
          </w:p>
          <w:p w:rsidR="000F5C25" w:rsidRDefault="000F5C25">
            <w:pPr>
              <w:jc w:val="both"/>
              <w:rPr>
                <w:sz w:val="28"/>
                <w:szCs w:val="28"/>
              </w:rPr>
            </w:pPr>
            <w:r>
              <w:rPr>
                <w:sz w:val="28"/>
                <w:szCs w:val="28"/>
              </w:rPr>
              <w:t>2020 год – 0,00 тыс. руб.;</w:t>
            </w:r>
          </w:p>
          <w:p w:rsidR="000F5C25" w:rsidRDefault="000F5C25">
            <w:pPr>
              <w:jc w:val="both"/>
              <w:rPr>
                <w:sz w:val="28"/>
                <w:szCs w:val="28"/>
              </w:rPr>
            </w:pPr>
            <w:r>
              <w:rPr>
                <w:sz w:val="28"/>
                <w:szCs w:val="28"/>
              </w:rPr>
              <w:t>2021 год – 0,00 тыс. руб.;</w:t>
            </w:r>
          </w:p>
          <w:p w:rsidR="000F5C25" w:rsidRDefault="000F5C25">
            <w:pPr>
              <w:jc w:val="both"/>
              <w:rPr>
                <w:sz w:val="28"/>
                <w:szCs w:val="28"/>
              </w:rPr>
            </w:pPr>
            <w:r>
              <w:rPr>
                <w:sz w:val="28"/>
                <w:szCs w:val="28"/>
              </w:rPr>
              <w:t>2022 год – 23 305,00 тыс. руб.;</w:t>
            </w:r>
          </w:p>
          <w:p w:rsidR="000F5C25" w:rsidRDefault="000F5C25">
            <w:pPr>
              <w:jc w:val="both"/>
              <w:rPr>
                <w:sz w:val="28"/>
                <w:szCs w:val="28"/>
              </w:rPr>
            </w:pPr>
            <w:r>
              <w:rPr>
                <w:sz w:val="28"/>
                <w:szCs w:val="28"/>
              </w:rPr>
              <w:t>2023 год – 0,00 тыс. руб.;</w:t>
            </w:r>
          </w:p>
          <w:p w:rsidR="000F5C25" w:rsidRDefault="000F5C25">
            <w:pPr>
              <w:jc w:val="both"/>
              <w:rPr>
                <w:sz w:val="28"/>
                <w:szCs w:val="28"/>
              </w:rPr>
            </w:pPr>
            <w:r>
              <w:rPr>
                <w:sz w:val="28"/>
                <w:szCs w:val="28"/>
              </w:rPr>
              <w:t>2024 год – 0,00 тыс. руб.;</w:t>
            </w:r>
          </w:p>
          <w:p w:rsidR="000F5C25" w:rsidRDefault="000F5C25">
            <w:pPr>
              <w:jc w:val="both"/>
              <w:rPr>
                <w:sz w:val="28"/>
                <w:szCs w:val="28"/>
              </w:rPr>
            </w:pPr>
            <w:r>
              <w:rPr>
                <w:sz w:val="28"/>
                <w:szCs w:val="28"/>
              </w:rPr>
              <w:t>2025 год – 0,00 тыс. руб.;</w:t>
            </w:r>
          </w:p>
          <w:p w:rsidR="000F5C25" w:rsidRDefault="000F5C25">
            <w:pPr>
              <w:jc w:val="both"/>
              <w:rPr>
                <w:sz w:val="28"/>
                <w:szCs w:val="28"/>
              </w:rPr>
            </w:pPr>
            <w:r>
              <w:rPr>
                <w:sz w:val="28"/>
                <w:szCs w:val="28"/>
              </w:rPr>
              <w:t>финансирование из средств местных бюджетов составляет 166,73 тыс. руб., из них по годам:</w:t>
            </w:r>
          </w:p>
          <w:p w:rsidR="000F5C25" w:rsidRDefault="000F5C25">
            <w:pPr>
              <w:jc w:val="both"/>
              <w:rPr>
                <w:sz w:val="28"/>
                <w:szCs w:val="28"/>
              </w:rPr>
            </w:pPr>
            <w:r>
              <w:rPr>
                <w:sz w:val="28"/>
                <w:szCs w:val="28"/>
              </w:rPr>
              <w:t>2018 год – 0,76 тыс. руб.;</w:t>
            </w:r>
          </w:p>
          <w:p w:rsidR="000F5C25" w:rsidRDefault="000F5C25">
            <w:pPr>
              <w:jc w:val="both"/>
              <w:rPr>
                <w:sz w:val="28"/>
                <w:szCs w:val="28"/>
              </w:rPr>
            </w:pPr>
            <w:r>
              <w:rPr>
                <w:sz w:val="28"/>
                <w:szCs w:val="28"/>
              </w:rPr>
              <w:t>2019 год – 0,00 тыс. руб.;</w:t>
            </w:r>
          </w:p>
          <w:p w:rsidR="000F5C25" w:rsidRDefault="000F5C25">
            <w:pPr>
              <w:jc w:val="both"/>
              <w:rPr>
                <w:sz w:val="28"/>
                <w:szCs w:val="28"/>
              </w:rPr>
            </w:pPr>
            <w:r>
              <w:rPr>
                <w:sz w:val="28"/>
                <w:szCs w:val="28"/>
              </w:rPr>
              <w:t>2020 год – 0,00 тыс. руб.;</w:t>
            </w:r>
          </w:p>
          <w:p w:rsidR="000F5C25" w:rsidRDefault="000F5C25">
            <w:pPr>
              <w:jc w:val="both"/>
              <w:rPr>
                <w:sz w:val="28"/>
                <w:szCs w:val="28"/>
              </w:rPr>
            </w:pPr>
            <w:r>
              <w:rPr>
                <w:sz w:val="28"/>
                <w:szCs w:val="28"/>
              </w:rPr>
              <w:t>2021 год – 0,00 тыс. руб.;</w:t>
            </w:r>
          </w:p>
          <w:p w:rsidR="000F5C25" w:rsidRDefault="000F5C25">
            <w:pPr>
              <w:jc w:val="both"/>
              <w:rPr>
                <w:sz w:val="28"/>
                <w:szCs w:val="28"/>
              </w:rPr>
            </w:pPr>
            <w:r>
              <w:rPr>
                <w:sz w:val="28"/>
                <w:szCs w:val="28"/>
              </w:rPr>
              <w:t>2022 год – 165,97 тыс. руб.;</w:t>
            </w:r>
          </w:p>
          <w:p w:rsidR="000F5C25" w:rsidRDefault="000F5C25">
            <w:pPr>
              <w:jc w:val="both"/>
              <w:rPr>
                <w:sz w:val="28"/>
                <w:szCs w:val="28"/>
              </w:rPr>
            </w:pPr>
            <w:r>
              <w:rPr>
                <w:sz w:val="28"/>
                <w:szCs w:val="28"/>
              </w:rPr>
              <w:t>2023 год – 0,00 тыс. руб.;</w:t>
            </w:r>
          </w:p>
          <w:p w:rsidR="000F5C25" w:rsidRDefault="000F5C25">
            <w:pPr>
              <w:jc w:val="both"/>
              <w:rPr>
                <w:sz w:val="28"/>
                <w:szCs w:val="28"/>
              </w:rPr>
            </w:pPr>
            <w:r>
              <w:rPr>
                <w:sz w:val="28"/>
                <w:szCs w:val="28"/>
              </w:rPr>
              <w:t>2024 год – 0,00 тыс. руб.;</w:t>
            </w:r>
          </w:p>
          <w:p w:rsidR="000F5C25" w:rsidRDefault="000F5C25">
            <w:pPr>
              <w:jc w:val="both"/>
              <w:rPr>
                <w:sz w:val="28"/>
                <w:szCs w:val="28"/>
              </w:rPr>
            </w:pPr>
            <w:r>
              <w:rPr>
                <w:sz w:val="28"/>
                <w:szCs w:val="28"/>
              </w:rPr>
              <w:t>2025 год – 0,00 тыс. руб.;</w:t>
            </w:r>
          </w:p>
          <w:p w:rsidR="000F5C25" w:rsidRDefault="000F5C25">
            <w:pPr>
              <w:jc w:val="both"/>
              <w:rPr>
                <w:sz w:val="28"/>
                <w:szCs w:val="28"/>
              </w:rPr>
            </w:pPr>
            <w:r>
              <w:rPr>
                <w:sz w:val="28"/>
                <w:szCs w:val="28"/>
              </w:rPr>
              <w:t xml:space="preserve">«Обеспечивающая подпрограмма» – </w:t>
            </w:r>
            <w:r w:rsidR="00AD5EED">
              <w:rPr>
                <w:sz w:val="28"/>
                <w:szCs w:val="28"/>
              </w:rPr>
              <w:t>1001 429,09</w:t>
            </w:r>
            <w:r>
              <w:rPr>
                <w:sz w:val="28"/>
                <w:szCs w:val="28"/>
              </w:rPr>
              <w:t xml:space="preserve"> тыс. руб., из них по годам:</w:t>
            </w:r>
          </w:p>
          <w:p w:rsidR="000F5C25" w:rsidRDefault="000F5C25">
            <w:pPr>
              <w:jc w:val="both"/>
              <w:rPr>
                <w:sz w:val="28"/>
                <w:szCs w:val="28"/>
              </w:rPr>
            </w:pPr>
            <w:r>
              <w:rPr>
                <w:sz w:val="28"/>
                <w:szCs w:val="28"/>
              </w:rPr>
              <w:t>2014 год – 48 588,70 тыс. руб.;</w:t>
            </w:r>
          </w:p>
          <w:p w:rsidR="000F5C25" w:rsidRDefault="000F5C25">
            <w:pPr>
              <w:jc w:val="both"/>
              <w:rPr>
                <w:sz w:val="28"/>
                <w:szCs w:val="28"/>
              </w:rPr>
            </w:pPr>
            <w:r>
              <w:rPr>
                <w:sz w:val="28"/>
                <w:szCs w:val="28"/>
              </w:rPr>
              <w:t>2015 год – 60 649,35 тыс. руб.;</w:t>
            </w:r>
          </w:p>
          <w:p w:rsidR="000F5C25" w:rsidRDefault="000F5C25">
            <w:pPr>
              <w:jc w:val="both"/>
              <w:rPr>
                <w:sz w:val="28"/>
                <w:szCs w:val="28"/>
              </w:rPr>
            </w:pPr>
            <w:r>
              <w:rPr>
                <w:sz w:val="28"/>
                <w:szCs w:val="28"/>
              </w:rPr>
              <w:t>2016 год – 59 305,00 тыс. руб.;</w:t>
            </w:r>
          </w:p>
          <w:p w:rsidR="000F5C25" w:rsidRDefault="000F5C25">
            <w:pPr>
              <w:jc w:val="both"/>
              <w:rPr>
                <w:sz w:val="28"/>
                <w:szCs w:val="28"/>
              </w:rPr>
            </w:pPr>
            <w:r>
              <w:rPr>
                <w:sz w:val="28"/>
                <w:szCs w:val="28"/>
              </w:rPr>
              <w:t>2017 год – 63 353,30 тыс. руб.;</w:t>
            </w:r>
          </w:p>
          <w:p w:rsidR="000F5C25" w:rsidRDefault="000F5C25">
            <w:pPr>
              <w:jc w:val="both"/>
              <w:rPr>
                <w:sz w:val="28"/>
                <w:szCs w:val="28"/>
              </w:rPr>
            </w:pPr>
            <w:r>
              <w:rPr>
                <w:sz w:val="28"/>
                <w:szCs w:val="28"/>
              </w:rPr>
              <w:t xml:space="preserve">2018 год – 72 811,80 тыс. руб.; </w:t>
            </w:r>
          </w:p>
          <w:p w:rsidR="000F5C25" w:rsidRDefault="000F5C25">
            <w:pPr>
              <w:jc w:val="both"/>
              <w:rPr>
                <w:sz w:val="28"/>
                <w:szCs w:val="28"/>
              </w:rPr>
            </w:pPr>
            <w:r>
              <w:rPr>
                <w:sz w:val="28"/>
                <w:szCs w:val="28"/>
              </w:rPr>
              <w:t>2019 год – 92 967,95 тыс. руб.;</w:t>
            </w:r>
          </w:p>
          <w:p w:rsidR="000F5C25" w:rsidRDefault="000F5C25">
            <w:pPr>
              <w:jc w:val="both"/>
              <w:rPr>
                <w:sz w:val="28"/>
                <w:szCs w:val="28"/>
              </w:rPr>
            </w:pPr>
            <w:r>
              <w:rPr>
                <w:sz w:val="28"/>
                <w:szCs w:val="28"/>
              </w:rPr>
              <w:t>2020 год – 104 207,00 тыс. руб.;</w:t>
            </w:r>
          </w:p>
          <w:p w:rsidR="000F5C25" w:rsidRDefault="000F5C25">
            <w:pPr>
              <w:jc w:val="both"/>
              <w:rPr>
                <w:sz w:val="28"/>
                <w:szCs w:val="28"/>
              </w:rPr>
            </w:pPr>
            <w:r>
              <w:rPr>
                <w:sz w:val="28"/>
                <w:szCs w:val="28"/>
              </w:rPr>
              <w:t>2021 год – 102 972,80 тыс. руб.;</w:t>
            </w:r>
          </w:p>
          <w:p w:rsidR="000F5C25" w:rsidRDefault="000F5C25">
            <w:pPr>
              <w:jc w:val="both"/>
              <w:rPr>
                <w:sz w:val="28"/>
                <w:szCs w:val="28"/>
              </w:rPr>
            </w:pPr>
            <w:r>
              <w:rPr>
                <w:sz w:val="28"/>
                <w:szCs w:val="28"/>
              </w:rPr>
              <w:t xml:space="preserve">2022 год – </w:t>
            </w:r>
            <w:r w:rsidR="00AD5EED">
              <w:rPr>
                <w:sz w:val="28"/>
                <w:szCs w:val="28"/>
              </w:rPr>
              <w:t>104 025,19</w:t>
            </w:r>
            <w:r>
              <w:rPr>
                <w:sz w:val="28"/>
                <w:szCs w:val="28"/>
              </w:rPr>
              <w:t xml:space="preserve"> тыс. руб.;</w:t>
            </w:r>
          </w:p>
          <w:p w:rsidR="000F5C25" w:rsidRDefault="000F5C25">
            <w:pPr>
              <w:jc w:val="both"/>
              <w:rPr>
                <w:sz w:val="28"/>
                <w:szCs w:val="28"/>
              </w:rPr>
            </w:pPr>
            <w:r>
              <w:rPr>
                <w:sz w:val="28"/>
                <w:szCs w:val="28"/>
              </w:rPr>
              <w:t>2023 год – 89 542,10 тыс. руб.;</w:t>
            </w:r>
          </w:p>
          <w:p w:rsidR="000F5C25" w:rsidRDefault="000F5C25">
            <w:pPr>
              <w:jc w:val="both"/>
              <w:rPr>
                <w:sz w:val="28"/>
                <w:szCs w:val="28"/>
              </w:rPr>
            </w:pPr>
            <w:r>
              <w:rPr>
                <w:sz w:val="28"/>
                <w:szCs w:val="28"/>
              </w:rPr>
              <w:t>2024 год – 90 339,00 тыс. руб.;</w:t>
            </w:r>
          </w:p>
          <w:p w:rsidR="000F5C25" w:rsidRDefault="000F5C25">
            <w:pPr>
              <w:jc w:val="both"/>
              <w:rPr>
                <w:sz w:val="28"/>
                <w:szCs w:val="28"/>
              </w:rPr>
            </w:pPr>
            <w:r>
              <w:rPr>
                <w:sz w:val="28"/>
                <w:szCs w:val="28"/>
              </w:rPr>
              <w:t>2025 год – 112 666,90 тыс. руб.».</w:t>
            </w:r>
          </w:p>
        </w:tc>
      </w:tr>
    </w:tbl>
    <w:p w:rsidR="00112BC1" w:rsidRDefault="00112BC1" w:rsidP="008A6DB0">
      <w:pPr>
        <w:ind w:firstLine="720"/>
        <w:jc w:val="both"/>
        <w:rPr>
          <w:sz w:val="28"/>
          <w:szCs w:val="28"/>
        </w:rPr>
      </w:pPr>
    </w:p>
    <w:p w:rsidR="00112BC1" w:rsidRDefault="00112BC1" w:rsidP="008A6DB0">
      <w:pPr>
        <w:ind w:firstLine="720"/>
        <w:jc w:val="both"/>
        <w:rPr>
          <w:spacing w:val="2"/>
          <w:sz w:val="28"/>
          <w:szCs w:val="28"/>
        </w:rPr>
      </w:pPr>
      <w:r>
        <w:rPr>
          <w:sz w:val="28"/>
          <w:szCs w:val="28"/>
        </w:rPr>
        <w:lastRenderedPageBreak/>
        <w:t xml:space="preserve">2. </w:t>
      </w:r>
      <w:r w:rsidRPr="00E92956">
        <w:rPr>
          <w:spacing w:val="2"/>
          <w:sz w:val="28"/>
          <w:szCs w:val="28"/>
        </w:rPr>
        <w:t xml:space="preserve">В </w:t>
      </w:r>
      <w:r w:rsidRPr="00E92956">
        <w:rPr>
          <w:sz w:val="28"/>
          <w:szCs w:val="28"/>
        </w:rPr>
        <w:t>разделе 3</w:t>
      </w:r>
      <w:r w:rsidRPr="00E92956">
        <w:rPr>
          <w:spacing w:val="2"/>
          <w:sz w:val="28"/>
          <w:szCs w:val="28"/>
        </w:rPr>
        <w:t xml:space="preserve"> </w:t>
      </w:r>
      <w:r>
        <w:rPr>
          <w:spacing w:val="2"/>
          <w:sz w:val="28"/>
          <w:szCs w:val="28"/>
        </w:rPr>
        <w:t>«Описание целей и задач государственной</w:t>
      </w:r>
      <w:r w:rsidRPr="00E92956">
        <w:rPr>
          <w:spacing w:val="2"/>
          <w:sz w:val="28"/>
          <w:szCs w:val="28"/>
        </w:rPr>
        <w:t xml:space="preserve"> программы»</w:t>
      </w:r>
      <w:r w:rsidR="00903DA0">
        <w:rPr>
          <w:spacing w:val="2"/>
          <w:sz w:val="28"/>
          <w:szCs w:val="28"/>
        </w:rPr>
        <w:t xml:space="preserve"> в абзаце первом слова «государственной власти Забайкальского края» заменить словами « исполнительной власти Забайкальского края, повышение эффективности использования змель.».</w:t>
      </w:r>
    </w:p>
    <w:p w:rsidR="00A97223" w:rsidRDefault="00A97223" w:rsidP="008A6DB0">
      <w:pPr>
        <w:ind w:firstLine="720"/>
        <w:jc w:val="both"/>
        <w:rPr>
          <w:sz w:val="28"/>
          <w:szCs w:val="28"/>
        </w:rPr>
      </w:pPr>
      <w:r>
        <w:rPr>
          <w:spacing w:val="2"/>
          <w:sz w:val="28"/>
          <w:szCs w:val="28"/>
        </w:rPr>
        <w:t xml:space="preserve">3. </w:t>
      </w:r>
      <w:r w:rsidRPr="0082044D">
        <w:rPr>
          <w:sz w:val="28"/>
          <w:szCs w:val="28"/>
        </w:rPr>
        <w:t>В паспорте подпрограммы</w:t>
      </w:r>
      <w:r>
        <w:rPr>
          <w:sz w:val="28"/>
          <w:szCs w:val="28"/>
        </w:rPr>
        <w:t xml:space="preserve"> </w:t>
      </w:r>
      <w:r w:rsidRPr="001C3B5A">
        <w:rPr>
          <w:color w:val="000000"/>
          <w:sz w:val="28"/>
          <w:szCs w:val="28"/>
        </w:rPr>
        <w:t>«Повышение эффективности управления</w:t>
      </w:r>
      <w:r w:rsidRPr="00E11B59">
        <w:rPr>
          <w:color w:val="000000"/>
          <w:sz w:val="28"/>
          <w:szCs w:val="28"/>
        </w:rPr>
        <w:t xml:space="preserve"> государственной собственностью Забайкальского края»</w:t>
      </w:r>
      <w:r>
        <w:rPr>
          <w:color w:val="000000"/>
          <w:sz w:val="28"/>
          <w:szCs w:val="28"/>
        </w:rPr>
        <w:t>:</w:t>
      </w:r>
    </w:p>
    <w:p w:rsidR="00D14F8B" w:rsidRPr="00E11B59" w:rsidRDefault="00A97223" w:rsidP="008A6DB0">
      <w:pPr>
        <w:ind w:firstLine="720"/>
        <w:jc w:val="both"/>
        <w:rPr>
          <w:sz w:val="28"/>
          <w:szCs w:val="28"/>
        </w:rPr>
      </w:pPr>
      <w:r>
        <w:rPr>
          <w:sz w:val="28"/>
          <w:szCs w:val="28"/>
        </w:rPr>
        <w:t>1) п</w:t>
      </w:r>
      <w:r w:rsidR="00F21FC6" w:rsidRPr="00E11B59">
        <w:rPr>
          <w:sz w:val="28"/>
          <w:szCs w:val="28"/>
        </w:rPr>
        <w:t>озицию «Объемы бюджетных ассигнований подпрограммы»</w:t>
      </w:r>
      <w:r w:rsidR="00B92ADA">
        <w:rPr>
          <w:sz w:val="28"/>
          <w:szCs w:val="28"/>
        </w:rPr>
        <w:t xml:space="preserve"> </w:t>
      </w:r>
      <w:r w:rsidR="00D14F8B" w:rsidRPr="00E11B59">
        <w:rPr>
          <w:sz w:val="28"/>
          <w:szCs w:val="28"/>
        </w:rPr>
        <w:t>изложить в следующей редакции:</w:t>
      </w:r>
    </w:p>
    <w:tbl>
      <w:tblPr>
        <w:tblW w:w="9360" w:type="dxa"/>
        <w:tblInd w:w="-106" w:type="dxa"/>
        <w:tblLayout w:type="fixed"/>
        <w:tblLook w:val="01E0"/>
      </w:tblPr>
      <w:tblGrid>
        <w:gridCol w:w="2520"/>
        <w:gridCol w:w="6840"/>
      </w:tblGrid>
      <w:tr w:rsidR="00D14F8B" w:rsidRPr="00E11B59" w:rsidTr="00860E16">
        <w:trPr>
          <w:trHeight w:val="724"/>
        </w:trPr>
        <w:tc>
          <w:tcPr>
            <w:tcW w:w="2520" w:type="dxa"/>
          </w:tcPr>
          <w:p w:rsidR="00D14F8B" w:rsidRPr="00E11B59" w:rsidRDefault="00D14F8B" w:rsidP="008773D3">
            <w:pPr>
              <w:spacing w:line="240" w:lineRule="atLeast"/>
              <w:ind w:right="-108"/>
              <w:rPr>
                <w:sz w:val="28"/>
                <w:szCs w:val="28"/>
              </w:rPr>
            </w:pPr>
            <w:r w:rsidRPr="00E11B59">
              <w:rPr>
                <w:sz w:val="28"/>
                <w:szCs w:val="28"/>
              </w:rPr>
              <w:t xml:space="preserve">«Объемы бюджетных ассигнований подпрограммы </w:t>
            </w:r>
          </w:p>
          <w:p w:rsidR="00D14F8B" w:rsidRPr="00E11B59" w:rsidRDefault="00D14F8B" w:rsidP="008773D3">
            <w:pPr>
              <w:spacing w:line="240" w:lineRule="atLeast"/>
              <w:ind w:right="-108"/>
              <w:rPr>
                <w:sz w:val="28"/>
                <w:szCs w:val="28"/>
              </w:rPr>
            </w:pPr>
          </w:p>
        </w:tc>
        <w:tc>
          <w:tcPr>
            <w:tcW w:w="6840" w:type="dxa"/>
          </w:tcPr>
          <w:p w:rsidR="008D202F" w:rsidRPr="00E11B59" w:rsidRDefault="00D14F8B" w:rsidP="008D202F">
            <w:pPr>
              <w:jc w:val="both"/>
              <w:rPr>
                <w:sz w:val="28"/>
                <w:szCs w:val="28"/>
              </w:rPr>
            </w:pPr>
            <w:r w:rsidRPr="00E11B59">
              <w:rPr>
                <w:sz w:val="28"/>
                <w:szCs w:val="28"/>
              </w:rPr>
              <w:t>Расходы на реализацию подпрограммы составят</w:t>
            </w:r>
            <w:r w:rsidR="00860E16" w:rsidRPr="00E11B59">
              <w:rPr>
                <w:sz w:val="28"/>
                <w:szCs w:val="28"/>
              </w:rPr>
              <w:t xml:space="preserve"> </w:t>
            </w:r>
            <w:r w:rsidR="000F5C25">
              <w:rPr>
                <w:sz w:val="28"/>
                <w:szCs w:val="28"/>
              </w:rPr>
              <w:t>1 613</w:t>
            </w:r>
            <w:r w:rsidR="00865371">
              <w:rPr>
                <w:sz w:val="28"/>
                <w:szCs w:val="28"/>
              </w:rPr>
              <w:t xml:space="preserve"> 280,62 </w:t>
            </w:r>
            <w:r w:rsidR="008D202F" w:rsidRPr="00E11B59">
              <w:rPr>
                <w:sz w:val="28"/>
                <w:szCs w:val="28"/>
              </w:rPr>
              <w:t>тыс. руб., из них по годам:</w:t>
            </w:r>
          </w:p>
          <w:p w:rsidR="008D202F" w:rsidRPr="00E11B59" w:rsidRDefault="008D202F" w:rsidP="008D202F">
            <w:pPr>
              <w:jc w:val="both"/>
              <w:rPr>
                <w:sz w:val="28"/>
                <w:szCs w:val="28"/>
              </w:rPr>
            </w:pPr>
            <w:r w:rsidRPr="00E11B59">
              <w:rPr>
                <w:sz w:val="28"/>
                <w:szCs w:val="28"/>
              </w:rPr>
              <w:t>2014 год – 323 615,40 тыс. руб.;</w:t>
            </w:r>
          </w:p>
          <w:p w:rsidR="008D202F" w:rsidRPr="00E11B59" w:rsidRDefault="008D202F" w:rsidP="008D202F">
            <w:pPr>
              <w:jc w:val="both"/>
              <w:rPr>
                <w:sz w:val="28"/>
                <w:szCs w:val="28"/>
              </w:rPr>
            </w:pPr>
            <w:r w:rsidRPr="00E11B59">
              <w:rPr>
                <w:sz w:val="28"/>
                <w:szCs w:val="28"/>
              </w:rPr>
              <w:t>2015 год – 174 893,60 тыс. руб.;</w:t>
            </w:r>
          </w:p>
          <w:p w:rsidR="008D202F" w:rsidRPr="00E11B59" w:rsidRDefault="008D202F" w:rsidP="008D202F">
            <w:pPr>
              <w:jc w:val="both"/>
              <w:rPr>
                <w:sz w:val="28"/>
                <w:szCs w:val="28"/>
              </w:rPr>
            </w:pPr>
            <w:r w:rsidRPr="00E11B59">
              <w:rPr>
                <w:sz w:val="28"/>
                <w:szCs w:val="28"/>
              </w:rPr>
              <w:t>2016 год – 68 542,77 тыс. руб.;</w:t>
            </w:r>
          </w:p>
          <w:p w:rsidR="008D202F" w:rsidRPr="00E11B59" w:rsidRDefault="008D202F" w:rsidP="008D202F">
            <w:pPr>
              <w:jc w:val="both"/>
              <w:rPr>
                <w:sz w:val="28"/>
                <w:szCs w:val="28"/>
              </w:rPr>
            </w:pPr>
            <w:r w:rsidRPr="00E11B59">
              <w:rPr>
                <w:sz w:val="28"/>
                <w:szCs w:val="28"/>
              </w:rPr>
              <w:t>2017 год – 88 298,70 тыс. руб.;</w:t>
            </w:r>
          </w:p>
          <w:p w:rsidR="008D202F" w:rsidRPr="00E11B59" w:rsidRDefault="008D202F" w:rsidP="008D202F">
            <w:pPr>
              <w:jc w:val="both"/>
              <w:rPr>
                <w:sz w:val="28"/>
                <w:szCs w:val="28"/>
              </w:rPr>
            </w:pPr>
            <w:r w:rsidRPr="00E11B59">
              <w:rPr>
                <w:sz w:val="28"/>
                <w:szCs w:val="28"/>
              </w:rPr>
              <w:t xml:space="preserve">2018 год – 122 244,90 тыс. руб.; </w:t>
            </w:r>
          </w:p>
          <w:p w:rsidR="008D202F" w:rsidRPr="00E11B59" w:rsidRDefault="008D202F" w:rsidP="008D202F">
            <w:pPr>
              <w:jc w:val="both"/>
              <w:rPr>
                <w:sz w:val="28"/>
                <w:szCs w:val="28"/>
              </w:rPr>
            </w:pPr>
            <w:r w:rsidRPr="00E11B59">
              <w:rPr>
                <w:sz w:val="28"/>
                <w:szCs w:val="28"/>
              </w:rPr>
              <w:t>2019 год – 183 201,90 тыс. руб.;</w:t>
            </w:r>
          </w:p>
          <w:p w:rsidR="008D202F" w:rsidRPr="00E11B59" w:rsidRDefault="008D202F" w:rsidP="008D202F">
            <w:pPr>
              <w:jc w:val="both"/>
              <w:rPr>
                <w:sz w:val="28"/>
                <w:szCs w:val="28"/>
              </w:rPr>
            </w:pPr>
            <w:r w:rsidRPr="00E11B59">
              <w:rPr>
                <w:sz w:val="28"/>
                <w:szCs w:val="28"/>
              </w:rPr>
              <w:t>2020 год – 1</w:t>
            </w:r>
            <w:r w:rsidR="00676129">
              <w:rPr>
                <w:sz w:val="28"/>
                <w:szCs w:val="28"/>
              </w:rPr>
              <w:t>99</w:t>
            </w:r>
            <w:r w:rsidRPr="00E11B59">
              <w:rPr>
                <w:sz w:val="28"/>
                <w:szCs w:val="28"/>
              </w:rPr>
              <w:t> </w:t>
            </w:r>
            <w:r w:rsidR="00676129">
              <w:rPr>
                <w:sz w:val="28"/>
                <w:szCs w:val="28"/>
              </w:rPr>
              <w:t>284</w:t>
            </w:r>
            <w:r w:rsidRPr="00E11B59">
              <w:rPr>
                <w:sz w:val="28"/>
                <w:szCs w:val="28"/>
              </w:rPr>
              <w:t>,</w:t>
            </w:r>
            <w:r w:rsidR="00676129">
              <w:rPr>
                <w:sz w:val="28"/>
                <w:szCs w:val="28"/>
              </w:rPr>
              <w:t>2</w:t>
            </w:r>
            <w:r w:rsidRPr="00E11B59">
              <w:rPr>
                <w:sz w:val="28"/>
                <w:szCs w:val="28"/>
              </w:rPr>
              <w:t>0 тыс. руб.;</w:t>
            </w:r>
          </w:p>
          <w:p w:rsidR="008D202F" w:rsidRPr="00E11B59" w:rsidRDefault="008D202F" w:rsidP="008D202F">
            <w:pPr>
              <w:jc w:val="both"/>
              <w:rPr>
                <w:sz w:val="28"/>
                <w:szCs w:val="28"/>
              </w:rPr>
            </w:pPr>
            <w:r w:rsidRPr="00E11B59">
              <w:rPr>
                <w:sz w:val="28"/>
                <w:szCs w:val="28"/>
              </w:rPr>
              <w:t xml:space="preserve">2021 год – </w:t>
            </w:r>
            <w:r w:rsidR="000F5C25">
              <w:rPr>
                <w:sz w:val="28"/>
                <w:szCs w:val="28"/>
              </w:rPr>
              <w:t xml:space="preserve">158 544,50 </w:t>
            </w:r>
            <w:r w:rsidRPr="00E11B59">
              <w:rPr>
                <w:sz w:val="28"/>
                <w:szCs w:val="28"/>
              </w:rPr>
              <w:t xml:space="preserve">тыс. руб.; </w:t>
            </w:r>
          </w:p>
          <w:p w:rsidR="008D202F" w:rsidRPr="00E11B59" w:rsidRDefault="008D202F" w:rsidP="008D202F">
            <w:pPr>
              <w:jc w:val="both"/>
              <w:rPr>
                <w:sz w:val="28"/>
                <w:szCs w:val="28"/>
              </w:rPr>
            </w:pPr>
            <w:r w:rsidRPr="00E11B59">
              <w:rPr>
                <w:sz w:val="28"/>
                <w:szCs w:val="28"/>
              </w:rPr>
              <w:t xml:space="preserve">2022 год – </w:t>
            </w:r>
            <w:r w:rsidR="008A6DB0">
              <w:rPr>
                <w:sz w:val="28"/>
                <w:szCs w:val="28"/>
              </w:rPr>
              <w:t>115</w:t>
            </w:r>
            <w:r w:rsidR="00865371">
              <w:rPr>
                <w:sz w:val="28"/>
                <w:szCs w:val="28"/>
              </w:rPr>
              <w:t> 582,95</w:t>
            </w:r>
            <w:r w:rsidRPr="00E11B59">
              <w:rPr>
                <w:sz w:val="28"/>
                <w:szCs w:val="28"/>
              </w:rPr>
              <w:t xml:space="preserve"> тыс. руб.;</w:t>
            </w:r>
          </w:p>
          <w:p w:rsidR="008D202F" w:rsidRPr="00E11B59" w:rsidRDefault="008D202F" w:rsidP="008D202F">
            <w:pPr>
              <w:jc w:val="both"/>
              <w:rPr>
                <w:sz w:val="28"/>
                <w:szCs w:val="28"/>
              </w:rPr>
            </w:pPr>
            <w:r w:rsidRPr="00E11B59">
              <w:rPr>
                <w:sz w:val="28"/>
                <w:szCs w:val="28"/>
              </w:rPr>
              <w:t xml:space="preserve">2023 год – </w:t>
            </w:r>
            <w:r w:rsidR="008A6DB0">
              <w:rPr>
                <w:sz w:val="28"/>
                <w:szCs w:val="28"/>
              </w:rPr>
              <w:t>57 693,10</w:t>
            </w:r>
            <w:r w:rsidRPr="00E11B59">
              <w:rPr>
                <w:sz w:val="28"/>
                <w:szCs w:val="28"/>
              </w:rPr>
              <w:t xml:space="preserve"> тыс. руб.;</w:t>
            </w:r>
          </w:p>
          <w:p w:rsidR="00860E16" w:rsidRDefault="008D202F" w:rsidP="00860E16">
            <w:pPr>
              <w:jc w:val="both"/>
              <w:rPr>
                <w:sz w:val="28"/>
                <w:szCs w:val="28"/>
              </w:rPr>
            </w:pPr>
            <w:r w:rsidRPr="00E11B59">
              <w:rPr>
                <w:sz w:val="28"/>
                <w:szCs w:val="28"/>
              </w:rPr>
              <w:t xml:space="preserve">2024 год – </w:t>
            </w:r>
            <w:r w:rsidR="008A6DB0">
              <w:rPr>
                <w:sz w:val="28"/>
                <w:szCs w:val="28"/>
              </w:rPr>
              <w:t>59 855,20</w:t>
            </w:r>
            <w:r w:rsidR="006511C9" w:rsidRPr="00E11B59">
              <w:rPr>
                <w:sz w:val="28"/>
                <w:szCs w:val="28"/>
              </w:rPr>
              <w:t xml:space="preserve"> </w:t>
            </w:r>
            <w:r w:rsidRPr="00E11B59">
              <w:rPr>
                <w:sz w:val="28"/>
                <w:szCs w:val="28"/>
              </w:rPr>
              <w:t>тыс. руб.;</w:t>
            </w:r>
          </w:p>
          <w:p w:rsidR="006511C9" w:rsidRPr="00E11B59" w:rsidRDefault="006511C9" w:rsidP="00860E16">
            <w:pPr>
              <w:jc w:val="both"/>
              <w:rPr>
                <w:sz w:val="28"/>
                <w:szCs w:val="28"/>
              </w:rPr>
            </w:pPr>
            <w:r>
              <w:rPr>
                <w:sz w:val="28"/>
                <w:szCs w:val="28"/>
              </w:rPr>
              <w:t>2025</w:t>
            </w:r>
            <w:r w:rsidRPr="00E11B59">
              <w:rPr>
                <w:sz w:val="28"/>
                <w:szCs w:val="28"/>
              </w:rPr>
              <w:t xml:space="preserve"> год – </w:t>
            </w:r>
            <w:r w:rsidR="0038033A">
              <w:rPr>
                <w:sz w:val="28"/>
                <w:szCs w:val="28"/>
              </w:rPr>
              <w:t>61 523,40</w:t>
            </w:r>
            <w:r w:rsidRPr="00E11B59">
              <w:rPr>
                <w:sz w:val="28"/>
                <w:szCs w:val="28"/>
              </w:rPr>
              <w:t xml:space="preserve">  тыс. руб.;</w:t>
            </w:r>
          </w:p>
          <w:p w:rsidR="008D202F" w:rsidRPr="00E11B59" w:rsidRDefault="00860E16" w:rsidP="008D202F">
            <w:pPr>
              <w:jc w:val="both"/>
              <w:rPr>
                <w:sz w:val="28"/>
                <w:szCs w:val="28"/>
              </w:rPr>
            </w:pPr>
            <w:r w:rsidRPr="00E11B59">
              <w:rPr>
                <w:sz w:val="28"/>
                <w:szCs w:val="28"/>
              </w:rPr>
              <w:t xml:space="preserve">финансирование из средств бюджета Забайкальского края составляет </w:t>
            </w:r>
            <w:r w:rsidR="000F5C25">
              <w:rPr>
                <w:sz w:val="28"/>
                <w:szCs w:val="28"/>
              </w:rPr>
              <w:t>1 589</w:t>
            </w:r>
            <w:r w:rsidR="00865371">
              <w:rPr>
                <w:sz w:val="28"/>
                <w:szCs w:val="28"/>
              </w:rPr>
              <w:t> 689,09</w:t>
            </w:r>
            <w:r w:rsidR="000F5C25">
              <w:rPr>
                <w:sz w:val="28"/>
                <w:szCs w:val="28"/>
              </w:rPr>
              <w:t xml:space="preserve"> </w:t>
            </w:r>
            <w:r w:rsidR="008D202F" w:rsidRPr="00E11B59">
              <w:rPr>
                <w:sz w:val="28"/>
                <w:szCs w:val="28"/>
              </w:rPr>
              <w:t>тыс. руб., из них по годам:</w:t>
            </w:r>
          </w:p>
          <w:p w:rsidR="006511C9" w:rsidRPr="00E11B59" w:rsidRDefault="006511C9" w:rsidP="006511C9">
            <w:pPr>
              <w:jc w:val="both"/>
              <w:rPr>
                <w:sz w:val="28"/>
                <w:szCs w:val="28"/>
              </w:rPr>
            </w:pPr>
            <w:r w:rsidRPr="00E11B59">
              <w:rPr>
                <w:sz w:val="28"/>
                <w:szCs w:val="28"/>
              </w:rPr>
              <w:t>2014 год – 323 615,40 тыс. руб.;</w:t>
            </w:r>
          </w:p>
          <w:p w:rsidR="006511C9" w:rsidRPr="00E11B59" w:rsidRDefault="006511C9" w:rsidP="006511C9">
            <w:pPr>
              <w:jc w:val="both"/>
              <w:rPr>
                <w:sz w:val="28"/>
                <w:szCs w:val="28"/>
              </w:rPr>
            </w:pPr>
            <w:r w:rsidRPr="00E11B59">
              <w:rPr>
                <w:sz w:val="28"/>
                <w:szCs w:val="28"/>
              </w:rPr>
              <w:t>2015 год – 174 893,60 тыс. руб.;</w:t>
            </w:r>
          </w:p>
          <w:p w:rsidR="006511C9" w:rsidRPr="00E11B59" w:rsidRDefault="006511C9" w:rsidP="006511C9">
            <w:pPr>
              <w:jc w:val="both"/>
              <w:rPr>
                <w:sz w:val="28"/>
                <w:szCs w:val="28"/>
              </w:rPr>
            </w:pPr>
            <w:r w:rsidRPr="00E11B59">
              <w:rPr>
                <w:sz w:val="28"/>
                <w:szCs w:val="28"/>
              </w:rPr>
              <w:t>2016 год – 68 542,77 тыс. руб.;</w:t>
            </w:r>
          </w:p>
          <w:p w:rsidR="006511C9" w:rsidRPr="00E11B59" w:rsidRDefault="006511C9" w:rsidP="006511C9">
            <w:pPr>
              <w:jc w:val="both"/>
              <w:rPr>
                <w:sz w:val="28"/>
                <w:szCs w:val="28"/>
              </w:rPr>
            </w:pPr>
            <w:r w:rsidRPr="00E11B59">
              <w:rPr>
                <w:sz w:val="28"/>
                <w:szCs w:val="28"/>
              </w:rPr>
              <w:t>2017 год – 88 298,70 тыс. руб.;</w:t>
            </w:r>
          </w:p>
          <w:p w:rsidR="006511C9" w:rsidRPr="00E11B59" w:rsidRDefault="006511C9" w:rsidP="006511C9">
            <w:pPr>
              <w:jc w:val="both"/>
              <w:rPr>
                <w:sz w:val="28"/>
                <w:szCs w:val="28"/>
              </w:rPr>
            </w:pPr>
            <w:r w:rsidRPr="00E11B59">
              <w:rPr>
                <w:sz w:val="28"/>
                <w:szCs w:val="28"/>
              </w:rPr>
              <w:t xml:space="preserve">2018 год – </w:t>
            </w:r>
            <w:r>
              <w:rPr>
                <w:sz w:val="28"/>
                <w:szCs w:val="28"/>
              </w:rPr>
              <w:t>122 124,64</w:t>
            </w:r>
            <w:r w:rsidRPr="00E11B59">
              <w:rPr>
                <w:sz w:val="28"/>
                <w:szCs w:val="28"/>
              </w:rPr>
              <w:t xml:space="preserve"> тыс. руб.; </w:t>
            </w:r>
          </w:p>
          <w:p w:rsidR="006511C9" w:rsidRPr="00E11B59" w:rsidRDefault="006511C9" w:rsidP="006511C9">
            <w:pPr>
              <w:jc w:val="both"/>
              <w:rPr>
                <w:sz w:val="28"/>
                <w:szCs w:val="28"/>
              </w:rPr>
            </w:pPr>
            <w:r w:rsidRPr="00E11B59">
              <w:rPr>
                <w:sz w:val="28"/>
                <w:szCs w:val="28"/>
              </w:rPr>
              <w:t>2019 год – 183 201,90 тыс. руб.;</w:t>
            </w:r>
          </w:p>
          <w:p w:rsidR="006511C9" w:rsidRPr="00E11B59" w:rsidRDefault="006511C9" w:rsidP="006511C9">
            <w:pPr>
              <w:jc w:val="both"/>
              <w:rPr>
                <w:sz w:val="28"/>
                <w:szCs w:val="28"/>
              </w:rPr>
            </w:pPr>
            <w:r w:rsidRPr="00E11B59">
              <w:rPr>
                <w:sz w:val="28"/>
                <w:szCs w:val="28"/>
              </w:rPr>
              <w:t>2020 год – 1</w:t>
            </w:r>
            <w:r>
              <w:rPr>
                <w:sz w:val="28"/>
                <w:szCs w:val="28"/>
              </w:rPr>
              <w:t>99</w:t>
            </w:r>
            <w:r w:rsidRPr="00E11B59">
              <w:rPr>
                <w:sz w:val="28"/>
                <w:szCs w:val="28"/>
              </w:rPr>
              <w:t> </w:t>
            </w:r>
            <w:r>
              <w:rPr>
                <w:sz w:val="28"/>
                <w:szCs w:val="28"/>
              </w:rPr>
              <w:t>284</w:t>
            </w:r>
            <w:r w:rsidRPr="00E11B59">
              <w:rPr>
                <w:sz w:val="28"/>
                <w:szCs w:val="28"/>
              </w:rPr>
              <w:t>,</w:t>
            </w:r>
            <w:r>
              <w:rPr>
                <w:sz w:val="28"/>
                <w:szCs w:val="28"/>
              </w:rPr>
              <w:t>2</w:t>
            </w:r>
            <w:r w:rsidRPr="00E11B59">
              <w:rPr>
                <w:sz w:val="28"/>
                <w:szCs w:val="28"/>
              </w:rPr>
              <w:t>0 тыс. руб.;</w:t>
            </w:r>
          </w:p>
          <w:p w:rsidR="006511C9" w:rsidRPr="00E11B59" w:rsidRDefault="006511C9" w:rsidP="006511C9">
            <w:pPr>
              <w:jc w:val="both"/>
              <w:rPr>
                <w:sz w:val="28"/>
                <w:szCs w:val="28"/>
              </w:rPr>
            </w:pPr>
            <w:r w:rsidRPr="00E11B59">
              <w:rPr>
                <w:sz w:val="28"/>
                <w:szCs w:val="28"/>
              </w:rPr>
              <w:t xml:space="preserve">2021 год – </w:t>
            </w:r>
            <w:r w:rsidR="000F5C25">
              <w:rPr>
                <w:sz w:val="28"/>
                <w:szCs w:val="28"/>
              </w:rPr>
              <w:t xml:space="preserve">158 544,50 </w:t>
            </w:r>
            <w:r w:rsidRPr="00E11B59">
              <w:rPr>
                <w:sz w:val="28"/>
                <w:szCs w:val="28"/>
              </w:rPr>
              <w:t xml:space="preserve">тыс. руб.; </w:t>
            </w:r>
          </w:p>
          <w:p w:rsidR="006511C9" w:rsidRPr="00E11B59" w:rsidRDefault="006511C9" w:rsidP="006511C9">
            <w:pPr>
              <w:jc w:val="both"/>
              <w:rPr>
                <w:sz w:val="28"/>
                <w:szCs w:val="28"/>
              </w:rPr>
            </w:pPr>
            <w:r w:rsidRPr="00E11B59">
              <w:rPr>
                <w:sz w:val="28"/>
                <w:szCs w:val="28"/>
              </w:rPr>
              <w:t xml:space="preserve">2022 год – </w:t>
            </w:r>
            <w:r w:rsidR="00865371">
              <w:rPr>
                <w:sz w:val="28"/>
                <w:szCs w:val="28"/>
              </w:rPr>
              <w:t>92 111,68</w:t>
            </w:r>
            <w:r w:rsidRPr="00E11B59">
              <w:rPr>
                <w:sz w:val="28"/>
                <w:szCs w:val="28"/>
              </w:rPr>
              <w:t xml:space="preserve"> тыс. руб.;</w:t>
            </w:r>
          </w:p>
          <w:p w:rsidR="006511C9" w:rsidRPr="00E11B59" w:rsidRDefault="006511C9" w:rsidP="006511C9">
            <w:pPr>
              <w:jc w:val="both"/>
              <w:rPr>
                <w:sz w:val="28"/>
                <w:szCs w:val="28"/>
              </w:rPr>
            </w:pPr>
            <w:r w:rsidRPr="00E11B59">
              <w:rPr>
                <w:sz w:val="28"/>
                <w:szCs w:val="28"/>
              </w:rPr>
              <w:t xml:space="preserve">2023 год – </w:t>
            </w:r>
            <w:r w:rsidR="008A6DB0">
              <w:rPr>
                <w:sz w:val="28"/>
                <w:szCs w:val="28"/>
              </w:rPr>
              <w:t>57 693,10</w:t>
            </w:r>
            <w:r w:rsidRPr="00E11B59">
              <w:rPr>
                <w:sz w:val="28"/>
                <w:szCs w:val="28"/>
              </w:rPr>
              <w:t xml:space="preserve"> тыс. руб.;</w:t>
            </w:r>
          </w:p>
          <w:p w:rsidR="006511C9" w:rsidRDefault="006511C9" w:rsidP="006511C9">
            <w:pPr>
              <w:jc w:val="both"/>
              <w:rPr>
                <w:sz w:val="28"/>
                <w:szCs w:val="28"/>
              </w:rPr>
            </w:pPr>
            <w:r w:rsidRPr="00E11B59">
              <w:rPr>
                <w:sz w:val="28"/>
                <w:szCs w:val="28"/>
              </w:rPr>
              <w:t xml:space="preserve">2024 год – </w:t>
            </w:r>
            <w:r w:rsidR="008A6DB0">
              <w:rPr>
                <w:sz w:val="28"/>
                <w:szCs w:val="28"/>
              </w:rPr>
              <w:t>59 855,20</w:t>
            </w:r>
            <w:r w:rsidRPr="00E11B59">
              <w:rPr>
                <w:sz w:val="28"/>
                <w:szCs w:val="28"/>
              </w:rPr>
              <w:t xml:space="preserve"> тыс. руб.;</w:t>
            </w:r>
          </w:p>
          <w:p w:rsidR="00F50722" w:rsidRDefault="006511C9" w:rsidP="006511C9">
            <w:pPr>
              <w:jc w:val="both"/>
              <w:rPr>
                <w:sz w:val="28"/>
                <w:szCs w:val="28"/>
              </w:rPr>
            </w:pPr>
            <w:r>
              <w:rPr>
                <w:sz w:val="28"/>
                <w:szCs w:val="28"/>
              </w:rPr>
              <w:t>2025</w:t>
            </w:r>
            <w:r w:rsidRPr="00E11B59">
              <w:rPr>
                <w:sz w:val="28"/>
                <w:szCs w:val="28"/>
              </w:rPr>
              <w:t xml:space="preserve"> год – </w:t>
            </w:r>
            <w:r w:rsidR="003322B2">
              <w:rPr>
                <w:sz w:val="28"/>
                <w:szCs w:val="28"/>
              </w:rPr>
              <w:t>61 523,40</w:t>
            </w:r>
            <w:r w:rsidRPr="00E11B59">
              <w:rPr>
                <w:sz w:val="28"/>
                <w:szCs w:val="28"/>
              </w:rPr>
              <w:t xml:space="preserve">  тыс. руб.;</w:t>
            </w:r>
          </w:p>
          <w:p w:rsidR="00860E16" w:rsidRPr="00E11B59" w:rsidRDefault="00860E16" w:rsidP="006511C9">
            <w:pPr>
              <w:jc w:val="both"/>
              <w:rPr>
                <w:sz w:val="28"/>
                <w:szCs w:val="28"/>
              </w:rPr>
            </w:pPr>
            <w:r w:rsidRPr="00E11B59">
              <w:rPr>
                <w:sz w:val="28"/>
                <w:szCs w:val="28"/>
              </w:rPr>
              <w:t xml:space="preserve">финансирование из средств федерального бюджета составляет </w:t>
            </w:r>
            <w:r w:rsidR="008A6DB0">
              <w:rPr>
                <w:sz w:val="28"/>
                <w:szCs w:val="28"/>
              </w:rPr>
              <w:t>23 424,80</w:t>
            </w:r>
            <w:r w:rsidRPr="00E11B59">
              <w:rPr>
                <w:sz w:val="28"/>
                <w:szCs w:val="28"/>
              </w:rPr>
              <w:t xml:space="preserve"> тыс. руб., из них по годам:</w:t>
            </w:r>
          </w:p>
          <w:p w:rsidR="00392433" w:rsidRDefault="00392433" w:rsidP="00392433">
            <w:pPr>
              <w:jc w:val="both"/>
              <w:rPr>
                <w:sz w:val="28"/>
                <w:szCs w:val="28"/>
              </w:rPr>
            </w:pPr>
            <w:r w:rsidRPr="00E11B59">
              <w:rPr>
                <w:sz w:val="28"/>
                <w:szCs w:val="28"/>
              </w:rPr>
              <w:t>2018 год – 119,5</w:t>
            </w:r>
            <w:r>
              <w:rPr>
                <w:sz w:val="28"/>
                <w:szCs w:val="28"/>
              </w:rPr>
              <w:t>0</w:t>
            </w:r>
            <w:r w:rsidRPr="00E11B59">
              <w:rPr>
                <w:sz w:val="28"/>
                <w:szCs w:val="28"/>
              </w:rPr>
              <w:t xml:space="preserve"> тыс. руб.;</w:t>
            </w:r>
          </w:p>
          <w:p w:rsidR="00392433" w:rsidRDefault="00392433" w:rsidP="00392433">
            <w:pPr>
              <w:jc w:val="both"/>
              <w:rPr>
                <w:sz w:val="28"/>
                <w:szCs w:val="28"/>
              </w:rPr>
            </w:pPr>
            <w:r>
              <w:rPr>
                <w:sz w:val="28"/>
                <w:szCs w:val="28"/>
              </w:rPr>
              <w:t>2019 год – 0,00 тыс. руб.;</w:t>
            </w:r>
          </w:p>
          <w:p w:rsidR="00392433" w:rsidRDefault="00392433" w:rsidP="00392433">
            <w:pPr>
              <w:jc w:val="both"/>
              <w:rPr>
                <w:sz w:val="28"/>
                <w:szCs w:val="28"/>
              </w:rPr>
            </w:pPr>
            <w:r>
              <w:rPr>
                <w:sz w:val="28"/>
                <w:szCs w:val="28"/>
              </w:rPr>
              <w:t>2020 год – 0,00 тыс. руб.;</w:t>
            </w:r>
          </w:p>
          <w:p w:rsidR="00392433" w:rsidRDefault="00392433" w:rsidP="00392433">
            <w:pPr>
              <w:jc w:val="both"/>
              <w:rPr>
                <w:sz w:val="28"/>
                <w:szCs w:val="28"/>
              </w:rPr>
            </w:pPr>
            <w:r>
              <w:rPr>
                <w:sz w:val="28"/>
                <w:szCs w:val="28"/>
              </w:rPr>
              <w:t>2021 год – 0,00 тыс. руб.;</w:t>
            </w:r>
          </w:p>
          <w:p w:rsidR="00392433" w:rsidRDefault="00392433" w:rsidP="00392433">
            <w:pPr>
              <w:jc w:val="both"/>
              <w:rPr>
                <w:sz w:val="28"/>
                <w:szCs w:val="28"/>
              </w:rPr>
            </w:pPr>
            <w:r>
              <w:rPr>
                <w:sz w:val="28"/>
                <w:szCs w:val="28"/>
              </w:rPr>
              <w:t xml:space="preserve">2022 год – </w:t>
            </w:r>
            <w:r w:rsidR="008A6DB0">
              <w:rPr>
                <w:sz w:val="28"/>
                <w:szCs w:val="28"/>
              </w:rPr>
              <w:t xml:space="preserve">23 305,30 </w:t>
            </w:r>
            <w:r>
              <w:rPr>
                <w:sz w:val="28"/>
                <w:szCs w:val="28"/>
              </w:rPr>
              <w:t>тыс. руб.;</w:t>
            </w:r>
          </w:p>
          <w:p w:rsidR="00392433" w:rsidRDefault="00392433" w:rsidP="00392433">
            <w:pPr>
              <w:jc w:val="both"/>
              <w:rPr>
                <w:sz w:val="28"/>
                <w:szCs w:val="28"/>
              </w:rPr>
            </w:pPr>
            <w:r>
              <w:rPr>
                <w:sz w:val="28"/>
                <w:szCs w:val="28"/>
              </w:rPr>
              <w:lastRenderedPageBreak/>
              <w:t>2023 год – 0,00 тыс. руб.;</w:t>
            </w:r>
          </w:p>
          <w:p w:rsidR="00392433" w:rsidRDefault="00392433" w:rsidP="00392433">
            <w:pPr>
              <w:jc w:val="both"/>
              <w:rPr>
                <w:sz w:val="28"/>
                <w:szCs w:val="28"/>
              </w:rPr>
            </w:pPr>
            <w:r>
              <w:rPr>
                <w:sz w:val="28"/>
                <w:szCs w:val="28"/>
              </w:rPr>
              <w:t>2024 год – 0,00 тыс. руб.;</w:t>
            </w:r>
          </w:p>
          <w:p w:rsidR="00860E16" w:rsidRPr="00E11B59" w:rsidRDefault="00392433" w:rsidP="00392433">
            <w:pPr>
              <w:jc w:val="both"/>
              <w:rPr>
                <w:sz w:val="28"/>
                <w:szCs w:val="28"/>
              </w:rPr>
            </w:pPr>
            <w:r>
              <w:rPr>
                <w:sz w:val="28"/>
                <w:szCs w:val="28"/>
              </w:rPr>
              <w:t>2025 год – 0,00 тыс. руб.;</w:t>
            </w:r>
          </w:p>
          <w:p w:rsidR="00860E16" w:rsidRPr="00E11B59" w:rsidRDefault="00860E16" w:rsidP="00860E16">
            <w:pPr>
              <w:jc w:val="both"/>
              <w:rPr>
                <w:sz w:val="28"/>
                <w:szCs w:val="28"/>
              </w:rPr>
            </w:pPr>
            <w:r w:rsidRPr="00E11B59">
              <w:rPr>
                <w:sz w:val="28"/>
                <w:szCs w:val="28"/>
              </w:rPr>
              <w:t xml:space="preserve">финансирование из средств местных бюджетов составляет </w:t>
            </w:r>
            <w:r w:rsidR="008A6DB0">
              <w:rPr>
                <w:sz w:val="28"/>
                <w:szCs w:val="28"/>
              </w:rPr>
              <w:t>166,73</w:t>
            </w:r>
            <w:r w:rsidRPr="00E11B59">
              <w:rPr>
                <w:sz w:val="28"/>
                <w:szCs w:val="28"/>
              </w:rPr>
              <w:t xml:space="preserve"> тыс. руб., из них по годам:</w:t>
            </w:r>
          </w:p>
          <w:p w:rsidR="00392433" w:rsidRDefault="00392433" w:rsidP="00392433">
            <w:pPr>
              <w:jc w:val="both"/>
              <w:rPr>
                <w:sz w:val="28"/>
                <w:szCs w:val="28"/>
              </w:rPr>
            </w:pPr>
            <w:r w:rsidRPr="00E11B59">
              <w:rPr>
                <w:sz w:val="28"/>
                <w:szCs w:val="28"/>
              </w:rPr>
              <w:t>2018 год – 0,76 тыс. руб.;</w:t>
            </w:r>
          </w:p>
          <w:p w:rsidR="00392433" w:rsidRDefault="00392433" w:rsidP="00392433">
            <w:pPr>
              <w:jc w:val="both"/>
              <w:rPr>
                <w:sz w:val="28"/>
                <w:szCs w:val="28"/>
              </w:rPr>
            </w:pPr>
            <w:r>
              <w:rPr>
                <w:sz w:val="28"/>
                <w:szCs w:val="28"/>
              </w:rPr>
              <w:t>2019 год – 0,00 тыс. руб.;</w:t>
            </w:r>
          </w:p>
          <w:p w:rsidR="00392433" w:rsidRDefault="00392433" w:rsidP="00392433">
            <w:pPr>
              <w:jc w:val="both"/>
              <w:rPr>
                <w:sz w:val="28"/>
                <w:szCs w:val="28"/>
              </w:rPr>
            </w:pPr>
            <w:r>
              <w:rPr>
                <w:sz w:val="28"/>
                <w:szCs w:val="28"/>
              </w:rPr>
              <w:t>2020 год – 0,00 тыс. руб.;</w:t>
            </w:r>
          </w:p>
          <w:p w:rsidR="00392433" w:rsidRDefault="00392433" w:rsidP="00392433">
            <w:pPr>
              <w:jc w:val="both"/>
              <w:rPr>
                <w:sz w:val="28"/>
                <w:szCs w:val="28"/>
              </w:rPr>
            </w:pPr>
            <w:r>
              <w:rPr>
                <w:sz w:val="28"/>
                <w:szCs w:val="28"/>
              </w:rPr>
              <w:t>2021 год – 0,00 тыс. руб.;</w:t>
            </w:r>
          </w:p>
          <w:p w:rsidR="00392433" w:rsidRDefault="00392433" w:rsidP="00392433">
            <w:pPr>
              <w:jc w:val="both"/>
              <w:rPr>
                <w:sz w:val="28"/>
                <w:szCs w:val="28"/>
              </w:rPr>
            </w:pPr>
            <w:r>
              <w:rPr>
                <w:sz w:val="28"/>
                <w:szCs w:val="28"/>
              </w:rPr>
              <w:t xml:space="preserve">2022 год – </w:t>
            </w:r>
            <w:r w:rsidR="008A6DB0">
              <w:rPr>
                <w:sz w:val="28"/>
                <w:szCs w:val="28"/>
              </w:rPr>
              <w:t>165,97</w:t>
            </w:r>
            <w:r>
              <w:rPr>
                <w:sz w:val="28"/>
                <w:szCs w:val="28"/>
              </w:rPr>
              <w:t xml:space="preserve"> тыс. руб.;</w:t>
            </w:r>
          </w:p>
          <w:p w:rsidR="00392433" w:rsidRDefault="00392433" w:rsidP="00392433">
            <w:pPr>
              <w:jc w:val="both"/>
              <w:rPr>
                <w:sz w:val="28"/>
                <w:szCs w:val="28"/>
              </w:rPr>
            </w:pPr>
            <w:r>
              <w:rPr>
                <w:sz w:val="28"/>
                <w:szCs w:val="28"/>
              </w:rPr>
              <w:t>2023 год – 0,00 тыс. руб.;</w:t>
            </w:r>
          </w:p>
          <w:p w:rsidR="00392433" w:rsidRDefault="00392433" w:rsidP="00392433">
            <w:pPr>
              <w:jc w:val="both"/>
              <w:rPr>
                <w:sz w:val="28"/>
                <w:szCs w:val="28"/>
              </w:rPr>
            </w:pPr>
            <w:r>
              <w:rPr>
                <w:sz w:val="28"/>
                <w:szCs w:val="28"/>
              </w:rPr>
              <w:t>2024 год – 0,00 тыс. руб.;</w:t>
            </w:r>
          </w:p>
          <w:p w:rsidR="00D14F8B" w:rsidRPr="00E11B59" w:rsidRDefault="00392433" w:rsidP="008A6DB0">
            <w:pPr>
              <w:jc w:val="both"/>
              <w:rPr>
                <w:sz w:val="28"/>
                <w:szCs w:val="28"/>
              </w:rPr>
            </w:pPr>
            <w:r>
              <w:rPr>
                <w:sz w:val="28"/>
                <w:szCs w:val="28"/>
              </w:rPr>
              <w:t>2025 год – 0,00 тыс. руб.</w:t>
            </w:r>
            <w:r w:rsidR="00042C2C">
              <w:rPr>
                <w:sz w:val="28"/>
                <w:szCs w:val="28"/>
              </w:rPr>
              <w:t>»</w:t>
            </w:r>
            <w:r w:rsidR="008A6DB0">
              <w:rPr>
                <w:sz w:val="28"/>
                <w:szCs w:val="28"/>
              </w:rPr>
              <w:t>.</w:t>
            </w:r>
          </w:p>
        </w:tc>
      </w:tr>
    </w:tbl>
    <w:p w:rsidR="00F32807" w:rsidRDefault="00A97223" w:rsidP="00765B9F">
      <w:pPr>
        <w:ind w:firstLine="720"/>
        <w:jc w:val="both"/>
        <w:rPr>
          <w:color w:val="000000"/>
          <w:sz w:val="28"/>
          <w:szCs w:val="28"/>
        </w:rPr>
      </w:pPr>
      <w:r>
        <w:rPr>
          <w:sz w:val="28"/>
          <w:szCs w:val="28"/>
          <w:lang w:eastAsia="zh-CN"/>
        </w:rPr>
        <w:lastRenderedPageBreak/>
        <w:t>4</w:t>
      </w:r>
      <w:r w:rsidR="00F32807">
        <w:rPr>
          <w:sz w:val="28"/>
          <w:szCs w:val="28"/>
          <w:lang w:eastAsia="zh-CN"/>
        </w:rPr>
        <w:t xml:space="preserve">. </w:t>
      </w:r>
      <w:r w:rsidR="00454953">
        <w:rPr>
          <w:sz w:val="28"/>
          <w:szCs w:val="28"/>
          <w:lang w:eastAsia="zh-CN"/>
        </w:rPr>
        <w:t xml:space="preserve">В порядок </w:t>
      </w:r>
      <w:r w:rsidR="00454953" w:rsidRPr="00454953">
        <w:rPr>
          <w:bCs/>
          <w:sz w:val="28"/>
          <w:szCs w:val="28"/>
        </w:rPr>
        <w:t>предоставления и распределения субсидий из бюджета Забайкальского края бюджетам муниципальных районов, муниципальных округов и городских округов Забайкальского края на проведение комплексных кадастровых работ на территории муниципальных образований Забайкальского края</w:t>
      </w:r>
      <w:r w:rsidR="00454953">
        <w:rPr>
          <w:bCs/>
          <w:sz w:val="28"/>
          <w:szCs w:val="28"/>
        </w:rPr>
        <w:t xml:space="preserve"> </w:t>
      </w:r>
      <w:r w:rsidR="00454953">
        <w:rPr>
          <w:color w:val="000000"/>
          <w:sz w:val="28"/>
          <w:szCs w:val="28"/>
        </w:rPr>
        <w:t>р</w:t>
      </w:r>
      <w:r w:rsidR="00F32807" w:rsidRPr="00CC4002">
        <w:rPr>
          <w:color w:val="000000"/>
          <w:sz w:val="28"/>
          <w:szCs w:val="28"/>
        </w:rPr>
        <w:t>аздел</w:t>
      </w:r>
      <w:r w:rsidR="00454953">
        <w:rPr>
          <w:color w:val="000000"/>
          <w:sz w:val="28"/>
          <w:szCs w:val="28"/>
        </w:rPr>
        <w:t>а</w:t>
      </w:r>
      <w:r w:rsidR="00F32807" w:rsidRPr="00CC4002">
        <w:rPr>
          <w:color w:val="000000"/>
          <w:sz w:val="28"/>
          <w:szCs w:val="28"/>
        </w:rPr>
        <w:t xml:space="preserve"> 5</w:t>
      </w:r>
      <w:r w:rsidR="00F32807">
        <w:rPr>
          <w:color w:val="000000"/>
          <w:sz w:val="28"/>
          <w:szCs w:val="28"/>
        </w:rPr>
        <w:t xml:space="preserve"> «Перечень основных мероприятий подпрограммы с указанием сроков их реализации и ожидаемых непосредственных результатов»</w:t>
      </w:r>
      <w:r w:rsidR="00454953">
        <w:rPr>
          <w:color w:val="000000"/>
          <w:sz w:val="28"/>
          <w:szCs w:val="28"/>
        </w:rPr>
        <w:t xml:space="preserve"> внести следующие изменения:</w:t>
      </w:r>
    </w:p>
    <w:p w:rsidR="00454953" w:rsidRPr="002B3BE9" w:rsidRDefault="00454953" w:rsidP="00454953">
      <w:pPr>
        <w:ind w:left="709"/>
        <w:jc w:val="both"/>
        <w:rPr>
          <w:color w:val="000000"/>
          <w:sz w:val="28"/>
          <w:szCs w:val="28"/>
        </w:rPr>
      </w:pPr>
      <w:r>
        <w:rPr>
          <w:color w:val="000000"/>
          <w:sz w:val="28"/>
          <w:szCs w:val="28"/>
        </w:rPr>
        <w:t>1) п</w:t>
      </w:r>
      <w:r w:rsidRPr="002B3BE9">
        <w:rPr>
          <w:color w:val="000000"/>
          <w:sz w:val="28"/>
          <w:szCs w:val="28"/>
        </w:rPr>
        <w:t xml:space="preserve">одпункт 4 пункта </w:t>
      </w:r>
      <w:r>
        <w:rPr>
          <w:color w:val="000000"/>
          <w:sz w:val="28"/>
          <w:szCs w:val="28"/>
        </w:rPr>
        <w:t>9</w:t>
      </w:r>
      <w:r w:rsidRPr="002B3BE9">
        <w:rPr>
          <w:color w:val="000000"/>
          <w:sz w:val="28"/>
          <w:szCs w:val="28"/>
        </w:rPr>
        <w:t xml:space="preserve"> изложить в следующей редакции:</w:t>
      </w:r>
    </w:p>
    <w:p w:rsidR="00454953" w:rsidRPr="002B3BE9" w:rsidRDefault="0056057A" w:rsidP="00454953">
      <w:pPr>
        <w:pStyle w:val="affb"/>
        <w:ind w:firstLine="709"/>
        <w:jc w:val="both"/>
        <w:rPr>
          <w:rFonts w:ascii="Times New Roman" w:hAnsi="Times New Roman"/>
          <w:sz w:val="28"/>
          <w:szCs w:val="28"/>
        </w:rPr>
      </w:pPr>
      <w:r>
        <w:rPr>
          <w:rFonts w:ascii="Times New Roman" w:hAnsi="Times New Roman"/>
          <w:sz w:val="28"/>
          <w:szCs w:val="28"/>
        </w:rPr>
        <w:t>«</w:t>
      </w:r>
      <w:r w:rsidR="00454953" w:rsidRPr="002B3BE9">
        <w:rPr>
          <w:rFonts w:ascii="Times New Roman" w:hAnsi="Times New Roman"/>
          <w:sz w:val="28"/>
          <w:szCs w:val="28"/>
        </w:rPr>
        <w:t>не менее 80 процентов кадастровых кварталов, в отношении которых планируется проведение комплексных кадастровых работ,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либо земельных участков, на которых расположены многоквартирные дома, входящих в состав перспективных центров экономического роста субъектов Российской Федерации, предусмотренны</w:t>
      </w:r>
      <w:r w:rsidR="00CA20F3">
        <w:rPr>
          <w:rFonts w:ascii="Times New Roman" w:hAnsi="Times New Roman"/>
          <w:sz w:val="28"/>
          <w:szCs w:val="28"/>
        </w:rPr>
        <w:t>х разделами I - III приложения №</w:t>
      </w:r>
      <w:r w:rsidR="00454953" w:rsidRPr="002B3BE9">
        <w:rPr>
          <w:rFonts w:ascii="Times New Roman" w:hAnsi="Times New Roman"/>
          <w:sz w:val="28"/>
          <w:szCs w:val="28"/>
        </w:rPr>
        <w:t> 3 к Стратегии пространственного развития Российской Федерации на период до 2025 года, утвержденной распоряжением Правительства Российской Ф</w:t>
      </w:r>
      <w:r w:rsidR="00454953">
        <w:rPr>
          <w:rFonts w:ascii="Times New Roman" w:hAnsi="Times New Roman"/>
          <w:sz w:val="28"/>
          <w:szCs w:val="28"/>
        </w:rPr>
        <w:t>едерации от 13 февраля 2019 г. №</w:t>
      </w:r>
      <w:r w:rsidR="00454953" w:rsidRPr="002B3BE9">
        <w:rPr>
          <w:rFonts w:ascii="Times New Roman" w:hAnsi="Times New Roman"/>
          <w:sz w:val="28"/>
          <w:szCs w:val="28"/>
        </w:rPr>
        <w:t> 207-р, а также прилегающих к ним муниципальных образований;</w:t>
      </w:r>
      <w:r>
        <w:rPr>
          <w:rFonts w:ascii="Times New Roman" w:hAnsi="Times New Roman"/>
          <w:sz w:val="28"/>
          <w:szCs w:val="28"/>
        </w:rPr>
        <w:t>»;</w:t>
      </w:r>
    </w:p>
    <w:p w:rsidR="00454953" w:rsidRDefault="00CA20F3" w:rsidP="00CA20F3">
      <w:pPr>
        <w:ind w:left="709"/>
        <w:jc w:val="both"/>
        <w:rPr>
          <w:color w:val="000000"/>
          <w:sz w:val="28"/>
          <w:szCs w:val="28"/>
        </w:rPr>
      </w:pPr>
      <w:r>
        <w:rPr>
          <w:color w:val="000000"/>
          <w:sz w:val="28"/>
          <w:szCs w:val="28"/>
        </w:rPr>
        <w:t>2) п</w:t>
      </w:r>
      <w:r w:rsidR="00454953" w:rsidRPr="002B3BE9">
        <w:rPr>
          <w:color w:val="000000"/>
          <w:sz w:val="28"/>
          <w:szCs w:val="28"/>
        </w:rPr>
        <w:t xml:space="preserve">одпункт </w:t>
      </w:r>
      <w:r w:rsidR="00454953">
        <w:rPr>
          <w:color w:val="000000"/>
          <w:sz w:val="28"/>
          <w:szCs w:val="28"/>
        </w:rPr>
        <w:t>6</w:t>
      </w:r>
      <w:r w:rsidR="00454953" w:rsidRPr="002B3BE9">
        <w:rPr>
          <w:color w:val="000000"/>
          <w:sz w:val="28"/>
          <w:szCs w:val="28"/>
        </w:rPr>
        <w:t xml:space="preserve"> пункта </w:t>
      </w:r>
      <w:r w:rsidR="00454953">
        <w:rPr>
          <w:color w:val="000000"/>
          <w:sz w:val="28"/>
          <w:szCs w:val="28"/>
        </w:rPr>
        <w:t>9</w:t>
      </w:r>
      <w:r w:rsidR="00454953" w:rsidRPr="002B3BE9">
        <w:rPr>
          <w:color w:val="000000"/>
          <w:sz w:val="28"/>
          <w:szCs w:val="28"/>
        </w:rPr>
        <w:t xml:space="preserve"> исключить</w:t>
      </w:r>
      <w:r w:rsidR="00454953">
        <w:rPr>
          <w:color w:val="000000"/>
          <w:sz w:val="28"/>
          <w:szCs w:val="28"/>
        </w:rPr>
        <w:t>;</w:t>
      </w:r>
    </w:p>
    <w:p w:rsidR="0077260F" w:rsidRDefault="0077260F" w:rsidP="0077260F">
      <w:pPr>
        <w:ind w:firstLine="709"/>
        <w:jc w:val="both"/>
        <w:rPr>
          <w:color w:val="000000"/>
          <w:sz w:val="28"/>
          <w:szCs w:val="28"/>
        </w:rPr>
      </w:pPr>
      <w:r>
        <w:rPr>
          <w:color w:val="000000"/>
          <w:sz w:val="28"/>
          <w:szCs w:val="28"/>
        </w:rPr>
        <w:t>3) п</w:t>
      </w:r>
      <w:r w:rsidRPr="00C472AC">
        <w:rPr>
          <w:color w:val="000000"/>
          <w:sz w:val="28"/>
          <w:szCs w:val="28"/>
        </w:rPr>
        <w:t>одпункт 9 пункта 10 исключить;</w:t>
      </w:r>
    </w:p>
    <w:p w:rsidR="00454953" w:rsidRPr="008E00EA" w:rsidRDefault="0077260F" w:rsidP="00CA20F3">
      <w:pPr>
        <w:ind w:left="709"/>
        <w:jc w:val="both"/>
        <w:rPr>
          <w:sz w:val="28"/>
          <w:szCs w:val="28"/>
        </w:rPr>
      </w:pPr>
      <w:r w:rsidRPr="008E00EA">
        <w:rPr>
          <w:color w:val="000000"/>
          <w:sz w:val="28"/>
          <w:szCs w:val="28"/>
        </w:rPr>
        <w:t>4</w:t>
      </w:r>
      <w:r w:rsidR="00CA20F3" w:rsidRPr="008E00EA">
        <w:rPr>
          <w:color w:val="000000"/>
          <w:sz w:val="28"/>
          <w:szCs w:val="28"/>
        </w:rPr>
        <w:t xml:space="preserve">) </w:t>
      </w:r>
      <w:r w:rsidR="00CA20F3" w:rsidRPr="008E00EA">
        <w:rPr>
          <w:sz w:val="28"/>
          <w:szCs w:val="28"/>
        </w:rPr>
        <w:t>в п</w:t>
      </w:r>
      <w:r w:rsidR="00454953" w:rsidRPr="008E00EA">
        <w:rPr>
          <w:sz w:val="28"/>
          <w:szCs w:val="28"/>
        </w:rPr>
        <w:t>ункт</w:t>
      </w:r>
      <w:r w:rsidR="00CA20F3" w:rsidRPr="008E00EA">
        <w:rPr>
          <w:sz w:val="28"/>
          <w:szCs w:val="28"/>
        </w:rPr>
        <w:t>е</w:t>
      </w:r>
      <w:r w:rsidR="00454953" w:rsidRPr="008E00EA">
        <w:rPr>
          <w:sz w:val="28"/>
          <w:szCs w:val="28"/>
        </w:rPr>
        <w:t xml:space="preserve"> 13 </w:t>
      </w:r>
      <w:r w:rsidR="008E00EA" w:rsidRPr="008E00EA">
        <w:rPr>
          <w:sz w:val="28"/>
          <w:szCs w:val="28"/>
        </w:rPr>
        <w:t>цифру «7» заменить цифрой «14»;</w:t>
      </w:r>
    </w:p>
    <w:p w:rsidR="008E00EA" w:rsidRPr="008E00EA" w:rsidRDefault="008E00EA" w:rsidP="008E00EA">
      <w:pPr>
        <w:pStyle w:val="af8"/>
        <w:numPr>
          <w:ilvl w:val="0"/>
          <w:numId w:val="45"/>
        </w:numPr>
        <w:shd w:val="clear" w:color="auto" w:fill="FFFFFF"/>
        <w:tabs>
          <w:tab w:val="left" w:pos="0"/>
        </w:tabs>
        <w:spacing w:after="0" w:line="240" w:lineRule="auto"/>
        <w:ind w:right="58"/>
        <w:jc w:val="both"/>
        <w:rPr>
          <w:rFonts w:ascii="Times New Roman" w:hAnsi="Times New Roman" w:cs="Times New Roman"/>
          <w:color w:val="000000"/>
          <w:sz w:val="28"/>
          <w:szCs w:val="28"/>
        </w:rPr>
      </w:pPr>
      <w:r w:rsidRPr="008E00EA">
        <w:rPr>
          <w:rFonts w:ascii="Times New Roman" w:hAnsi="Times New Roman" w:cs="Times New Roman"/>
          <w:color w:val="000000"/>
          <w:sz w:val="28"/>
          <w:szCs w:val="28"/>
        </w:rPr>
        <w:t>пункт 23 изложить в следующей редакции:</w:t>
      </w:r>
    </w:p>
    <w:p w:rsidR="008E00EA" w:rsidRDefault="0056057A" w:rsidP="008E00EA">
      <w:pPr>
        <w:ind w:firstLine="709"/>
        <w:jc w:val="both"/>
        <w:rPr>
          <w:sz w:val="28"/>
          <w:szCs w:val="28"/>
        </w:rPr>
      </w:pPr>
      <w:r>
        <w:rPr>
          <w:sz w:val="28"/>
          <w:szCs w:val="28"/>
        </w:rPr>
        <w:t>«</w:t>
      </w:r>
      <w:r w:rsidR="008E00EA" w:rsidRPr="00C472AC">
        <w:rPr>
          <w:sz w:val="28"/>
          <w:szCs w:val="28"/>
        </w:rPr>
        <w:t>Для получения субсидии орган местного самоуправления в течении 7 рабочих дней со дня приемки выполненных работ по муниципальным контрактам (договорам) представляет Департаменту заявку о перпечислении субсидии, предусмотренных пунктом 10 настоящего Порядка.</w:t>
      </w:r>
      <w:r>
        <w:rPr>
          <w:sz w:val="28"/>
          <w:szCs w:val="28"/>
        </w:rPr>
        <w:t>».</w:t>
      </w:r>
    </w:p>
    <w:p w:rsidR="00765B9F" w:rsidRDefault="0056057A" w:rsidP="00765B9F">
      <w:pPr>
        <w:ind w:firstLine="720"/>
        <w:jc w:val="both"/>
        <w:rPr>
          <w:color w:val="000000"/>
          <w:sz w:val="28"/>
          <w:szCs w:val="28"/>
        </w:rPr>
      </w:pPr>
      <w:r>
        <w:rPr>
          <w:sz w:val="28"/>
          <w:szCs w:val="28"/>
          <w:lang w:eastAsia="zh-CN"/>
        </w:rPr>
        <w:t>5</w:t>
      </w:r>
      <w:r w:rsidR="001E292A">
        <w:rPr>
          <w:sz w:val="28"/>
          <w:szCs w:val="28"/>
          <w:lang w:eastAsia="zh-CN"/>
        </w:rPr>
        <w:t xml:space="preserve">. </w:t>
      </w:r>
      <w:r w:rsidR="00765B9F" w:rsidRPr="005B1357">
        <w:rPr>
          <w:sz w:val="28"/>
          <w:szCs w:val="28"/>
          <w:lang w:eastAsia="zh-CN"/>
        </w:rPr>
        <w:t xml:space="preserve">В </w:t>
      </w:r>
      <w:r w:rsidR="007478D3">
        <w:rPr>
          <w:sz w:val="28"/>
          <w:szCs w:val="28"/>
          <w:lang w:eastAsia="zh-CN"/>
        </w:rPr>
        <w:t>подпрограмме</w:t>
      </w:r>
      <w:r w:rsidR="00765B9F" w:rsidRPr="005B1357">
        <w:rPr>
          <w:sz w:val="28"/>
          <w:szCs w:val="28"/>
          <w:lang w:eastAsia="zh-CN"/>
        </w:rPr>
        <w:t xml:space="preserve"> </w:t>
      </w:r>
      <w:r w:rsidR="00765B9F" w:rsidRPr="005B1357">
        <w:rPr>
          <w:color w:val="000000"/>
          <w:sz w:val="28"/>
          <w:szCs w:val="28"/>
        </w:rPr>
        <w:t>«</w:t>
      </w:r>
      <w:r w:rsidR="001E292A">
        <w:rPr>
          <w:color w:val="000000"/>
          <w:sz w:val="28"/>
          <w:szCs w:val="28"/>
        </w:rPr>
        <w:t>Обеспечивающая подпрограмма</w:t>
      </w:r>
      <w:r w:rsidR="00765B9F" w:rsidRPr="00E11B59">
        <w:rPr>
          <w:color w:val="000000"/>
          <w:sz w:val="28"/>
          <w:szCs w:val="28"/>
        </w:rPr>
        <w:t>»:</w:t>
      </w:r>
    </w:p>
    <w:p w:rsidR="00765B9F" w:rsidRPr="00E11B59" w:rsidRDefault="00765B9F" w:rsidP="008A6DB0">
      <w:pPr>
        <w:ind w:firstLine="720"/>
        <w:jc w:val="both"/>
        <w:rPr>
          <w:sz w:val="28"/>
          <w:szCs w:val="28"/>
        </w:rPr>
      </w:pPr>
      <w:r>
        <w:rPr>
          <w:sz w:val="28"/>
          <w:szCs w:val="28"/>
        </w:rPr>
        <w:t xml:space="preserve"> </w:t>
      </w:r>
      <w:r w:rsidR="00284A16">
        <w:rPr>
          <w:sz w:val="28"/>
          <w:szCs w:val="28"/>
        </w:rPr>
        <w:t>п</w:t>
      </w:r>
      <w:r w:rsidRPr="00E11B59">
        <w:rPr>
          <w:sz w:val="28"/>
          <w:szCs w:val="28"/>
        </w:rPr>
        <w:t>озицию «Объемы бюджетных ассигнований подпрограммы» изложить в следующей редакции:</w:t>
      </w:r>
    </w:p>
    <w:tbl>
      <w:tblPr>
        <w:tblW w:w="9360" w:type="dxa"/>
        <w:tblInd w:w="-106" w:type="dxa"/>
        <w:tblLayout w:type="fixed"/>
        <w:tblLook w:val="01E0"/>
      </w:tblPr>
      <w:tblGrid>
        <w:gridCol w:w="2520"/>
        <w:gridCol w:w="6840"/>
      </w:tblGrid>
      <w:tr w:rsidR="00765B9F" w:rsidRPr="00E11B59" w:rsidTr="00BA7B76">
        <w:trPr>
          <w:trHeight w:val="724"/>
        </w:trPr>
        <w:tc>
          <w:tcPr>
            <w:tcW w:w="2520" w:type="dxa"/>
          </w:tcPr>
          <w:p w:rsidR="00765B9F" w:rsidRPr="00E11B59" w:rsidRDefault="00765B9F" w:rsidP="00BA7B76">
            <w:pPr>
              <w:spacing w:line="240" w:lineRule="atLeast"/>
              <w:ind w:right="-108"/>
              <w:rPr>
                <w:sz w:val="28"/>
                <w:szCs w:val="28"/>
              </w:rPr>
            </w:pPr>
            <w:r w:rsidRPr="00E11B59">
              <w:rPr>
                <w:sz w:val="28"/>
                <w:szCs w:val="28"/>
              </w:rPr>
              <w:lastRenderedPageBreak/>
              <w:t xml:space="preserve">«Объемы бюджетных ассигнований подпрограммы </w:t>
            </w:r>
          </w:p>
          <w:p w:rsidR="00765B9F" w:rsidRPr="00E11B59" w:rsidRDefault="00765B9F" w:rsidP="00BA7B76">
            <w:pPr>
              <w:spacing w:line="240" w:lineRule="atLeast"/>
              <w:ind w:right="-108"/>
              <w:rPr>
                <w:sz w:val="28"/>
                <w:szCs w:val="28"/>
              </w:rPr>
            </w:pPr>
          </w:p>
        </w:tc>
        <w:tc>
          <w:tcPr>
            <w:tcW w:w="6840" w:type="dxa"/>
          </w:tcPr>
          <w:p w:rsidR="00765B9F" w:rsidRPr="00E11B59" w:rsidRDefault="00765B9F" w:rsidP="00BA7B76">
            <w:pPr>
              <w:jc w:val="both"/>
              <w:rPr>
                <w:sz w:val="28"/>
                <w:szCs w:val="28"/>
              </w:rPr>
            </w:pPr>
            <w:r w:rsidRPr="00E11B59">
              <w:rPr>
                <w:sz w:val="28"/>
                <w:szCs w:val="28"/>
              </w:rPr>
              <w:t xml:space="preserve">Расходы на реализацию подпрограммы составят </w:t>
            </w:r>
            <w:r w:rsidR="008B2D11">
              <w:rPr>
                <w:sz w:val="28"/>
                <w:szCs w:val="28"/>
              </w:rPr>
              <w:t>1 001 429,09</w:t>
            </w:r>
            <w:r>
              <w:rPr>
                <w:sz w:val="28"/>
                <w:szCs w:val="28"/>
              </w:rPr>
              <w:t xml:space="preserve"> </w:t>
            </w:r>
            <w:r w:rsidRPr="00E11B59">
              <w:rPr>
                <w:sz w:val="28"/>
                <w:szCs w:val="28"/>
              </w:rPr>
              <w:t>тыс. руб., из них по годам:</w:t>
            </w:r>
          </w:p>
          <w:p w:rsidR="00765B9F" w:rsidRPr="00E11B59" w:rsidRDefault="00BF00B3" w:rsidP="00BA7B76">
            <w:pPr>
              <w:jc w:val="both"/>
              <w:rPr>
                <w:sz w:val="28"/>
                <w:szCs w:val="28"/>
              </w:rPr>
            </w:pPr>
            <w:r>
              <w:rPr>
                <w:sz w:val="28"/>
                <w:szCs w:val="28"/>
              </w:rPr>
              <w:t>2014 год – 48 588,70</w:t>
            </w:r>
            <w:r w:rsidR="00765B9F" w:rsidRPr="00E11B59">
              <w:rPr>
                <w:sz w:val="28"/>
                <w:szCs w:val="28"/>
              </w:rPr>
              <w:t xml:space="preserve"> тыс. руб.;</w:t>
            </w:r>
          </w:p>
          <w:p w:rsidR="00765B9F" w:rsidRPr="00E11B59" w:rsidRDefault="00BF00B3" w:rsidP="00BA7B76">
            <w:pPr>
              <w:jc w:val="both"/>
              <w:rPr>
                <w:sz w:val="28"/>
                <w:szCs w:val="28"/>
              </w:rPr>
            </w:pPr>
            <w:r>
              <w:rPr>
                <w:sz w:val="28"/>
                <w:szCs w:val="28"/>
              </w:rPr>
              <w:t>2015 год – 60 649,35</w:t>
            </w:r>
            <w:r w:rsidR="00765B9F" w:rsidRPr="00E11B59">
              <w:rPr>
                <w:sz w:val="28"/>
                <w:szCs w:val="28"/>
              </w:rPr>
              <w:t xml:space="preserve"> тыс. руб.;</w:t>
            </w:r>
          </w:p>
          <w:p w:rsidR="00765B9F" w:rsidRPr="00E11B59" w:rsidRDefault="00BF00B3" w:rsidP="00BA7B76">
            <w:pPr>
              <w:jc w:val="both"/>
              <w:rPr>
                <w:sz w:val="28"/>
                <w:szCs w:val="28"/>
              </w:rPr>
            </w:pPr>
            <w:r>
              <w:rPr>
                <w:sz w:val="28"/>
                <w:szCs w:val="28"/>
              </w:rPr>
              <w:t>2016 год – 59 305,00</w:t>
            </w:r>
            <w:r w:rsidR="00765B9F" w:rsidRPr="00E11B59">
              <w:rPr>
                <w:sz w:val="28"/>
                <w:szCs w:val="28"/>
              </w:rPr>
              <w:t xml:space="preserve"> тыс. руб.;</w:t>
            </w:r>
          </w:p>
          <w:p w:rsidR="00765B9F" w:rsidRPr="00E11B59" w:rsidRDefault="00BF00B3" w:rsidP="00BA7B76">
            <w:pPr>
              <w:jc w:val="both"/>
              <w:rPr>
                <w:sz w:val="28"/>
                <w:szCs w:val="28"/>
              </w:rPr>
            </w:pPr>
            <w:r>
              <w:rPr>
                <w:sz w:val="28"/>
                <w:szCs w:val="28"/>
              </w:rPr>
              <w:t>2017 год – 63 353,30</w:t>
            </w:r>
            <w:r w:rsidR="00765B9F" w:rsidRPr="00E11B59">
              <w:rPr>
                <w:sz w:val="28"/>
                <w:szCs w:val="28"/>
              </w:rPr>
              <w:t xml:space="preserve"> тыс. руб.;</w:t>
            </w:r>
          </w:p>
          <w:p w:rsidR="00765B9F" w:rsidRPr="00E11B59" w:rsidRDefault="00BF00B3" w:rsidP="00BA7B76">
            <w:pPr>
              <w:jc w:val="both"/>
              <w:rPr>
                <w:sz w:val="28"/>
                <w:szCs w:val="28"/>
              </w:rPr>
            </w:pPr>
            <w:r>
              <w:rPr>
                <w:sz w:val="28"/>
                <w:szCs w:val="28"/>
              </w:rPr>
              <w:t>2018 год – 72 811,80</w:t>
            </w:r>
            <w:r w:rsidR="00765B9F" w:rsidRPr="00E11B59">
              <w:rPr>
                <w:sz w:val="28"/>
                <w:szCs w:val="28"/>
              </w:rPr>
              <w:t xml:space="preserve"> тыс. руб.; </w:t>
            </w:r>
          </w:p>
          <w:p w:rsidR="00765B9F" w:rsidRPr="00E11B59" w:rsidRDefault="00765B9F" w:rsidP="00BA7B76">
            <w:pPr>
              <w:jc w:val="both"/>
              <w:rPr>
                <w:sz w:val="28"/>
                <w:szCs w:val="28"/>
              </w:rPr>
            </w:pPr>
            <w:r w:rsidRPr="00E11B59">
              <w:rPr>
                <w:sz w:val="28"/>
                <w:szCs w:val="28"/>
              </w:rPr>
              <w:t>2019 год</w:t>
            </w:r>
            <w:r w:rsidR="00BF00B3">
              <w:rPr>
                <w:sz w:val="28"/>
                <w:szCs w:val="28"/>
              </w:rPr>
              <w:t xml:space="preserve"> – 92 967,95</w:t>
            </w:r>
            <w:r w:rsidRPr="00E11B59">
              <w:rPr>
                <w:sz w:val="28"/>
                <w:szCs w:val="28"/>
              </w:rPr>
              <w:t xml:space="preserve"> тыс. руб.;</w:t>
            </w:r>
          </w:p>
          <w:p w:rsidR="00765B9F" w:rsidRPr="00E11B59" w:rsidRDefault="00765B9F" w:rsidP="00BA7B76">
            <w:pPr>
              <w:jc w:val="both"/>
              <w:rPr>
                <w:sz w:val="28"/>
                <w:szCs w:val="28"/>
              </w:rPr>
            </w:pPr>
            <w:r w:rsidRPr="00E11B59">
              <w:rPr>
                <w:sz w:val="28"/>
                <w:szCs w:val="28"/>
              </w:rPr>
              <w:t>2020 год – 1</w:t>
            </w:r>
            <w:r w:rsidR="00BF00B3">
              <w:rPr>
                <w:sz w:val="28"/>
                <w:szCs w:val="28"/>
              </w:rPr>
              <w:t>04 207,00</w:t>
            </w:r>
            <w:r w:rsidRPr="00E11B59">
              <w:rPr>
                <w:sz w:val="28"/>
                <w:szCs w:val="28"/>
              </w:rPr>
              <w:t xml:space="preserve"> тыс. руб.;</w:t>
            </w:r>
          </w:p>
          <w:p w:rsidR="00765B9F" w:rsidRPr="00E11B59" w:rsidRDefault="00765B9F" w:rsidP="00BA7B76">
            <w:pPr>
              <w:jc w:val="both"/>
              <w:rPr>
                <w:sz w:val="28"/>
                <w:szCs w:val="28"/>
              </w:rPr>
            </w:pPr>
            <w:r w:rsidRPr="00E11B59">
              <w:rPr>
                <w:sz w:val="28"/>
                <w:szCs w:val="28"/>
              </w:rPr>
              <w:t xml:space="preserve">2021 год – </w:t>
            </w:r>
            <w:r w:rsidR="00BF00B3">
              <w:rPr>
                <w:sz w:val="28"/>
                <w:szCs w:val="28"/>
              </w:rPr>
              <w:t>10</w:t>
            </w:r>
            <w:r w:rsidR="000F5C25">
              <w:rPr>
                <w:sz w:val="28"/>
                <w:szCs w:val="28"/>
              </w:rPr>
              <w:t>2</w:t>
            </w:r>
            <w:r w:rsidR="00BF00B3">
              <w:rPr>
                <w:sz w:val="28"/>
                <w:szCs w:val="28"/>
              </w:rPr>
              <w:t> </w:t>
            </w:r>
            <w:r w:rsidR="000F5C25">
              <w:rPr>
                <w:sz w:val="28"/>
                <w:szCs w:val="28"/>
              </w:rPr>
              <w:t>972</w:t>
            </w:r>
            <w:r w:rsidR="00BF00B3">
              <w:rPr>
                <w:sz w:val="28"/>
                <w:szCs w:val="28"/>
              </w:rPr>
              <w:t>,</w:t>
            </w:r>
            <w:r w:rsidR="000F5C25">
              <w:rPr>
                <w:sz w:val="28"/>
                <w:szCs w:val="28"/>
              </w:rPr>
              <w:t>8</w:t>
            </w:r>
            <w:r w:rsidR="00BF00B3">
              <w:rPr>
                <w:sz w:val="28"/>
                <w:szCs w:val="28"/>
              </w:rPr>
              <w:t>0</w:t>
            </w:r>
            <w:r w:rsidRPr="00E11B59">
              <w:rPr>
                <w:sz w:val="28"/>
                <w:szCs w:val="28"/>
              </w:rPr>
              <w:t xml:space="preserve"> тыс. руб.; </w:t>
            </w:r>
          </w:p>
          <w:p w:rsidR="00765B9F" w:rsidRPr="00E11B59" w:rsidRDefault="00765B9F" w:rsidP="00BA7B76">
            <w:pPr>
              <w:jc w:val="both"/>
              <w:rPr>
                <w:sz w:val="28"/>
                <w:szCs w:val="28"/>
              </w:rPr>
            </w:pPr>
            <w:r w:rsidRPr="00E11B59">
              <w:rPr>
                <w:sz w:val="28"/>
                <w:szCs w:val="28"/>
              </w:rPr>
              <w:t xml:space="preserve">2022 год – </w:t>
            </w:r>
            <w:r w:rsidR="008B2D11">
              <w:rPr>
                <w:sz w:val="28"/>
                <w:szCs w:val="28"/>
              </w:rPr>
              <w:t>104 025,19</w:t>
            </w:r>
            <w:r w:rsidRPr="00E11B59">
              <w:rPr>
                <w:sz w:val="28"/>
                <w:szCs w:val="28"/>
              </w:rPr>
              <w:t xml:space="preserve"> тыс. руб.;</w:t>
            </w:r>
          </w:p>
          <w:p w:rsidR="00765B9F" w:rsidRPr="00E11B59" w:rsidRDefault="00765B9F" w:rsidP="00BA7B76">
            <w:pPr>
              <w:jc w:val="both"/>
              <w:rPr>
                <w:sz w:val="28"/>
                <w:szCs w:val="28"/>
              </w:rPr>
            </w:pPr>
            <w:r w:rsidRPr="00E11B59">
              <w:rPr>
                <w:sz w:val="28"/>
                <w:szCs w:val="28"/>
              </w:rPr>
              <w:t xml:space="preserve">2023 год – </w:t>
            </w:r>
            <w:r w:rsidR="008A6DB0">
              <w:rPr>
                <w:sz w:val="28"/>
                <w:szCs w:val="28"/>
              </w:rPr>
              <w:t>89 542,10</w:t>
            </w:r>
            <w:r w:rsidRPr="00E11B59">
              <w:rPr>
                <w:sz w:val="28"/>
                <w:szCs w:val="28"/>
              </w:rPr>
              <w:t xml:space="preserve"> тыс. руб.;</w:t>
            </w:r>
          </w:p>
          <w:p w:rsidR="00765B9F" w:rsidRDefault="00765B9F" w:rsidP="00BA7B76">
            <w:pPr>
              <w:jc w:val="both"/>
              <w:rPr>
                <w:sz w:val="28"/>
                <w:szCs w:val="28"/>
              </w:rPr>
            </w:pPr>
            <w:r w:rsidRPr="00E11B59">
              <w:rPr>
                <w:sz w:val="28"/>
                <w:szCs w:val="28"/>
              </w:rPr>
              <w:t xml:space="preserve">2024 год – </w:t>
            </w:r>
            <w:r w:rsidR="008A6DB0">
              <w:rPr>
                <w:sz w:val="28"/>
                <w:szCs w:val="28"/>
              </w:rPr>
              <w:t>90 339,00</w:t>
            </w:r>
            <w:r w:rsidRPr="00E11B59">
              <w:rPr>
                <w:sz w:val="28"/>
                <w:szCs w:val="28"/>
              </w:rPr>
              <w:t xml:space="preserve"> тыс. руб.;</w:t>
            </w:r>
          </w:p>
          <w:p w:rsidR="00EB353A" w:rsidRPr="00E11B59" w:rsidRDefault="00765B9F" w:rsidP="00EB353A">
            <w:pPr>
              <w:jc w:val="both"/>
              <w:rPr>
                <w:sz w:val="28"/>
                <w:szCs w:val="28"/>
              </w:rPr>
            </w:pPr>
            <w:r>
              <w:rPr>
                <w:sz w:val="28"/>
                <w:szCs w:val="28"/>
              </w:rPr>
              <w:t>2025</w:t>
            </w:r>
            <w:r w:rsidRPr="00E11B59">
              <w:rPr>
                <w:sz w:val="28"/>
                <w:szCs w:val="28"/>
              </w:rPr>
              <w:t xml:space="preserve"> год – </w:t>
            </w:r>
            <w:r w:rsidR="006B189D">
              <w:rPr>
                <w:sz w:val="28"/>
                <w:szCs w:val="28"/>
              </w:rPr>
              <w:t>112 666,90</w:t>
            </w:r>
            <w:r w:rsidR="00AA5117">
              <w:rPr>
                <w:sz w:val="28"/>
                <w:szCs w:val="28"/>
              </w:rPr>
              <w:t xml:space="preserve"> тыс. руб.</w:t>
            </w:r>
            <w:r w:rsidR="003E5BF2">
              <w:rPr>
                <w:sz w:val="28"/>
                <w:szCs w:val="28"/>
              </w:rPr>
              <w:t>»</w:t>
            </w:r>
            <w:r w:rsidR="007478D3">
              <w:rPr>
                <w:sz w:val="28"/>
                <w:szCs w:val="28"/>
              </w:rPr>
              <w:t>;</w:t>
            </w:r>
          </w:p>
        </w:tc>
      </w:tr>
    </w:tbl>
    <w:p w:rsidR="00150A39" w:rsidRDefault="00F32807" w:rsidP="00911C6D">
      <w:pPr>
        <w:shd w:val="clear" w:color="auto" w:fill="FFFFFF"/>
        <w:ind w:firstLine="720"/>
        <w:jc w:val="both"/>
        <w:rPr>
          <w:color w:val="000000"/>
          <w:sz w:val="28"/>
          <w:szCs w:val="28"/>
        </w:rPr>
      </w:pPr>
      <w:r>
        <w:rPr>
          <w:color w:val="000000"/>
          <w:sz w:val="28"/>
          <w:szCs w:val="28"/>
        </w:rPr>
        <w:t>5</w:t>
      </w:r>
      <w:r w:rsidR="00EB353A">
        <w:rPr>
          <w:color w:val="000000"/>
          <w:sz w:val="28"/>
          <w:szCs w:val="28"/>
        </w:rPr>
        <w:t xml:space="preserve">. </w:t>
      </w:r>
      <w:r w:rsidR="003F7AED" w:rsidRPr="00E11B59">
        <w:rPr>
          <w:color w:val="000000"/>
          <w:sz w:val="28"/>
          <w:szCs w:val="28"/>
        </w:rPr>
        <w:t>П</w:t>
      </w:r>
      <w:r w:rsidR="00D14F8B" w:rsidRPr="00E11B59">
        <w:rPr>
          <w:color w:val="000000"/>
          <w:sz w:val="28"/>
          <w:szCs w:val="28"/>
        </w:rPr>
        <w:t xml:space="preserve">риложение </w:t>
      </w:r>
      <w:r w:rsidR="00C74E80" w:rsidRPr="00E11B59">
        <w:rPr>
          <w:color w:val="000000"/>
          <w:sz w:val="28"/>
          <w:szCs w:val="28"/>
        </w:rPr>
        <w:t xml:space="preserve">к программе </w:t>
      </w:r>
      <w:r w:rsidR="00D14F8B" w:rsidRPr="00E11B59">
        <w:rPr>
          <w:color w:val="000000"/>
          <w:sz w:val="28"/>
          <w:szCs w:val="28"/>
        </w:rPr>
        <w:t>изложить в следующей редакции:</w:t>
      </w:r>
    </w:p>
    <w:sectPr w:rsidR="00150A39" w:rsidSect="004B7DE8">
      <w:headerReference w:type="default" r:id="rId10"/>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165" w:rsidRDefault="00A95165" w:rsidP="00D93F72">
      <w:r>
        <w:separator/>
      </w:r>
    </w:p>
  </w:endnote>
  <w:endnote w:type="continuationSeparator" w:id="0">
    <w:p w:rsidR="00A95165" w:rsidRDefault="00A95165" w:rsidP="00D93F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165" w:rsidRDefault="00A95165" w:rsidP="00D93F72">
      <w:r>
        <w:separator/>
      </w:r>
    </w:p>
  </w:footnote>
  <w:footnote w:type="continuationSeparator" w:id="0">
    <w:p w:rsidR="00A95165" w:rsidRDefault="00A95165" w:rsidP="00D93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9B" w:rsidRDefault="005715FA">
    <w:pPr>
      <w:pStyle w:val="a3"/>
      <w:jc w:val="center"/>
    </w:pPr>
    <w:fldSimple w:instr=" PAGE   \* MERGEFORMAT ">
      <w:r w:rsidR="0056057A">
        <w:rPr>
          <w:noProof/>
        </w:rPr>
        <w:t>7</w:t>
      </w:r>
    </w:fldSimple>
  </w:p>
  <w:p w:rsidR="00B0089B" w:rsidRDefault="00B0089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E46AFB2"/>
    <w:lvl w:ilvl="0">
      <w:start w:val="1"/>
      <w:numFmt w:val="bullet"/>
      <w:lvlText w:val=""/>
      <w:lvlJc w:val="left"/>
      <w:pPr>
        <w:tabs>
          <w:tab w:val="num" w:pos="360"/>
        </w:tabs>
        <w:ind w:left="360" w:hanging="360"/>
      </w:pPr>
      <w:rPr>
        <w:rFonts w:ascii="Symbol" w:hAnsi="Symbol" w:cs="Symbol" w:hint="default"/>
      </w:rPr>
    </w:lvl>
  </w:abstractNum>
  <w:abstractNum w:abstractNumId="1">
    <w:nsid w:val="03E46BE8"/>
    <w:multiLevelType w:val="hybridMultilevel"/>
    <w:tmpl w:val="1BD07CC8"/>
    <w:lvl w:ilvl="0" w:tplc="0419000F">
      <w:start w:val="1"/>
      <w:numFmt w:val="decimal"/>
      <w:lvlText w:val="%1."/>
      <w:lvlJc w:val="left"/>
      <w:pPr>
        <w:tabs>
          <w:tab w:val="num" w:pos="360"/>
        </w:tabs>
        <w:ind w:left="360" w:hanging="360"/>
      </w:pPr>
    </w:lvl>
    <w:lvl w:ilvl="1" w:tplc="0E8ED1E2">
      <w:start w:val="9"/>
      <w:numFmt w:val="decimal"/>
      <w:lvlText w:val="%2."/>
      <w:lvlJc w:val="left"/>
      <w:pPr>
        <w:tabs>
          <w:tab w:val="num" w:pos="1200"/>
        </w:tabs>
        <w:ind w:left="120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3E254C98"/>
    <w:multiLevelType w:val="hybridMultilevel"/>
    <w:tmpl w:val="2FDC56F8"/>
    <w:lvl w:ilvl="0" w:tplc="919C853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B757994"/>
    <w:multiLevelType w:val="hybridMultilevel"/>
    <w:tmpl w:val="11B4832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1663AB"/>
    <w:multiLevelType w:val="hybridMultilevel"/>
    <w:tmpl w:val="068A45FA"/>
    <w:lvl w:ilvl="0" w:tplc="AECC72D6">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1"/>
  </w:num>
  <w:num w:numId="43">
    <w:abstractNumId w:val="4"/>
  </w:num>
  <w:num w:numId="44">
    <w:abstractNumId w:val="3"/>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D93F72"/>
    <w:rsid w:val="00000FDA"/>
    <w:rsid w:val="000227E2"/>
    <w:rsid w:val="00025EF9"/>
    <w:rsid w:val="000268F4"/>
    <w:rsid w:val="000278DD"/>
    <w:rsid w:val="00030291"/>
    <w:rsid w:val="00033BD0"/>
    <w:rsid w:val="00034D97"/>
    <w:rsid w:val="0003555B"/>
    <w:rsid w:val="00036B74"/>
    <w:rsid w:val="00036C12"/>
    <w:rsid w:val="00040180"/>
    <w:rsid w:val="00042C2C"/>
    <w:rsid w:val="000431B9"/>
    <w:rsid w:val="0004573A"/>
    <w:rsid w:val="000474FA"/>
    <w:rsid w:val="00047B7D"/>
    <w:rsid w:val="00054F4A"/>
    <w:rsid w:val="000568B4"/>
    <w:rsid w:val="000603B8"/>
    <w:rsid w:val="000603DB"/>
    <w:rsid w:val="00060FF0"/>
    <w:rsid w:val="00061207"/>
    <w:rsid w:val="0006460F"/>
    <w:rsid w:val="000651B5"/>
    <w:rsid w:val="00067619"/>
    <w:rsid w:val="00070829"/>
    <w:rsid w:val="00071A08"/>
    <w:rsid w:val="00076BC0"/>
    <w:rsid w:val="00084040"/>
    <w:rsid w:val="00087691"/>
    <w:rsid w:val="00092724"/>
    <w:rsid w:val="00096A1A"/>
    <w:rsid w:val="000A0300"/>
    <w:rsid w:val="000A0DE8"/>
    <w:rsid w:val="000A10A0"/>
    <w:rsid w:val="000A2C4F"/>
    <w:rsid w:val="000A4263"/>
    <w:rsid w:val="000A60A5"/>
    <w:rsid w:val="000A635B"/>
    <w:rsid w:val="000A6A52"/>
    <w:rsid w:val="000A6C38"/>
    <w:rsid w:val="000A71E4"/>
    <w:rsid w:val="000A75C7"/>
    <w:rsid w:val="000B11BD"/>
    <w:rsid w:val="000B31F8"/>
    <w:rsid w:val="000B3751"/>
    <w:rsid w:val="000B6081"/>
    <w:rsid w:val="000B746A"/>
    <w:rsid w:val="000C1A19"/>
    <w:rsid w:val="000C5702"/>
    <w:rsid w:val="000C5BD6"/>
    <w:rsid w:val="000C62F5"/>
    <w:rsid w:val="000C66F5"/>
    <w:rsid w:val="000D15C5"/>
    <w:rsid w:val="000D2300"/>
    <w:rsid w:val="000D28AD"/>
    <w:rsid w:val="000D2D5F"/>
    <w:rsid w:val="000D383E"/>
    <w:rsid w:val="000D59B1"/>
    <w:rsid w:val="000E0861"/>
    <w:rsid w:val="000E097D"/>
    <w:rsid w:val="000E27C4"/>
    <w:rsid w:val="000E4B03"/>
    <w:rsid w:val="000E7C55"/>
    <w:rsid w:val="000F340D"/>
    <w:rsid w:val="000F3DF5"/>
    <w:rsid w:val="000F56A9"/>
    <w:rsid w:val="000F5C25"/>
    <w:rsid w:val="0010114E"/>
    <w:rsid w:val="00102FB8"/>
    <w:rsid w:val="00103963"/>
    <w:rsid w:val="0010531F"/>
    <w:rsid w:val="0011045C"/>
    <w:rsid w:val="00111B68"/>
    <w:rsid w:val="00112BC1"/>
    <w:rsid w:val="00115B3B"/>
    <w:rsid w:val="0012316E"/>
    <w:rsid w:val="00123F10"/>
    <w:rsid w:val="00124795"/>
    <w:rsid w:val="00124ED9"/>
    <w:rsid w:val="00127665"/>
    <w:rsid w:val="00134A4C"/>
    <w:rsid w:val="00135657"/>
    <w:rsid w:val="00136990"/>
    <w:rsid w:val="0013737D"/>
    <w:rsid w:val="001375C9"/>
    <w:rsid w:val="00140E2C"/>
    <w:rsid w:val="001444E1"/>
    <w:rsid w:val="00144C68"/>
    <w:rsid w:val="001457C4"/>
    <w:rsid w:val="00150A39"/>
    <w:rsid w:val="001512C0"/>
    <w:rsid w:val="001523BA"/>
    <w:rsid w:val="0015558A"/>
    <w:rsid w:val="001560A0"/>
    <w:rsid w:val="00156734"/>
    <w:rsid w:val="00157A13"/>
    <w:rsid w:val="00157B9C"/>
    <w:rsid w:val="001604EB"/>
    <w:rsid w:val="00160636"/>
    <w:rsid w:val="001665C3"/>
    <w:rsid w:val="0017110D"/>
    <w:rsid w:val="001726E0"/>
    <w:rsid w:val="00172D0F"/>
    <w:rsid w:val="00174151"/>
    <w:rsid w:val="00175178"/>
    <w:rsid w:val="00176643"/>
    <w:rsid w:val="00177E75"/>
    <w:rsid w:val="00182571"/>
    <w:rsid w:val="0018336E"/>
    <w:rsid w:val="00185175"/>
    <w:rsid w:val="00187648"/>
    <w:rsid w:val="00191581"/>
    <w:rsid w:val="0019602B"/>
    <w:rsid w:val="0019674C"/>
    <w:rsid w:val="001A20E5"/>
    <w:rsid w:val="001A2262"/>
    <w:rsid w:val="001A650A"/>
    <w:rsid w:val="001A70D5"/>
    <w:rsid w:val="001B0F16"/>
    <w:rsid w:val="001B142D"/>
    <w:rsid w:val="001B36DC"/>
    <w:rsid w:val="001C013F"/>
    <w:rsid w:val="001C0CC4"/>
    <w:rsid w:val="001C1210"/>
    <w:rsid w:val="001C3B5A"/>
    <w:rsid w:val="001C4C9F"/>
    <w:rsid w:val="001C5657"/>
    <w:rsid w:val="001D30C8"/>
    <w:rsid w:val="001D4D5E"/>
    <w:rsid w:val="001D7C80"/>
    <w:rsid w:val="001E0630"/>
    <w:rsid w:val="001E292A"/>
    <w:rsid w:val="001E63D8"/>
    <w:rsid w:val="001E71CA"/>
    <w:rsid w:val="001F21B1"/>
    <w:rsid w:val="001F2353"/>
    <w:rsid w:val="001F694C"/>
    <w:rsid w:val="002005B1"/>
    <w:rsid w:val="00200C1B"/>
    <w:rsid w:val="00200DC9"/>
    <w:rsid w:val="002018D3"/>
    <w:rsid w:val="00202DEA"/>
    <w:rsid w:val="00203192"/>
    <w:rsid w:val="00203D08"/>
    <w:rsid w:val="00204265"/>
    <w:rsid w:val="00205754"/>
    <w:rsid w:val="00205A33"/>
    <w:rsid w:val="00206263"/>
    <w:rsid w:val="002065CD"/>
    <w:rsid w:val="002066D1"/>
    <w:rsid w:val="00211E36"/>
    <w:rsid w:val="00212277"/>
    <w:rsid w:val="00212409"/>
    <w:rsid w:val="00217990"/>
    <w:rsid w:val="002211BD"/>
    <w:rsid w:val="002211D7"/>
    <w:rsid w:val="00222356"/>
    <w:rsid w:val="00223E1D"/>
    <w:rsid w:val="00224742"/>
    <w:rsid w:val="002307D0"/>
    <w:rsid w:val="00230E58"/>
    <w:rsid w:val="002339B3"/>
    <w:rsid w:val="002351AD"/>
    <w:rsid w:val="002361AE"/>
    <w:rsid w:val="0023657C"/>
    <w:rsid w:val="00236D2C"/>
    <w:rsid w:val="00236DE2"/>
    <w:rsid w:val="002428EF"/>
    <w:rsid w:val="002434AE"/>
    <w:rsid w:val="0024450A"/>
    <w:rsid w:val="0024480E"/>
    <w:rsid w:val="00245EF8"/>
    <w:rsid w:val="00246D81"/>
    <w:rsid w:val="00247567"/>
    <w:rsid w:val="00251855"/>
    <w:rsid w:val="002521E5"/>
    <w:rsid w:val="002521FC"/>
    <w:rsid w:val="002523B1"/>
    <w:rsid w:val="00253760"/>
    <w:rsid w:val="00253E1C"/>
    <w:rsid w:val="00254327"/>
    <w:rsid w:val="0026096E"/>
    <w:rsid w:val="00260C1E"/>
    <w:rsid w:val="002617CD"/>
    <w:rsid w:val="002619C6"/>
    <w:rsid w:val="002634AE"/>
    <w:rsid w:val="0026561D"/>
    <w:rsid w:val="0027041A"/>
    <w:rsid w:val="00271666"/>
    <w:rsid w:val="00274267"/>
    <w:rsid w:val="002802F7"/>
    <w:rsid w:val="00281ECC"/>
    <w:rsid w:val="00283DCA"/>
    <w:rsid w:val="00284212"/>
    <w:rsid w:val="00284926"/>
    <w:rsid w:val="00284A16"/>
    <w:rsid w:val="00293C22"/>
    <w:rsid w:val="00294014"/>
    <w:rsid w:val="00297F19"/>
    <w:rsid w:val="002A2EE2"/>
    <w:rsid w:val="002A54B8"/>
    <w:rsid w:val="002A71A8"/>
    <w:rsid w:val="002B0417"/>
    <w:rsid w:val="002B21F7"/>
    <w:rsid w:val="002B230C"/>
    <w:rsid w:val="002C2686"/>
    <w:rsid w:val="002C4397"/>
    <w:rsid w:val="002C5EA8"/>
    <w:rsid w:val="002C64F4"/>
    <w:rsid w:val="002D2553"/>
    <w:rsid w:val="002D65ED"/>
    <w:rsid w:val="002D681A"/>
    <w:rsid w:val="002D68C4"/>
    <w:rsid w:val="002E098B"/>
    <w:rsid w:val="002E5D79"/>
    <w:rsid w:val="002E67A9"/>
    <w:rsid w:val="002F475E"/>
    <w:rsid w:val="002F4BD5"/>
    <w:rsid w:val="002F6C3B"/>
    <w:rsid w:val="00302BBC"/>
    <w:rsid w:val="003041F8"/>
    <w:rsid w:val="00306B74"/>
    <w:rsid w:val="00313C07"/>
    <w:rsid w:val="0031479B"/>
    <w:rsid w:val="00314DB7"/>
    <w:rsid w:val="0031533E"/>
    <w:rsid w:val="003156E4"/>
    <w:rsid w:val="003200DD"/>
    <w:rsid w:val="00327DE0"/>
    <w:rsid w:val="00331211"/>
    <w:rsid w:val="003322B2"/>
    <w:rsid w:val="003347E4"/>
    <w:rsid w:val="003410D2"/>
    <w:rsid w:val="003445E5"/>
    <w:rsid w:val="003455BD"/>
    <w:rsid w:val="00346AD7"/>
    <w:rsid w:val="00346F17"/>
    <w:rsid w:val="00352D36"/>
    <w:rsid w:val="00353377"/>
    <w:rsid w:val="00355FE0"/>
    <w:rsid w:val="00357E69"/>
    <w:rsid w:val="003626B9"/>
    <w:rsid w:val="003658CD"/>
    <w:rsid w:val="0036653D"/>
    <w:rsid w:val="00367ED4"/>
    <w:rsid w:val="00372788"/>
    <w:rsid w:val="0037372B"/>
    <w:rsid w:val="00373DEF"/>
    <w:rsid w:val="0038033A"/>
    <w:rsid w:val="0038244F"/>
    <w:rsid w:val="00382A6A"/>
    <w:rsid w:val="003848FA"/>
    <w:rsid w:val="003849D6"/>
    <w:rsid w:val="00385AC8"/>
    <w:rsid w:val="003873B5"/>
    <w:rsid w:val="00392433"/>
    <w:rsid w:val="00392B7E"/>
    <w:rsid w:val="003A29FE"/>
    <w:rsid w:val="003A4DDC"/>
    <w:rsid w:val="003A5761"/>
    <w:rsid w:val="003A7DBF"/>
    <w:rsid w:val="003B258E"/>
    <w:rsid w:val="003B2C1F"/>
    <w:rsid w:val="003C05FF"/>
    <w:rsid w:val="003C2BBD"/>
    <w:rsid w:val="003C3733"/>
    <w:rsid w:val="003C45B0"/>
    <w:rsid w:val="003C7FF8"/>
    <w:rsid w:val="003D1EC1"/>
    <w:rsid w:val="003D54EA"/>
    <w:rsid w:val="003E5BF2"/>
    <w:rsid w:val="003E700F"/>
    <w:rsid w:val="003E7A49"/>
    <w:rsid w:val="003F0CDA"/>
    <w:rsid w:val="003F2B76"/>
    <w:rsid w:val="003F31DD"/>
    <w:rsid w:val="003F31EE"/>
    <w:rsid w:val="003F4009"/>
    <w:rsid w:val="003F5E60"/>
    <w:rsid w:val="003F7AED"/>
    <w:rsid w:val="003F7D68"/>
    <w:rsid w:val="00400A27"/>
    <w:rsid w:val="00401BCE"/>
    <w:rsid w:val="00402878"/>
    <w:rsid w:val="004035CB"/>
    <w:rsid w:val="0040592D"/>
    <w:rsid w:val="00405B66"/>
    <w:rsid w:val="00406326"/>
    <w:rsid w:val="00406F62"/>
    <w:rsid w:val="004106B0"/>
    <w:rsid w:val="00411577"/>
    <w:rsid w:val="00412ED6"/>
    <w:rsid w:val="00414420"/>
    <w:rsid w:val="0041505C"/>
    <w:rsid w:val="00424B18"/>
    <w:rsid w:val="00431DB3"/>
    <w:rsid w:val="004330EB"/>
    <w:rsid w:val="004330ED"/>
    <w:rsid w:val="00433E5E"/>
    <w:rsid w:val="00436E09"/>
    <w:rsid w:val="00445749"/>
    <w:rsid w:val="0044718B"/>
    <w:rsid w:val="00450A79"/>
    <w:rsid w:val="004532E8"/>
    <w:rsid w:val="00454953"/>
    <w:rsid w:val="00454B7E"/>
    <w:rsid w:val="00454C75"/>
    <w:rsid w:val="00455260"/>
    <w:rsid w:val="0045564E"/>
    <w:rsid w:val="004568CA"/>
    <w:rsid w:val="00456A14"/>
    <w:rsid w:val="00461C80"/>
    <w:rsid w:val="004629A3"/>
    <w:rsid w:val="004663C4"/>
    <w:rsid w:val="0046676D"/>
    <w:rsid w:val="00466FCA"/>
    <w:rsid w:val="00467778"/>
    <w:rsid w:val="00467D11"/>
    <w:rsid w:val="004709D1"/>
    <w:rsid w:val="004748F0"/>
    <w:rsid w:val="00482147"/>
    <w:rsid w:val="00483F95"/>
    <w:rsid w:val="00485558"/>
    <w:rsid w:val="004858E3"/>
    <w:rsid w:val="00485A53"/>
    <w:rsid w:val="0049046A"/>
    <w:rsid w:val="00495280"/>
    <w:rsid w:val="004958AC"/>
    <w:rsid w:val="004967D3"/>
    <w:rsid w:val="004A1038"/>
    <w:rsid w:val="004A1983"/>
    <w:rsid w:val="004A2BB4"/>
    <w:rsid w:val="004A41FB"/>
    <w:rsid w:val="004A4246"/>
    <w:rsid w:val="004B01B1"/>
    <w:rsid w:val="004B0223"/>
    <w:rsid w:val="004B49B5"/>
    <w:rsid w:val="004B6BBA"/>
    <w:rsid w:val="004B7DE8"/>
    <w:rsid w:val="004C2BB2"/>
    <w:rsid w:val="004C73EF"/>
    <w:rsid w:val="004C7C2B"/>
    <w:rsid w:val="004D12F0"/>
    <w:rsid w:val="004D1352"/>
    <w:rsid w:val="004D2521"/>
    <w:rsid w:val="004D5B32"/>
    <w:rsid w:val="004D7DDF"/>
    <w:rsid w:val="004E3060"/>
    <w:rsid w:val="004E4709"/>
    <w:rsid w:val="004F2A32"/>
    <w:rsid w:val="004F4281"/>
    <w:rsid w:val="004F74E1"/>
    <w:rsid w:val="00502C66"/>
    <w:rsid w:val="00503745"/>
    <w:rsid w:val="0050419D"/>
    <w:rsid w:val="005067CF"/>
    <w:rsid w:val="005079C6"/>
    <w:rsid w:val="0051063A"/>
    <w:rsid w:val="00511006"/>
    <w:rsid w:val="00520413"/>
    <w:rsid w:val="0052088B"/>
    <w:rsid w:val="0052126C"/>
    <w:rsid w:val="00521799"/>
    <w:rsid w:val="00521ED8"/>
    <w:rsid w:val="005229BD"/>
    <w:rsid w:val="00522FD8"/>
    <w:rsid w:val="00523F9D"/>
    <w:rsid w:val="0052575A"/>
    <w:rsid w:val="00527AB2"/>
    <w:rsid w:val="0053009B"/>
    <w:rsid w:val="00532AF8"/>
    <w:rsid w:val="00536318"/>
    <w:rsid w:val="00537A97"/>
    <w:rsid w:val="0054249E"/>
    <w:rsid w:val="00544274"/>
    <w:rsid w:val="00544879"/>
    <w:rsid w:val="005457E0"/>
    <w:rsid w:val="00554636"/>
    <w:rsid w:val="00555542"/>
    <w:rsid w:val="00557965"/>
    <w:rsid w:val="005603D4"/>
    <w:rsid w:val="0056057A"/>
    <w:rsid w:val="005608BC"/>
    <w:rsid w:val="00560A85"/>
    <w:rsid w:val="005632A3"/>
    <w:rsid w:val="00563A17"/>
    <w:rsid w:val="00563BC7"/>
    <w:rsid w:val="0056518D"/>
    <w:rsid w:val="00565A72"/>
    <w:rsid w:val="005715FA"/>
    <w:rsid w:val="00571D7D"/>
    <w:rsid w:val="00573709"/>
    <w:rsid w:val="00576C46"/>
    <w:rsid w:val="005810D9"/>
    <w:rsid w:val="00581266"/>
    <w:rsid w:val="00583E72"/>
    <w:rsid w:val="00583FB2"/>
    <w:rsid w:val="00584BFC"/>
    <w:rsid w:val="005865B5"/>
    <w:rsid w:val="00593CB8"/>
    <w:rsid w:val="005965BA"/>
    <w:rsid w:val="005A63E5"/>
    <w:rsid w:val="005A718F"/>
    <w:rsid w:val="005A770E"/>
    <w:rsid w:val="005B1357"/>
    <w:rsid w:val="005B291F"/>
    <w:rsid w:val="005B3F47"/>
    <w:rsid w:val="005B4FE5"/>
    <w:rsid w:val="005C0AA5"/>
    <w:rsid w:val="005C1152"/>
    <w:rsid w:val="005C31D0"/>
    <w:rsid w:val="005C3587"/>
    <w:rsid w:val="005D0CC0"/>
    <w:rsid w:val="005D1D9D"/>
    <w:rsid w:val="005D2AC7"/>
    <w:rsid w:val="005D57CE"/>
    <w:rsid w:val="005D7344"/>
    <w:rsid w:val="005F213B"/>
    <w:rsid w:val="005F339D"/>
    <w:rsid w:val="005F71EF"/>
    <w:rsid w:val="00603193"/>
    <w:rsid w:val="00603828"/>
    <w:rsid w:val="00603F8A"/>
    <w:rsid w:val="00606CCB"/>
    <w:rsid w:val="00607286"/>
    <w:rsid w:val="00610616"/>
    <w:rsid w:val="00610CDB"/>
    <w:rsid w:val="00613C51"/>
    <w:rsid w:val="0061436A"/>
    <w:rsid w:val="006147BC"/>
    <w:rsid w:val="00624DAC"/>
    <w:rsid w:val="006250BB"/>
    <w:rsid w:val="0063102D"/>
    <w:rsid w:val="00640C3E"/>
    <w:rsid w:val="006420B9"/>
    <w:rsid w:val="00642C40"/>
    <w:rsid w:val="006436DB"/>
    <w:rsid w:val="00644DAE"/>
    <w:rsid w:val="006511C9"/>
    <w:rsid w:val="0065174F"/>
    <w:rsid w:val="0065428E"/>
    <w:rsid w:val="0065503B"/>
    <w:rsid w:val="006605A8"/>
    <w:rsid w:val="006605FC"/>
    <w:rsid w:val="006670F3"/>
    <w:rsid w:val="006722F7"/>
    <w:rsid w:val="00674357"/>
    <w:rsid w:val="00674D09"/>
    <w:rsid w:val="00676129"/>
    <w:rsid w:val="00680CD6"/>
    <w:rsid w:val="00684100"/>
    <w:rsid w:val="006873E4"/>
    <w:rsid w:val="0069449E"/>
    <w:rsid w:val="0069485E"/>
    <w:rsid w:val="0069691F"/>
    <w:rsid w:val="006A13E8"/>
    <w:rsid w:val="006A47FC"/>
    <w:rsid w:val="006A626B"/>
    <w:rsid w:val="006A6F5F"/>
    <w:rsid w:val="006B189D"/>
    <w:rsid w:val="006C0DB4"/>
    <w:rsid w:val="006C0E96"/>
    <w:rsid w:val="006C2AAB"/>
    <w:rsid w:val="006C330F"/>
    <w:rsid w:val="006C47BF"/>
    <w:rsid w:val="006C515C"/>
    <w:rsid w:val="006C5166"/>
    <w:rsid w:val="006C779C"/>
    <w:rsid w:val="006D0D54"/>
    <w:rsid w:val="006D5152"/>
    <w:rsid w:val="006D5CBC"/>
    <w:rsid w:val="006D6E10"/>
    <w:rsid w:val="006E063C"/>
    <w:rsid w:val="006E127B"/>
    <w:rsid w:val="006E18FA"/>
    <w:rsid w:val="006E20B3"/>
    <w:rsid w:val="006F1EAE"/>
    <w:rsid w:val="006F2DEA"/>
    <w:rsid w:val="006F3844"/>
    <w:rsid w:val="00700065"/>
    <w:rsid w:val="0070080C"/>
    <w:rsid w:val="00700895"/>
    <w:rsid w:val="00707FA8"/>
    <w:rsid w:val="007104EC"/>
    <w:rsid w:val="00710E7A"/>
    <w:rsid w:val="0071644C"/>
    <w:rsid w:val="00717704"/>
    <w:rsid w:val="00720096"/>
    <w:rsid w:val="00722412"/>
    <w:rsid w:val="00726F3C"/>
    <w:rsid w:val="00731C03"/>
    <w:rsid w:val="00741796"/>
    <w:rsid w:val="00742AF2"/>
    <w:rsid w:val="0074549F"/>
    <w:rsid w:val="00746E14"/>
    <w:rsid w:val="007470E5"/>
    <w:rsid w:val="007478D3"/>
    <w:rsid w:val="00750A1B"/>
    <w:rsid w:val="00752264"/>
    <w:rsid w:val="00755526"/>
    <w:rsid w:val="007632EA"/>
    <w:rsid w:val="00763F40"/>
    <w:rsid w:val="007646DD"/>
    <w:rsid w:val="00765547"/>
    <w:rsid w:val="00765B9F"/>
    <w:rsid w:val="00771683"/>
    <w:rsid w:val="0077260F"/>
    <w:rsid w:val="00773FDD"/>
    <w:rsid w:val="00776A4E"/>
    <w:rsid w:val="00777DDC"/>
    <w:rsid w:val="00781793"/>
    <w:rsid w:val="00782404"/>
    <w:rsid w:val="00792CEF"/>
    <w:rsid w:val="007A41A7"/>
    <w:rsid w:val="007A4677"/>
    <w:rsid w:val="007A540F"/>
    <w:rsid w:val="007B3B73"/>
    <w:rsid w:val="007B75BE"/>
    <w:rsid w:val="007C0E2C"/>
    <w:rsid w:val="007C1D87"/>
    <w:rsid w:val="007C2305"/>
    <w:rsid w:val="007C3D47"/>
    <w:rsid w:val="007C52B2"/>
    <w:rsid w:val="007C56C2"/>
    <w:rsid w:val="007C64AC"/>
    <w:rsid w:val="007D2F9C"/>
    <w:rsid w:val="007D4666"/>
    <w:rsid w:val="007D4907"/>
    <w:rsid w:val="007D736D"/>
    <w:rsid w:val="007D77ED"/>
    <w:rsid w:val="007E0790"/>
    <w:rsid w:val="007E2EBA"/>
    <w:rsid w:val="007E3867"/>
    <w:rsid w:val="007E3885"/>
    <w:rsid w:val="007E56DE"/>
    <w:rsid w:val="007E62C0"/>
    <w:rsid w:val="007E7EA0"/>
    <w:rsid w:val="007F02E6"/>
    <w:rsid w:val="007F3160"/>
    <w:rsid w:val="007F3751"/>
    <w:rsid w:val="007F4D0E"/>
    <w:rsid w:val="0080211E"/>
    <w:rsid w:val="00803320"/>
    <w:rsid w:val="00803493"/>
    <w:rsid w:val="008050ED"/>
    <w:rsid w:val="00806D4E"/>
    <w:rsid w:val="00806D69"/>
    <w:rsid w:val="0080721E"/>
    <w:rsid w:val="008135B5"/>
    <w:rsid w:val="008145E8"/>
    <w:rsid w:val="00817956"/>
    <w:rsid w:val="00823627"/>
    <w:rsid w:val="008245A0"/>
    <w:rsid w:val="00824CEC"/>
    <w:rsid w:val="008264DB"/>
    <w:rsid w:val="008306E6"/>
    <w:rsid w:val="00830CBF"/>
    <w:rsid w:val="008321F3"/>
    <w:rsid w:val="008328A8"/>
    <w:rsid w:val="00832C5C"/>
    <w:rsid w:val="0083303A"/>
    <w:rsid w:val="00840F8F"/>
    <w:rsid w:val="0084137E"/>
    <w:rsid w:val="008437AC"/>
    <w:rsid w:val="00843F56"/>
    <w:rsid w:val="00843FAF"/>
    <w:rsid w:val="008441D4"/>
    <w:rsid w:val="00851CA9"/>
    <w:rsid w:val="00853C78"/>
    <w:rsid w:val="00854883"/>
    <w:rsid w:val="00854CC7"/>
    <w:rsid w:val="0085623B"/>
    <w:rsid w:val="00857D1A"/>
    <w:rsid w:val="00860E16"/>
    <w:rsid w:val="00860ECB"/>
    <w:rsid w:val="008618BE"/>
    <w:rsid w:val="008639CC"/>
    <w:rsid w:val="00864A2B"/>
    <w:rsid w:val="00865371"/>
    <w:rsid w:val="00870C22"/>
    <w:rsid w:val="00871DD2"/>
    <w:rsid w:val="008773D3"/>
    <w:rsid w:val="0087752F"/>
    <w:rsid w:val="00877F2E"/>
    <w:rsid w:val="0088002E"/>
    <w:rsid w:val="008807E3"/>
    <w:rsid w:val="008839BE"/>
    <w:rsid w:val="00883A6F"/>
    <w:rsid w:val="00891CE2"/>
    <w:rsid w:val="00896EC4"/>
    <w:rsid w:val="008A10D2"/>
    <w:rsid w:val="008A287D"/>
    <w:rsid w:val="008A2F77"/>
    <w:rsid w:val="008A3542"/>
    <w:rsid w:val="008A3763"/>
    <w:rsid w:val="008A3C4E"/>
    <w:rsid w:val="008A5916"/>
    <w:rsid w:val="008A6150"/>
    <w:rsid w:val="008A6DB0"/>
    <w:rsid w:val="008A7262"/>
    <w:rsid w:val="008B04BE"/>
    <w:rsid w:val="008B1AB1"/>
    <w:rsid w:val="008B2D11"/>
    <w:rsid w:val="008B3087"/>
    <w:rsid w:val="008B4401"/>
    <w:rsid w:val="008B6802"/>
    <w:rsid w:val="008B6BB8"/>
    <w:rsid w:val="008B77F6"/>
    <w:rsid w:val="008C062E"/>
    <w:rsid w:val="008C75CE"/>
    <w:rsid w:val="008D06A2"/>
    <w:rsid w:val="008D0A19"/>
    <w:rsid w:val="008D202F"/>
    <w:rsid w:val="008D684A"/>
    <w:rsid w:val="008D6924"/>
    <w:rsid w:val="008E00EA"/>
    <w:rsid w:val="008E0241"/>
    <w:rsid w:val="008E0602"/>
    <w:rsid w:val="008E1168"/>
    <w:rsid w:val="008E1C7A"/>
    <w:rsid w:val="008E3C7B"/>
    <w:rsid w:val="008E6562"/>
    <w:rsid w:val="008E6999"/>
    <w:rsid w:val="008F14C6"/>
    <w:rsid w:val="008F1F6F"/>
    <w:rsid w:val="008F316F"/>
    <w:rsid w:val="008F396A"/>
    <w:rsid w:val="008F4A82"/>
    <w:rsid w:val="0090053C"/>
    <w:rsid w:val="0090222D"/>
    <w:rsid w:val="009023A2"/>
    <w:rsid w:val="00903DA0"/>
    <w:rsid w:val="00905FBF"/>
    <w:rsid w:val="009078D5"/>
    <w:rsid w:val="00911C6D"/>
    <w:rsid w:val="00914B96"/>
    <w:rsid w:val="00914D15"/>
    <w:rsid w:val="00915BCA"/>
    <w:rsid w:val="009202C2"/>
    <w:rsid w:val="0092166F"/>
    <w:rsid w:val="0092182C"/>
    <w:rsid w:val="00921DFA"/>
    <w:rsid w:val="009223F0"/>
    <w:rsid w:val="0092383F"/>
    <w:rsid w:val="009272E6"/>
    <w:rsid w:val="00930396"/>
    <w:rsid w:val="00932221"/>
    <w:rsid w:val="00932959"/>
    <w:rsid w:val="009329A0"/>
    <w:rsid w:val="0093539F"/>
    <w:rsid w:val="00936506"/>
    <w:rsid w:val="00936A61"/>
    <w:rsid w:val="00940BFD"/>
    <w:rsid w:val="00940C06"/>
    <w:rsid w:val="00940C8A"/>
    <w:rsid w:val="00942B62"/>
    <w:rsid w:val="00943C7F"/>
    <w:rsid w:val="00950D6B"/>
    <w:rsid w:val="00951303"/>
    <w:rsid w:val="00953A3B"/>
    <w:rsid w:val="009633B2"/>
    <w:rsid w:val="00970737"/>
    <w:rsid w:val="00970E9B"/>
    <w:rsid w:val="00973F92"/>
    <w:rsid w:val="009748C1"/>
    <w:rsid w:val="00974F27"/>
    <w:rsid w:val="009815C5"/>
    <w:rsid w:val="009820E1"/>
    <w:rsid w:val="009860CE"/>
    <w:rsid w:val="009947F4"/>
    <w:rsid w:val="00996FDD"/>
    <w:rsid w:val="009A1E40"/>
    <w:rsid w:val="009A2F4A"/>
    <w:rsid w:val="009A7114"/>
    <w:rsid w:val="009B0EA6"/>
    <w:rsid w:val="009B2099"/>
    <w:rsid w:val="009B23BE"/>
    <w:rsid w:val="009B31EA"/>
    <w:rsid w:val="009B3229"/>
    <w:rsid w:val="009B35E6"/>
    <w:rsid w:val="009B3F30"/>
    <w:rsid w:val="009B41F6"/>
    <w:rsid w:val="009B4EEA"/>
    <w:rsid w:val="009C1106"/>
    <w:rsid w:val="009C768A"/>
    <w:rsid w:val="009D0D10"/>
    <w:rsid w:val="009D31AD"/>
    <w:rsid w:val="009D4F87"/>
    <w:rsid w:val="009D5230"/>
    <w:rsid w:val="009E2C26"/>
    <w:rsid w:val="009E336D"/>
    <w:rsid w:val="009E6FBA"/>
    <w:rsid w:val="009E7D9D"/>
    <w:rsid w:val="009F53BF"/>
    <w:rsid w:val="00A00391"/>
    <w:rsid w:val="00A00853"/>
    <w:rsid w:val="00A00D77"/>
    <w:rsid w:val="00A020FE"/>
    <w:rsid w:val="00A05F28"/>
    <w:rsid w:val="00A0733B"/>
    <w:rsid w:val="00A1123B"/>
    <w:rsid w:val="00A1157D"/>
    <w:rsid w:val="00A11ABB"/>
    <w:rsid w:val="00A134A6"/>
    <w:rsid w:val="00A16C7E"/>
    <w:rsid w:val="00A16D89"/>
    <w:rsid w:val="00A26C46"/>
    <w:rsid w:val="00A31F84"/>
    <w:rsid w:val="00A339BA"/>
    <w:rsid w:val="00A37A0D"/>
    <w:rsid w:val="00A37C0A"/>
    <w:rsid w:val="00A44745"/>
    <w:rsid w:val="00A45EFF"/>
    <w:rsid w:val="00A46993"/>
    <w:rsid w:val="00A47D10"/>
    <w:rsid w:val="00A541DA"/>
    <w:rsid w:val="00A54858"/>
    <w:rsid w:val="00A54882"/>
    <w:rsid w:val="00A54DA0"/>
    <w:rsid w:val="00A5676C"/>
    <w:rsid w:val="00A56A9A"/>
    <w:rsid w:val="00A627C9"/>
    <w:rsid w:val="00A62B4D"/>
    <w:rsid w:val="00A64451"/>
    <w:rsid w:val="00A65C28"/>
    <w:rsid w:val="00A661EE"/>
    <w:rsid w:val="00A67B42"/>
    <w:rsid w:val="00A70844"/>
    <w:rsid w:val="00A75DA9"/>
    <w:rsid w:val="00A83BFC"/>
    <w:rsid w:val="00A85292"/>
    <w:rsid w:val="00A91B7C"/>
    <w:rsid w:val="00A950E8"/>
    <w:rsid w:val="00A95165"/>
    <w:rsid w:val="00A951D2"/>
    <w:rsid w:val="00A9547D"/>
    <w:rsid w:val="00A97223"/>
    <w:rsid w:val="00A97534"/>
    <w:rsid w:val="00AA174C"/>
    <w:rsid w:val="00AA397B"/>
    <w:rsid w:val="00AA4EDF"/>
    <w:rsid w:val="00AA5117"/>
    <w:rsid w:val="00AA5F70"/>
    <w:rsid w:val="00AA6142"/>
    <w:rsid w:val="00AB0427"/>
    <w:rsid w:val="00AB243D"/>
    <w:rsid w:val="00AB2DBA"/>
    <w:rsid w:val="00AB3B76"/>
    <w:rsid w:val="00AB46FD"/>
    <w:rsid w:val="00AB7963"/>
    <w:rsid w:val="00AC04CC"/>
    <w:rsid w:val="00AC0A07"/>
    <w:rsid w:val="00AC4F0F"/>
    <w:rsid w:val="00AC5093"/>
    <w:rsid w:val="00AC7815"/>
    <w:rsid w:val="00AC7FF7"/>
    <w:rsid w:val="00AD0536"/>
    <w:rsid w:val="00AD0B38"/>
    <w:rsid w:val="00AD31EC"/>
    <w:rsid w:val="00AD3A40"/>
    <w:rsid w:val="00AD5EED"/>
    <w:rsid w:val="00AD7803"/>
    <w:rsid w:val="00AE086A"/>
    <w:rsid w:val="00AE47C5"/>
    <w:rsid w:val="00AE4F57"/>
    <w:rsid w:val="00AE606F"/>
    <w:rsid w:val="00AF7DA7"/>
    <w:rsid w:val="00B0089B"/>
    <w:rsid w:val="00B06C98"/>
    <w:rsid w:val="00B141C7"/>
    <w:rsid w:val="00B169B5"/>
    <w:rsid w:val="00B16E39"/>
    <w:rsid w:val="00B17DA0"/>
    <w:rsid w:val="00B236E3"/>
    <w:rsid w:val="00B2402A"/>
    <w:rsid w:val="00B24BE6"/>
    <w:rsid w:val="00B2570D"/>
    <w:rsid w:val="00B27961"/>
    <w:rsid w:val="00B30689"/>
    <w:rsid w:val="00B30E0B"/>
    <w:rsid w:val="00B31805"/>
    <w:rsid w:val="00B333FC"/>
    <w:rsid w:val="00B33C75"/>
    <w:rsid w:val="00B4004F"/>
    <w:rsid w:val="00B4012A"/>
    <w:rsid w:val="00B409C1"/>
    <w:rsid w:val="00B41E2F"/>
    <w:rsid w:val="00B42F24"/>
    <w:rsid w:val="00B460F4"/>
    <w:rsid w:val="00B46CBD"/>
    <w:rsid w:val="00B511CD"/>
    <w:rsid w:val="00B570F7"/>
    <w:rsid w:val="00B63EAE"/>
    <w:rsid w:val="00B64980"/>
    <w:rsid w:val="00B64DFB"/>
    <w:rsid w:val="00B6559A"/>
    <w:rsid w:val="00B65966"/>
    <w:rsid w:val="00B660A7"/>
    <w:rsid w:val="00B6648E"/>
    <w:rsid w:val="00B72C98"/>
    <w:rsid w:val="00B74417"/>
    <w:rsid w:val="00B81B9A"/>
    <w:rsid w:val="00B847A2"/>
    <w:rsid w:val="00B86F53"/>
    <w:rsid w:val="00B91DAC"/>
    <w:rsid w:val="00B91F20"/>
    <w:rsid w:val="00B92ADA"/>
    <w:rsid w:val="00B941F4"/>
    <w:rsid w:val="00B946B6"/>
    <w:rsid w:val="00B961C6"/>
    <w:rsid w:val="00B968F6"/>
    <w:rsid w:val="00BA0EEC"/>
    <w:rsid w:val="00BA283B"/>
    <w:rsid w:val="00BA607F"/>
    <w:rsid w:val="00BA62AB"/>
    <w:rsid w:val="00BA6E7D"/>
    <w:rsid w:val="00BA7B76"/>
    <w:rsid w:val="00BB12D0"/>
    <w:rsid w:val="00BB1C54"/>
    <w:rsid w:val="00BB6161"/>
    <w:rsid w:val="00BB66ED"/>
    <w:rsid w:val="00BC4E43"/>
    <w:rsid w:val="00BC51A8"/>
    <w:rsid w:val="00BC6A96"/>
    <w:rsid w:val="00BD1840"/>
    <w:rsid w:val="00BD6C17"/>
    <w:rsid w:val="00BE093C"/>
    <w:rsid w:val="00BE270A"/>
    <w:rsid w:val="00BE45FF"/>
    <w:rsid w:val="00BE50BA"/>
    <w:rsid w:val="00BE5E66"/>
    <w:rsid w:val="00BE5FEE"/>
    <w:rsid w:val="00BE74C3"/>
    <w:rsid w:val="00BF00B3"/>
    <w:rsid w:val="00BF06C9"/>
    <w:rsid w:val="00BF3300"/>
    <w:rsid w:val="00BF3D08"/>
    <w:rsid w:val="00BF3D9D"/>
    <w:rsid w:val="00BF5CC8"/>
    <w:rsid w:val="00BF710B"/>
    <w:rsid w:val="00C01BDF"/>
    <w:rsid w:val="00C068FF"/>
    <w:rsid w:val="00C10200"/>
    <w:rsid w:val="00C173ED"/>
    <w:rsid w:val="00C178B9"/>
    <w:rsid w:val="00C17C2F"/>
    <w:rsid w:val="00C20106"/>
    <w:rsid w:val="00C20B72"/>
    <w:rsid w:val="00C2304E"/>
    <w:rsid w:val="00C236E5"/>
    <w:rsid w:val="00C249BA"/>
    <w:rsid w:val="00C26A56"/>
    <w:rsid w:val="00C27D24"/>
    <w:rsid w:val="00C30C97"/>
    <w:rsid w:val="00C32E02"/>
    <w:rsid w:val="00C35606"/>
    <w:rsid w:val="00C35756"/>
    <w:rsid w:val="00C41C7A"/>
    <w:rsid w:val="00C44921"/>
    <w:rsid w:val="00C44E85"/>
    <w:rsid w:val="00C44FB8"/>
    <w:rsid w:val="00C45AEB"/>
    <w:rsid w:val="00C53E69"/>
    <w:rsid w:val="00C546A2"/>
    <w:rsid w:val="00C560D6"/>
    <w:rsid w:val="00C61503"/>
    <w:rsid w:val="00C6154E"/>
    <w:rsid w:val="00C622AB"/>
    <w:rsid w:val="00C63F09"/>
    <w:rsid w:val="00C64911"/>
    <w:rsid w:val="00C652F1"/>
    <w:rsid w:val="00C67531"/>
    <w:rsid w:val="00C7212D"/>
    <w:rsid w:val="00C74E80"/>
    <w:rsid w:val="00C75A4E"/>
    <w:rsid w:val="00C75E9C"/>
    <w:rsid w:val="00C82192"/>
    <w:rsid w:val="00C82647"/>
    <w:rsid w:val="00C92ACE"/>
    <w:rsid w:val="00C9481E"/>
    <w:rsid w:val="00CA20F3"/>
    <w:rsid w:val="00CA5944"/>
    <w:rsid w:val="00CA6098"/>
    <w:rsid w:val="00CB10ED"/>
    <w:rsid w:val="00CB6DA4"/>
    <w:rsid w:val="00CC00F1"/>
    <w:rsid w:val="00CC07E1"/>
    <w:rsid w:val="00CC16F9"/>
    <w:rsid w:val="00CC4002"/>
    <w:rsid w:val="00CC5ECA"/>
    <w:rsid w:val="00CC74EF"/>
    <w:rsid w:val="00CD05EF"/>
    <w:rsid w:val="00CD4615"/>
    <w:rsid w:val="00CD48DE"/>
    <w:rsid w:val="00CD6A41"/>
    <w:rsid w:val="00CD7AFE"/>
    <w:rsid w:val="00CE2945"/>
    <w:rsid w:val="00CE596A"/>
    <w:rsid w:val="00CE6AB6"/>
    <w:rsid w:val="00CE792F"/>
    <w:rsid w:val="00CF5459"/>
    <w:rsid w:val="00CF587B"/>
    <w:rsid w:val="00CF7B35"/>
    <w:rsid w:val="00D00BB9"/>
    <w:rsid w:val="00D07239"/>
    <w:rsid w:val="00D074B0"/>
    <w:rsid w:val="00D079F3"/>
    <w:rsid w:val="00D07E43"/>
    <w:rsid w:val="00D1180D"/>
    <w:rsid w:val="00D14110"/>
    <w:rsid w:val="00D14F8B"/>
    <w:rsid w:val="00D150DD"/>
    <w:rsid w:val="00D161CF"/>
    <w:rsid w:val="00D164CA"/>
    <w:rsid w:val="00D2226F"/>
    <w:rsid w:val="00D25CDF"/>
    <w:rsid w:val="00D260FC"/>
    <w:rsid w:val="00D27C8A"/>
    <w:rsid w:val="00D3333C"/>
    <w:rsid w:val="00D33B56"/>
    <w:rsid w:val="00D34FA4"/>
    <w:rsid w:val="00D3781D"/>
    <w:rsid w:val="00D40702"/>
    <w:rsid w:val="00D4078B"/>
    <w:rsid w:val="00D409FA"/>
    <w:rsid w:val="00D4115D"/>
    <w:rsid w:val="00D41994"/>
    <w:rsid w:val="00D42C04"/>
    <w:rsid w:val="00D4369D"/>
    <w:rsid w:val="00D463B3"/>
    <w:rsid w:val="00D46A05"/>
    <w:rsid w:val="00D478F3"/>
    <w:rsid w:val="00D514DB"/>
    <w:rsid w:val="00D53956"/>
    <w:rsid w:val="00D54CA3"/>
    <w:rsid w:val="00D56E0F"/>
    <w:rsid w:val="00D61056"/>
    <w:rsid w:val="00D65BDB"/>
    <w:rsid w:val="00D66EC9"/>
    <w:rsid w:val="00D675A4"/>
    <w:rsid w:val="00D70166"/>
    <w:rsid w:val="00D726C5"/>
    <w:rsid w:val="00D74021"/>
    <w:rsid w:val="00D75629"/>
    <w:rsid w:val="00D76D57"/>
    <w:rsid w:val="00D7723B"/>
    <w:rsid w:val="00D77E04"/>
    <w:rsid w:val="00D803A4"/>
    <w:rsid w:val="00D8312C"/>
    <w:rsid w:val="00D86A93"/>
    <w:rsid w:val="00D92FDC"/>
    <w:rsid w:val="00D93F72"/>
    <w:rsid w:val="00D94D6D"/>
    <w:rsid w:val="00D955A2"/>
    <w:rsid w:val="00D95A16"/>
    <w:rsid w:val="00D97495"/>
    <w:rsid w:val="00DA42BD"/>
    <w:rsid w:val="00DA70BF"/>
    <w:rsid w:val="00DB006E"/>
    <w:rsid w:val="00DB6DDD"/>
    <w:rsid w:val="00DC08FA"/>
    <w:rsid w:val="00DC255A"/>
    <w:rsid w:val="00DC2E93"/>
    <w:rsid w:val="00DC3E9E"/>
    <w:rsid w:val="00DC5996"/>
    <w:rsid w:val="00DC61A3"/>
    <w:rsid w:val="00DC6C4C"/>
    <w:rsid w:val="00DC7CF2"/>
    <w:rsid w:val="00DD3CFF"/>
    <w:rsid w:val="00DD4E35"/>
    <w:rsid w:val="00DD6B53"/>
    <w:rsid w:val="00DD7631"/>
    <w:rsid w:val="00DE1195"/>
    <w:rsid w:val="00DE14F6"/>
    <w:rsid w:val="00DE3EB4"/>
    <w:rsid w:val="00DE4F6A"/>
    <w:rsid w:val="00DF2EF4"/>
    <w:rsid w:val="00DF45D4"/>
    <w:rsid w:val="00DF6133"/>
    <w:rsid w:val="00E012D9"/>
    <w:rsid w:val="00E02BC2"/>
    <w:rsid w:val="00E03069"/>
    <w:rsid w:val="00E036AF"/>
    <w:rsid w:val="00E10624"/>
    <w:rsid w:val="00E10DB8"/>
    <w:rsid w:val="00E11B59"/>
    <w:rsid w:val="00E1220F"/>
    <w:rsid w:val="00E13912"/>
    <w:rsid w:val="00E13DC4"/>
    <w:rsid w:val="00E21902"/>
    <w:rsid w:val="00E2532F"/>
    <w:rsid w:val="00E25798"/>
    <w:rsid w:val="00E26B73"/>
    <w:rsid w:val="00E26C5F"/>
    <w:rsid w:val="00E27446"/>
    <w:rsid w:val="00E27B50"/>
    <w:rsid w:val="00E30CFE"/>
    <w:rsid w:val="00E35145"/>
    <w:rsid w:val="00E3537C"/>
    <w:rsid w:val="00E46046"/>
    <w:rsid w:val="00E5365D"/>
    <w:rsid w:val="00E54683"/>
    <w:rsid w:val="00E55B11"/>
    <w:rsid w:val="00E56FBC"/>
    <w:rsid w:val="00E63A09"/>
    <w:rsid w:val="00E64E69"/>
    <w:rsid w:val="00E6502A"/>
    <w:rsid w:val="00E659E2"/>
    <w:rsid w:val="00E667F0"/>
    <w:rsid w:val="00E67043"/>
    <w:rsid w:val="00E6780D"/>
    <w:rsid w:val="00E7229A"/>
    <w:rsid w:val="00E73515"/>
    <w:rsid w:val="00E74866"/>
    <w:rsid w:val="00E75D8E"/>
    <w:rsid w:val="00E86512"/>
    <w:rsid w:val="00E92A73"/>
    <w:rsid w:val="00E9676F"/>
    <w:rsid w:val="00E96CAA"/>
    <w:rsid w:val="00E9729D"/>
    <w:rsid w:val="00EA1FC0"/>
    <w:rsid w:val="00EA36B8"/>
    <w:rsid w:val="00EA4657"/>
    <w:rsid w:val="00EB10D8"/>
    <w:rsid w:val="00EB2E75"/>
    <w:rsid w:val="00EB353A"/>
    <w:rsid w:val="00EB419C"/>
    <w:rsid w:val="00EC070B"/>
    <w:rsid w:val="00EC32B3"/>
    <w:rsid w:val="00EC38D5"/>
    <w:rsid w:val="00EC676F"/>
    <w:rsid w:val="00EC6AF5"/>
    <w:rsid w:val="00EC77BC"/>
    <w:rsid w:val="00EC7EFD"/>
    <w:rsid w:val="00ED004A"/>
    <w:rsid w:val="00ED1607"/>
    <w:rsid w:val="00ED2764"/>
    <w:rsid w:val="00ED34A4"/>
    <w:rsid w:val="00ED54AB"/>
    <w:rsid w:val="00EE3651"/>
    <w:rsid w:val="00EE39A9"/>
    <w:rsid w:val="00EE714C"/>
    <w:rsid w:val="00EE7FCD"/>
    <w:rsid w:val="00EF4723"/>
    <w:rsid w:val="00EF667F"/>
    <w:rsid w:val="00F03471"/>
    <w:rsid w:val="00F0433F"/>
    <w:rsid w:val="00F04C19"/>
    <w:rsid w:val="00F05C34"/>
    <w:rsid w:val="00F10EA3"/>
    <w:rsid w:val="00F11FFA"/>
    <w:rsid w:val="00F121BA"/>
    <w:rsid w:val="00F12C0E"/>
    <w:rsid w:val="00F20FC5"/>
    <w:rsid w:val="00F21E7F"/>
    <w:rsid w:val="00F21FC6"/>
    <w:rsid w:val="00F22E52"/>
    <w:rsid w:val="00F230C6"/>
    <w:rsid w:val="00F25C51"/>
    <w:rsid w:val="00F275A4"/>
    <w:rsid w:val="00F275EA"/>
    <w:rsid w:val="00F279E2"/>
    <w:rsid w:val="00F3192D"/>
    <w:rsid w:val="00F32807"/>
    <w:rsid w:val="00F3293E"/>
    <w:rsid w:val="00F33BBA"/>
    <w:rsid w:val="00F37316"/>
    <w:rsid w:val="00F37D23"/>
    <w:rsid w:val="00F406E2"/>
    <w:rsid w:val="00F424F2"/>
    <w:rsid w:val="00F4338E"/>
    <w:rsid w:val="00F4382E"/>
    <w:rsid w:val="00F43C91"/>
    <w:rsid w:val="00F50722"/>
    <w:rsid w:val="00F557B0"/>
    <w:rsid w:val="00F61498"/>
    <w:rsid w:val="00F63833"/>
    <w:rsid w:val="00F6510A"/>
    <w:rsid w:val="00F66931"/>
    <w:rsid w:val="00F70C35"/>
    <w:rsid w:val="00F72655"/>
    <w:rsid w:val="00F77BC1"/>
    <w:rsid w:val="00F84052"/>
    <w:rsid w:val="00F84E3B"/>
    <w:rsid w:val="00F85B99"/>
    <w:rsid w:val="00F86125"/>
    <w:rsid w:val="00F86855"/>
    <w:rsid w:val="00F91154"/>
    <w:rsid w:val="00FA1879"/>
    <w:rsid w:val="00FA427B"/>
    <w:rsid w:val="00FA4544"/>
    <w:rsid w:val="00FB3B71"/>
    <w:rsid w:val="00FB4A43"/>
    <w:rsid w:val="00FC2582"/>
    <w:rsid w:val="00FC38E7"/>
    <w:rsid w:val="00FC3B3E"/>
    <w:rsid w:val="00FC6A5C"/>
    <w:rsid w:val="00FC701A"/>
    <w:rsid w:val="00FD12B2"/>
    <w:rsid w:val="00FD3E39"/>
    <w:rsid w:val="00FD42A4"/>
    <w:rsid w:val="00FD6BEA"/>
    <w:rsid w:val="00FE1685"/>
    <w:rsid w:val="00FE35B2"/>
    <w:rsid w:val="00FE48EC"/>
    <w:rsid w:val="00FE6809"/>
    <w:rsid w:val="00FF2C4F"/>
    <w:rsid w:val="00FF521D"/>
    <w:rsid w:val="00FF5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F72"/>
    <w:rPr>
      <w:rFonts w:ascii="Times New Roman" w:eastAsia="Times New Roman" w:hAnsi="Times New Roman"/>
      <w:sz w:val="24"/>
      <w:szCs w:val="24"/>
    </w:rPr>
  </w:style>
  <w:style w:type="paragraph" w:styleId="1">
    <w:name w:val="heading 1"/>
    <w:basedOn w:val="a"/>
    <w:next w:val="a"/>
    <w:link w:val="10"/>
    <w:uiPriority w:val="99"/>
    <w:qFormat/>
    <w:rsid w:val="00D93F72"/>
    <w:pPr>
      <w:keepNext/>
      <w:spacing w:before="240" w:after="60"/>
      <w:outlineLvl w:val="0"/>
    </w:pPr>
    <w:rPr>
      <w:rFonts w:ascii="Arial" w:eastAsia="Batang" w:hAnsi="Arial"/>
      <w:b/>
      <w:bCs/>
      <w:kern w:val="32"/>
      <w:sz w:val="32"/>
      <w:szCs w:val="32"/>
      <w:lang w:eastAsia="ko-KR"/>
    </w:rPr>
  </w:style>
  <w:style w:type="paragraph" w:styleId="2">
    <w:name w:val="heading 2"/>
    <w:basedOn w:val="a"/>
    <w:next w:val="a"/>
    <w:link w:val="20"/>
    <w:uiPriority w:val="99"/>
    <w:qFormat/>
    <w:rsid w:val="00D93F72"/>
    <w:pPr>
      <w:keepNext/>
      <w:spacing w:before="240" w:after="60"/>
      <w:outlineLvl w:val="1"/>
    </w:pPr>
    <w:rPr>
      <w:rFonts w:ascii="Arial" w:eastAsia="Calibri" w:hAnsi="Arial"/>
      <w:b/>
      <w:bCs/>
      <w:i/>
      <w:iCs/>
      <w:sz w:val="28"/>
      <w:szCs w:val="28"/>
    </w:rPr>
  </w:style>
  <w:style w:type="paragraph" w:styleId="4">
    <w:name w:val="heading 4"/>
    <w:basedOn w:val="a"/>
    <w:next w:val="a"/>
    <w:link w:val="40"/>
    <w:uiPriority w:val="99"/>
    <w:qFormat/>
    <w:rsid w:val="00D93F72"/>
    <w:pPr>
      <w:keepNext/>
      <w:keepLines/>
      <w:spacing w:before="20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93F72"/>
    <w:rPr>
      <w:rFonts w:ascii="Arial" w:eastAsia="Batang" w:hAnsi="Arial" w:cs="Arial"/>
      <w:b/>
      <w:bCs/>
      <w:kern w:val="32"/>
      <w:sz w:val="32"/>
      <w:szCs w:val="32"/>
      <w:lang w:eastAsia="ko-KR"/>
    </w:rPr>
  </w:style>
  <w:style w:type="character" w:customStyle="1" w:styleId="20">
    <w:name w:val="Заголовок 2 Знак"/>
    <w:link w:val="2"/>
    <w:uiPriority w:val="99"/>
    <w:locked/>
    <w:rsid w:val="00D93F72"/>
    <w:rPr>
      <w:rFonts w:ascii="Arial" w:hAnsi="Arial" w:cs="Arial"/>
      <w:b/>
      <w:bCs/>
      <w:i/>
      <w:iCs/>
      <w:sz w:val="28"/>
      <w:szCs w:val="28"/>
      <w:lang w:eastAsia="ru-RU"/>
    </w:rPr>
  </w:style>
  <w:style w:type="character" w:customStyle="1" w:styleId="40">
    <w:name w:val="Заголовок 4 Знак"/>
    <w:link w:val="4"/>
    <w:uiPriority w:val="99"/>
    <w:locked/>
    <w:rsid w:val="00D93F72"/>
    <w:rPr>
      <w:rFonts w:ascii="Cambria" w:hAnsi="Cambria" w:cs="Cambria"/>
      <w:b/>
      <w:bCs/>
      <w:i/>
      <w:iCs/>
      <w:color w:val="4F81BD"/>
      <w:sz w:val="24"/>
      <w:szCs w:val="24"/>
      <w:lang w:eastAsia="ru-RU"/>
    </w:rPr>
  </w:style>
  <w:style w:type="paragraph" w:styleId="a3">
    <w:name w:val="header"/>
    <w:basedOn w:val="a"/>
    <w:link w:val="a4"/>
    <w:uiPriority w:val="99"/>
    <w:rsid w:val="00D93F72"/>
    <w:pPr>
      <w:tabs>
        <w:tab w:val="center" w:pos="4677"/>
        <w:tab w:val="right" w:pos="9355"/>
      </w:tabs>
    </w:pPr>
  </w:style>
  <w:style w:type="character" w:customStyle="1" w:styleId="a4">
    <w:name w:val="Верхний колонтитул Знак"/>
    <w:basedOn w:val="a0"/>
    <w:link w:val="a3"/>
    <w:uiPriority w:val="99"/>
    <w:locked/>
    <w:rsid w:val="00D93F72"/>
  </w:style>
  <w:style w:type="paragraph" w:styleId="a5">
    <w:name w:val="footer"/>
    <w:basedOn w:val="a"/>
    <w:link w:val="a6"/>
    <w:uiPriority w:val="99"/>
    <w:rsid w:val="00D93F72"/>
    <w:pPr>
      <w:tabs>
        <w:tab w:val="center" w:pos="4677"/>
        <w:tab w:val="right" w:pos="9355"/>
      </w:tabs>
    </w:pPr>
  </w:style>
  <w:style w:type="character" w:customStyle="1" w:styleId="a6">
    <w:name w:val="Нижний колонтитул Знак"/>
    <w:basedOn w:val="a0"/>
    <w:link w:val="a5"/>
    <w:uiPriority w:val="99"/>
    <w:locked/>
    <w:rsid w:val="00D93F72"/>
  </w:style>
  <w:style w:type="paragraph" w:styleId="a7">
    <w:name w:val="Body Text Indent"/>
    <w:basedOn w:val="a"/>
    <w:link w:val="a8"/>
    <w:uiPriority w:val="99"/>
    <w:rsid w:val="00D93F72"/>
    <w:pPr>
      <w:jc w:val="center"/>
    </w:pPr>
    <w:rPr>
      <w:rFonts w:eastAsia="Calibri"/>
      <w:color w:val="000000"/>
      <w:kern w:val="16"/>
      <w:position w:val="2"/>
      <w:sz w:val="56"/>
      <w:szCs w:val="56"/>
    </w:rPr>
  </w:style>
  <w:style w:type="character" w:customStyle="1" w:styleId="a8">
    <w:name w:val="Основной текст с отступом Знак"/>
    <w:link w:val="a7"/>
    <w:uiPriority w:val="99"/>
    <w:locked/>
    <w:rsid w:val="00D93F72"/>
    <w:rPr>
      <w:rFonts w:ascii="Times New Roman" w:hAnsi="Times New Roman" w:cs="Times New Roman"/>
      <w:color w:val="000000"/>
      <w:kern w:val="16"/>
      <w:position w:val="2"/>
      <w:sz w:val="56"/>
      <w:szCs w:val="56"/>
      <w:lang w:eastAsia="ru-RU"/>
    </w:rPr>
  </w:style>
  <w:style w:type="paragraph" w:customStyle="1" w:styleId="a9">
    <w:name w:val="Знак"/>
    <w:basedOn w:val="a"/>
    <w:uiPriority w:val="99"/>
    <w:rsid w:val="00D93F72"/>
    <w:pPr>
      <w:spacing w:after="160" w:line="240" w:lineRule="exact"/>
    </w:pPr>
    <w:rPr>
      <w:rFonts w:ascii="Verdana" w:hAnsi="Verdana" w:cs="Verdana"/>
      <w:lang w:val="en-US" w:eastAsia="en-US"/>
    </w:rPr>
  </w:style>
  <w:style w:type="paragraph" w:customStyle="1" w:styleId="ConsPlusNormal">
    <w:name w:val="ConsPlusNormal"/>
    <w:uiPriority w:val="99"/>
    <w:rsid w:val="00D93F72"/>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D93F72"/>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93F72"/>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D93F72"/>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D93F72"/>
    <w:pPr>
      <w:widowControl w:val="0"/>
      <w:autoSpaceDE w:val="0"/>
      <w:autoSpaceDN w:val="0"/>
      <w:adjustRightInd w:val="0"/>
    </w:pPr>
    <w:rPr>
      <w:rFonts w:ascii="Courier New" w:eastAsia="Times New Roman" w:hAnsi="Courier New" w:cs="Courier New"/>
    </w:rPr>
  </w:style>
  <w:style w:type="table" w:styleId="aa">
    <w:name w:val="Table Grid"/>
    <w:basedOn w:val="a1"/>
    <w:uiPriority w:val="99"/>
    <w:rsid w:val="00D93F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D93F72"/>
    <w:pPr>
      <w:spacing w:before="100" w:beforeAutospacing="1" w:after="100" w:afterAutospacing="1"/>
    </w:pPr>
  </w:style>
  <w:style w:type="paragraph" w:customStyle="1" w:styleId="ac">
    <w:name w:val="Текст (лев. подпись)"/>
    <w:basedOn w:val="a"/>
    <w:next w:val="a"/>
    <w:uiPriority w:val="99"/>
    <w:rsid w:val="00D93F72"/>
    <w:pPr>
      <w:widowControl w:val="0"/>
      <w:autoSpaceDE w:val="0"/>
      <w:autoSpaceDN w:val="0"/>
      <w:adjustRightInd w:val="0"/>
    </w:pPr>
    <w:rPr>
      <w:rFonts w:ascii="Arial" w:hAnsi="Arial" w:cs="Arial"/>
      <w:sz w:val="20"/>
      <w:szCs w:val="20"/>
    </w:rPr>
  </w:style>
  <w:style w:type="paragraph" w:customStyle="1" w:styleId="ad">
    <w:name w:val="Знак Знак Знак"/>
    <w:basedOn w:val="a"/>
    <w:uiPriority w:val="99"/>
    <w:rsid w:val="00D93F72"/>
    <w:pPr>
      <w:spacing w:after="160" w:line="240" w:lineRule="exact"/>
    </w:pPr>
    <w:rPr>
      <w:rFonts w:ascii="Verdana" w:hAnsi="Verdana" w:cs="Verdana"/>
      <w:sz w:val="20"/>
      <w:szCs w:val="20"/>
      <w:lang w:val="en-US" w:eastAsia="en-US"/>
    </w:rPr>
  </w:style>
  <w:style w:type="character" w:styleId="ae">
    <w:name w:val="Strong"/>
    <w:uiPriority w:val="99"/>
    <w:qFormat/>
    <w:rsid w:val="00D93F72"/>
    <w:rPr>
      <w:b/>
      <w:bCs/>
    </w:rPr>
  </w:style>
  <w:style w:type="paragraph" w:customStyle="1" w:styleId="21">
    <w:name w:val="Основной текст 21"/>
    <w:basedOn w:val="a"/>
    <w:uiPriority w:val="99"/>
    <w:rsid w:val="00D93F72"/>
    <w:pPr>
      <w:ind w:firstLine="708"/>
      <w:jc w:val="both"/>
    </w:pPr>
    <w:rPr>
      <w:sz w:val="32"/>
      <w:szCs w:val="32"/>
    </w:rPr>
  </w:style>
  <w:style w:type="paragraph" w:styleId="3">
    <w:name w:val="Body Text 3"/>
    <w:basedOn w:val="a"/>
    <w:link w:val="30"/>
    <w:uiPriority w:val="99"/>
    <w:rsid w:val="00D93F72"/>
    <w:pPr>
      <w:jc w:val="center"/>
    </w:pPr>
    <w:rPr>
      <w:rFonts w:eastAsia="Calibri"/>
      <w:b/>
      <w:bCs/>
      <w:sz w:val="28"/>
      <w:szCs w:val="28"/>
    </w:rPr>
  </w:style>
  <w:style w:type="character" w:customStyle="1" w:styleId="30">
    <w:name w:val="Основной текст 3 Знак"/>
    <w:link w:val="3"/>
    <w:uiPriority w:val="99"/>
    <w:locked/>
    <w:rsid w:val="00D93F72"/>
    <w:rPr>
      <w:rFonts w:ascii="Times New Roman" w:hAnsi="Times New Roman" w:cs="Times New Roman"/>
      <w:b/>
      <w:bCs/>
      <w:sz w:val="28"/>
      <w:szCs w:val="28"/>
      <w:lang w:eastAsia="ru-RU"/>
    </w:rPr>
  </w:style>
  <w:style w:type="paragraph" w:customStyle="1" w:styleId="af">
    <w:name w:val="Знак Знак Знак Знак Знак Знак"/>
    <w:basedOn w:val="a"/>
    <w:uiPriority w:val="99"/>
    <w:rsid w:val="00D93F72"/>
    <w:pPr>
      <w:spacing w:before="100" w:beforeAutospacing="1" w:after="100" w:afterAutospacing="1"/>
    </w:pPr>
    <w:rPr>
      <w:rFonts w:ascii="Tahoma" w:hAnsi="Tahoma" w:cs="Tahoma"/>
      <w:sz w:val="20"/>
      <w:szCs w:val="20"/>
      <w:lang w:val="en-US" w:eastAsia="en-US"/>
    </w:rPr>
  </w:style>
  <w:style w:type="paragraph" w:customStyle="1" w:styleId="af0">
    <w:name w:val="Основной"/>
    <w:basedOn w:val="a"/>
    <w:uiPriority w:val="99"/>
    <w:rsid w:val="00D93F72"/>
    <w:pPr>
      <w:spacing w:before="120" w:after="120"/>
      <w:ind w:firstLine="550"/>
      <w:jc w:val="both"/>
    </w:pPr>
    <w:rPr>
      <w:sz w:val="28"/>
      <w:szCs w:val="28"/>
      <w:lang w:val="en-US" w:eastAsia="en-US"/>
    </w:rPr>
  </w:style>
  <w:style w:type="paragraph" w:customStyle="1" w:styleId="af1">
    <w:name w:val="Маркированный список основной"/>
    <w:basedOn w:val="af2"/>
    <w:uiPriority w:val="99"/>
    <w:rsid w:val="00D93F72"/>
    <w:pPr>
      <w:keepNext/>
      <w:spacing w:before="60" w:after="60"/>
      <w:ind w:right="-11"/>
    </w:pPr>
    <w:rPr>
      <w:sz w:val="28"/>
      <w:szCs w:val="28"/>
      <w:lang w:val="en-US" w:eastAsia="en-US"/>
    </w:rPr>
  </w:style>
  <w:style w:type="paragraph" w:styleId="af2">
    <w:name w:val="List Bullet"/>
    <w:basedOn w:val="a"/>
    <w:uiPriority w:val="99"/>
    <w:rsid w:val="00D93F72"/>
    <w:pPr>
      <w:tabs>
        <w:tab w:val="num" w:pos="3727"/>
      </w:tabs>
      <w:ind w:left="3727" w:hanging="360"/>
    </w:pPr>
  </w:style>
  <w:style w:type="paragraph" w:customStyle="1" w:styleId="2TimesNewRoman">
    <w:name w:val="Стиль Заголовок 2 + Times New Roman"/>
    <w:basedOn w:val="2"/>
    <w:uiPriority w:val="99"/>
    <w:rsid w:val="00D93F72"/>
    <w:pPr>
      <w:keepLines/>
      <w:spacing w:after="120" w:line="276" w:lineRule="auto"/>
      <w:jc w:val="both"/>
    </w:pPr>
    <w:rPr>
      <w:rFonts w:ascii="Times New Roman" w:hAnsi="Times New Roman"/>
      <w:lang w:val="en-US" w:eastAsia="en-US"/>
    </w:rPr>
  </w:style>
  <w:style w:type="paragraph" w:customStyle="1" w:styleId="CharChar">
    <w:name w:val="Char Char Знак Знак Знак"/>
    <w:basedOn w:val="a"/>
    <w:uiPriority w:val="99"/>
    <w:rsid w:val="00D93F72"/>
    <w:pPr>
      <w:widowControl w:val="0"/>
      <w:adjustRightInd w:val="0"/>
      <w:spacing w:after="160" w:line="240" w:lineRule="exact"/>
      <w:jc w:val="right"/>
    </w:pPr>
    <w:rPr>
      <w:sz w:val="20"/>
      <w:szCs w:val="20"/>
      <w:lang w:val="en-GB" w:eastAsia="en-US"/>
    </w:rPr>
  </w:style>
  <w:style w:type="paragraph" w:customStyle="1" w:styleId="11">
    <w:name w:val="Знак1"/>
    <w:basedOn w:val="a"/>
    <w:uiPriority w:val="99"/>
    <w:rsid w:val="00D93F72"/>
    <w:pPr>
      <w:widowControl w:val="0"/>
      <w:tabs>
        <w:tab w:val="num" w:pos="1315"/>
      </w:tabs>
      <w:adjustRightInd w:val="0"/>
      <w:spacing w:after="160" w:line="240" w:lineRule="exact"/>
      <w:ind w:left="1315" w:hanging="180"/>
      <w:jc w:val="center"/>
    </w:pPr>
    <w:rPr>
      <w:b/>
      <w:bCs/>
      <w:i/>
      <w:iCs/>
      <w:sz w:val="28"/>
      <w:szCs w:val="28"/>
      <w:lang w:val="en-GB" w:eastAsia="en-US"/>
    </w:rPr>
  </w:style>
  <w:style w:type="character" w:styleId="af3">
    <w:name w:val="Hyperlink"/>
    <w:uiPriority w:val="99"/>
    <w:rsid w:val="00D93F72"/>
    <w:rPr>
      <w:color w:val="0000FF"/>
      <w:u w:val="single"/>
    </w:rPr>
  </w:style>
  <w:style w:type="paragraph" w:styleId="af4">
    <w:name w:val="footnote text"/>
    <w:basedOn w:val="a"/>
    <w:link w:val="af5"/>
    <w:uiPriority w:val="99"/>
    <w:semiHidden/>
    <w:rsid w:val="00D93F72"/>
    <w:pPr>
      <w:spacing w:line="360" w:lineRule="auto"/>
    </w:pPr>
    <w:rPr>
      <w:rFonts w:eastAsia="Batang"/>
      <w:sz w:val="20"/>
      <w:szCs w:val="20"/>
      <w:lang w:eastAsia="ko-KR"/>
    </w:rPr>
  </w:style>
  <w:style w:type="character" w:customStyle="1" w:styleId="af5">
    <w:name w:val="Текст сноски Знак"/>
    <w:link w:val="af4"/>
    <w:uiPriority w:val="99"/>
    <w:semiHidden/>
    <w:locked/>
    <w:rsid w:val="00D93F72"/>
    <w:rPr>
      <w:rFonts w:ascii="Times New Roman" w:eastAsia="Batang" w:hAnsi="Times New Roman" w:cs="Times New Roman"/>
      <w:sz w:val="20"/>
      <w:szCs w:val="20"/>
      <w:lang w:eastAsia="ko-KR"/>
    </w:rPr>
  </w:style>
  <w:style w:type="character" w:styleId="af6">
    <w:name w:val="footnote reference"/>
    <w:uiPriority w:val="99"/>
    <w:semiHidden/>
    <w:rsid w:val="00D93F72"/>
    <w:rPr>
      <w:vertAlign w:val="superscript"/>
    </w:rPr>
  </w:style>
  <w:style w:type="paragraph" w:customStyle="1" w:styleId="12">
    <w:name w:val="Знак Знак Знак1"/>
    <w:basedOn w:val="a"/>
    <w:uiPriority w:val="99"/>
    <w:rsid w:val="00D93F72"/>
    <w:pPr>
      <w:spacing w:after="160" w:line="240" w:lineRule="exact"/>
    </w:pPr>
    <w:rPr>
      <w:rFonts w:ascii="Verdana" w:hAnsi="Verdana" w:cs="Verdana"/>
      <w:sz w:val="20"/>
      <w:szCs w:val="20"/>
      <w:lang w:val="en-US" w:eastAsia="en-US"/>
    </w:rPr>
  </w:style>
  <w:style w:type="character" w:styleId="af7">
    <w:name w:val="page number"/>
    <w:basedOn w:val="a0"/>
    <w:uiPriority w:val="99"/>
    <w:rsid w:val="00D93F72"/>
  </w:style>
  <w:style w:type="paragraph" w:styleId="af8">
    <w:name w:val="List Paragraph"/>
    <w:basedOn w:val="a"/>
    <w:uiPriority w:val="99"/>
    <w:qFormat/>
    <w:rsid w:val="00D93F72"/>
    <w:pPr>
      <w:spacing w:after="200" w:line="276" w:lineRule="auto"/>
      <w:ind w:left="720"/>
    </w:pPr>
    <w:rPr>
      <w:rFonts w:ascii="Calibri" w:hAnsi="Calibri" w:cs="Calibri"/>
      <w:sz w:val="22"/>
      <w:szCs w:val="22"/>
    </w:rPr>
  </w:style>
  <w:style w:type="paragraph" w:styleId="af9">
    <w:name w:val="Balloon Text"/>
    <w:basedOn w:val="a"/>
    <w:link w:val="afa"/>
    <w:uiPriority w:val="99"/>
    <w:semiHidden/>
    <w:rsid w:val="00D93F72"/>
    <w:rPr>
      <w:rFonts w:ascii="Tahoma" w:eastAsia="Calibri" w:hAnsi="Tahoma"/>
      <w:sz w:val="16"/>
      <w:szCs w:val="16"/>
    </w:rPr>
  </w:style>
  <w:style w:type="character" w:customStyle="1" w:styleId="afa">
    <w:name w:val="Текст выноски Знак"/>
    <w:link w:val="af9"/>
    <w:uiPriority w:val="99"/>
    <w:semiHidden/>
    <w:locked/>
    <w:rsid w:val="00D93F72"/>
    <w:rPr>
      <w:rFonts w:ascii="Tahoma" w:hAnsi="Tahoma" w:cs="Tahoma"/>
      <w:sz w:val="16"/>
      <w:szCs w:val="16"/>
      <w:lang w:eastAsia="ru-RU"/>
    </w:rPr>
  </w:style>
  <w:style w:type="character" w:styleId="afb">
    <w:name w:val="Emphasis"/>
    <w:uiPriority w:val="99"/>
    <w:qFormat/>
    <w:rsid w:val="00D93F72"/>
    <w:rPr>
      <w:b/>
      <w:bCs/>
    </w:rPr>
  </w:style>
  <w:style w:type="paragraph" w:customStyle="1" w:styleId="31">
    <w:name w:val="Знак Знак Знак3"/>
    <w:basedOn w:val="a"/>
    <w:uiPriority w:val="99"/>
    <w:rsid w:val="00D93F72"/>
    <w:pPr>
      <w:spacing w:after="160" w:line="240" w:lineRule="exact"/>
    </w:pPr>
    <w:rPr>
      <w:rFonts w:ascii="Verdana" w:hAnsi="Verdana" w:cs="Verdana"/>
      <w:sz w:val="20"/>
      <w:szCs w:val="20"/>
      <w:lang w:val="en-US" w:eastAsia="en-US"/>
    </w:rPr>
  </w:style>
  <w:style w:type="character" w:customStyle="1" w:styleId="WW8Num2z1">
    <w:name w:val="WW8Num2z1"/>
    <w:uiPriority w:val="99"/>
    <w:rsid w:val="00D93F72"/>
    <w:rPr>
      <w:rFonts w:ascii="Courier New" w:hAnsi="Courier New" w:cs="Courier New"/>
    </w:rPr>
  </w:style>
  <w:style w:type="paragraph" w:styleId="afc">
    <w:name w:val="Body Text"/>
    <w:basedOn w:val="a"/>
    <w:link w:val="afd"/>
    <w:uiPriority w:val="99"/>
    <w:rsid w:val="00D93F72"/>
    <w:pPr>
      <w:jc w:val="center"/>
    </w:pPr>
    <w:rPr>
      <w:rFonts w:eastAsia="Calibri"/>
      <w:b/>
      <w:bCs/>
      <w:sz w:val="28"/>
      <w:szCs w:val="28"/>
      <w:lang w:eastAsia="ar-SA"/>
    </w:rPr>
  </w:style>
  <w:style w:type="character" w:customStyle="1" w:styleId="afd">
    <w:name w:val="Основной текст Знак"/>
    <w:link w:val="afc"/>
    <w:uiPriority w:val="99"/>
    <w:locked/>
    <w:rsid w:val="00D93F72"/>
    <w:rPr>
      <w:rFonts w:ascii="Times New Roman" w:hAnsi="Times New Roman" w:cs="Times New Roman"/>
      <w:b/>
      <w:bCs/>
      <w:sz w:val="28"/>
      <w:szCs w:val="28"/>
      <w:lang w:eastAsia="ar-SA" w:bidi="ar-SA"/>
    </w:rPr>
  </w:style>
  <w:style w:type="paragraph" w:styleId="afe">
    <w:name w:val="annotation text"/>
    <w:basedOn w:val="a"/>
    <w:link w:val="aff"/>
    <w:uiPriority w:val="99"/>
    <w:semiHidden/>
    <w:rsid w:val="00D93F72"/>
    <w:pPr>
      <w:suppressAutoHyphens/>
    </w:pPr>
    <w:rPr>
      <w:rFonts w:eastAsia="Calibri"/>
      <w:sz w:val="20"/>
      <w:szCs w:val="20"/>
      <w:lang w:eastAsia="ar-SA"/>
    </w:rPr>
  </w:style>
  <w:style w:type="character" w:customStyle="1" w:styleId="aff">
    <w:name w:val="Текст примечания Знак"/>
    <w:link w:val="afe"/>
    <w:uiPriority w:val="99"/>
    <w:semiHidden/>
    <w:locked/>
    <w:rsid w:val="00D93F72"/>
    <w:rPr>
      <w:rFonts w:ascii="Times New Roman" w:hAnsi="Times New Roman" w:cs="Times New Roman"/>
      <w:sz w:val="20"/>
      <w:szCs w:val="20"/>
      <w:lang w:eastAsia="ar-SA" w:bidi="ar-SA"/>
    </w:rPr>
  </w:style>
  <w:style w:type="paragraph" w:styleId="aff0">
    <w:name w:val="annotation subject"/>
    <w:basedOn w:val="13"/>
    <w:next w:val="13"/>
    <w:link w:val="aff1"/>
    <w:uiPriority w:val="99"/>
    <w:semiHidden/>
    <w:rsid w:val="00D93F72"/>
    <w:rPr>
      <w:rFonts w:eastAsia="Calibri"/>
      <w:b/>
      <w:bCs/>
    </w:rPr>
  </w:style>
  <w:style w:type="character" w:customStyle="1" w:styleId="aff1">
    <w:name w:val="Тема примечания Знак"/>
    <w:link w:val="aff0"/>
    <w:uiPriority w:val="99"/>
    <w:semiHidden/>
    <w:locked/>
    <w:rsid w:val="00D93F72"/>
    <w:rPr>
      <w:rFonts w:ascii="Times New Roman" w:hAnsi="Times New Roman" w:cs="Times New Roman"/>
      <w:b/>
      <w:bCs/>
      <w:sz w:val="20"/>
      <w:szCs w:val="20"/>
      <w:lang w:eastAsia="ar-SA" w:bidi="ar-SA"/>
    </w:rPr>
  </w:style>
  <w:style w:type="paragraph" w:customStyle="1" w:styleId="13">
    <w:name w:val="Текст примечания1"/>
    <w:basedOn w:val="a"/>
    <w:uiPriority w:val="99"/>
    <w:rsid w:val="00D93F72"/>
    <w:pPr>
      <w:suppressAutoHyphens/>
    </w:pPr>
    <w:rPr>
      <w:sz w:val="20"/>
      <w:szCs w:val="20"/>
      <w:lang w:eastAsia="ar-SA"/>
    </w:rPr>
  </w:style>
  <w:style w:type="paragraph" w:styleId="22">
    <w:name w:val="Body Text 2"/>
    <w:aliases w:val="Знак2"/>
    <w:basedOn w:val="a"/>
    <w:link w:val="23"/>
    <w:uiPriority w:val="99"/>
    <w:rsid w:val="00D93F72"/>
    <w:pPr>
      <w:ind w:firstLine="708"/>
      <w:jc w:val="both"/>
    </w:pPr>
    <w:rPr>
      <w:rFonts w:eastAsia="Calibri"/>
      <w:sz w:val="32"/>
      <w:szCs w:val="32"/>
    </w:rPr>
  </w:style>
  <w:style w:type="character" w:customStyle="1" w:styleId="23">
    <w:name w:val="Основной текст 2 Знак"/>
    <w:aliases w:val="Знак2 Знак"/>
    <w:link w:val="22"/>
    <w:uiPriority w:val="99"/>
    <w:locked/>
    <w:rsid w:val="00D93F72"/>
    <w:rPr>
      <w:rFonts w:ascii="Times New Roman" w:hAnsi="Times New Roman" w:cs="Times New Roman"/>
      <w:sz w:val="32"/>
      <w:szCs w:val="32"/>
      <w:lang w:eastAsia="ru-RU"/>
    </w:rPr>
  </w:style>
  <w:style w:type="character" w:styleId="aff2">
    <w:name w:val="annotation reference"/>
    <w:uiPriority w:val="99"/>
    <w:semiHidden/>
    <w:rsid w:val="00D93F72"/>
    <w:rPr>
      <w:sz w:val="16"/>
      <w:szCs w:val="16"/>
    </w:rPr>
  </w:style>
  <w:style w:type="character" w:styleId="aff3">
    <w:name w:val="FollowedHyperlink"/>
    <w:uiPriority w:val="99"/>
    <w:rsid w:val="00D93F72"/>
    <w:rPr>
      <w:color w:val="800080"/>
      <w:u w:val="single"/>
    </w:rPr>
  </w:style>
  <w:style w:type="paragraph" w:customStyle="1" w:styleId="font5">
    <w:name w:val="font5"/>
    <w:basedOn w:val="a"/>
    <w:uiPriority w:val="99"/>
    <w:rsid w:val="00D93F72"/>
    <w:pPr>
      <w:spacing w:before="100" w:beforeAutospacing="1" w:after="100" w:afterAutospacing="1"/>
    </w:pPr>
    <w:rPr>
      <w:rFonts w:ascii="Calibri" w:hAnsi="Calibri" w:cs="Calibri"/>
    </w:rPr>
  </w:style>
  <w:style w:type="paragraph" w:customStyle="1" w:styleId="xl65">
    <w:name w:val="xl65"/>
    <w:basedOn w:val="a"/>
    <w:uiPriority w:val="99"/>
    <w:rsid w:val="00D93F72"/>
    <w:pPr>
      <w:spacing w:before="100" w:beforeAutospacing="1" w:after="100" w:afterAutospacing="1"/>
    </w:pPr>
  </w:style>
  <w:style w:type="paragraph" w:customStyle="1" w:styleId="xl66">
    <w:name w:val="xl66"/>
    <w:basedOn w:val="a"/>
    <w:uiPriority w:val="99"/>
    <w:rsid w:val="00D93F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uiPriority w:val="99"/>
    <w:rsid w:val="00D93F72"/>
    <w:pPr>
      <w:spacing w:before="100" w:beforeAutospacing="1" w:after="100" w:afterAutospacing="1"/>
    </w:pPr>
    <w:rPr>
      <w:b/>
      <w:bCs/>
    </w:rPr>
  </w:style>
  <w:style w:type="paragraph" w:customStyle="1" w:styleId="xl68">
    <w:name w:val="xl68"/>
    <w:basedOn w:val="a"/>
    <w:uiPriority w:val="99"/>
    <w:rsid w:val="00D93F72"/>
    <w:pPr>
      <w:spacing w:before="100" w:beforeAutospacing="1" w:after="100" w:afterAutospacing="1"/>
    </w:pPr>
    <w:rPr>
      <w:color w:val="FF0000"/>
    </w:rPr>
  </w:style>
  <w:style w:type="paragraph" w:customStyle="1" w:styleId="xl69">
    <w:name w:val="xl69"/>
    <w:basedOn w:val="a"/>
    <w:uiPriority w:val="99"/>
    <w:rsid w:val="00D93F7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70">
    <w:name w:val="xl70"/>
    <w:basedOn w:val="a"/>
    <w:uiPriority w:val="99"/>
    <w:rsid w:val="00D93F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71">
    <w:name w:val="xl71"/>
    <w:basedOn w:val="a"/>
    <w:uiPriority w:val="99"/>
    <w:rsid w:val="00D93F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72">
    <w:name w:val="xl72"/>
    <w:basedOn w:val="a"/>
    <w:uiPriority w:val="99"/>
    <w:rsid w:val="00D93F7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73">
    <w:name w:val="xl73"/>
    <w:basedOn w:val="a"/>
    <w:uiPriority w:val="99"/>
    <w:rsid w:val="00D93F7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74">
    <w:name w:val="xl74"/>
    <w:basedOn w:val="a"/>
    <w:uiPriority w:val="99"/>
    <w:rsid w:val="00D93F7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
    <w:uiPriority w:val="99"/>
    <w:rsid w:val="00D93F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D93F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uiPriority w:val="99"/>
    <w:rsid w:val="00D93F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uiPriority w:val="99"/>
    <w:rsid w:val="00D93F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uiPriority w:val="99"/>
    <w:rsid w:val="00D93F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a"/>
    <w:uiPriority w:val="99"/>
    <w:rsid w:val="00D93F7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1">
    <w:name w:val="xl81"/>
    <w:basedOn w:val="a"/>
    <w:uiPriority w:val="99"/>
    <w:rsid w:val="00D93F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D93F72"/>
    <w:pPr>
      <w:pBdr>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83">
    <w:name w:val="xl83"/>
    <w:basedOn w:val="a"/>
    <w:uiPriority w:val="99"/>
    <w:rsid w:val="00D93F7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style>
  <w:style w:type="paragraph" w:customStyle="1" w:styleId="xl84">
    <w:name w:val="xl84"/>
    <w:basedOn w:val="a"/>
    <w:uiPriority w:val="99"/>
    <w:rsid w:val="00D93F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apple-converted-space">
    <w:name w:val="apple-converted-space"/>
    <w:basedOn w:val="a0"/>
    <w:uiPriority w:val="99"/>
    <w:rsid w:val="00D93F72"/>
  </w:style>
  <w:style w:type="paragraph" w:customStyle="1" w:styleId="Preformat">
    <w:name w:val="Preformat"/>
    <w:uiPriority w:val="99"/>
    <w:rsid w:val="00D93F72"/>
    <w:pPr>
      <w:widowControl w:val="0"/>
      <w:autoSpaceDE w:val="0"/>
      <w:autoSpaceDN w:val="0"/>
    </w:pPr>
    <w:rPr>
      <w:rFonts w:ascii="Courier New" w:eastAsia="Times New Roman" w:hAnsi="Courier New" w:cs="Courier New"/>
    </w:rPr>
  </w:style>
  <w:style w:type="paragraph" w:customStyle="1" w:styleId="ConsCell">
    <w:name w:val="ConsCell"/>
    <w:uiPriority w:val="99"/>
    <w:rsid w:val="00D93F72"/>
    <w:pPr>
      <w:widowControl w:val="0"/>
      <w:autoSpaceDE w:val="0"/>
      <w:autoSpaceDN w:val="0"/>
      <w:adjustRightInd w:val="0"/>
    </w:pPr>
    <w:rPr>
      <w:rFonts w:ascii="Arial" w:eastAsia="Times New Roman" w:hAnsi="Arial" w:cs="Arial"/>
      <w:sz w:val="24"/>
      <w:szCs w:val="24"/>
    </w:rPr>
  </w:style>
  <w:style w:type="paragraph" w:customStyle="1" w:styleId="24">
    <w:name w:val="Обычный2"/>
    <w:uiPriority w:val="99"/>
    <w:rsid w:val="00D93F72"/>
    <w:rPr>
      <w:rFonts w:ascii="Times New Roman" w:eastAsia="Times New Roman" w:hAnsi="Times New Roman"/>
      <w:sz w:val="24"/>
      <w:szCs w:val="24"/>
    </w:rPr>
  </w:style>
  <w:style w:type="paragraph" w:customStyle="1" w:styleId="aff4">
    <w:name w:val="Прижатый влево"/>
    <w:basedOn w:val="a"/>
    <w:next w:val="a"/>
    <w:uiPriority w:val="99"/>
    <w:rsid w:val="00D93F72"/>
    <w:pPr>
      <w:widowControl w:val="0"/>
      <w:autoSpaceDE w:val="0"/>
      <w:autoSpaceDN w:val="0"/>
      <w:adjustRightInd w:val="0"/>
    </w:pPr>
    <w:rPr>
      <w:rFonts w:ascii="Arial" w:hAnsi="Arial" w:cs="Arial"/>
    </w:rPr>
  </w:style>
  <w:style w:type="paragraph" w:customStyle="1" w:styleId="25">
    <w:name w:val="Знак Знак Знак2"/>
    <w:basedOn w:val="a"/>
    <w:uiPriority w:val="99"/>
    <w:rsid w:val="00D93F72"/>
    <w:pPr>
      <w:spacing w:after="160" w:line="240" w:lineRule="exact"/>
    </w:pPr>
    <w:rPr>
      <w:rFonts w:ascii="Verdana" w:hAnsi="Verdana" w:cs="Verdana"/>
      <w:sz w:val="20"/>
      <w:szCs w:val="20"/>
      <w:lang w:val="en-US" w:eastAsia="en-US"/>
    </w:rPr>
  </w:style>
  <w:style w:type="paragraph" w:styleId="32">
    <w:name w:val="Body Text Indent 3"/>
    <w:basedOn w:val="a"/>
    <w:link w:val="33"/>
    <w:uiPriority w:val="99"/>
    <w:rsid w:val="00D93F72"/>
    <w:pPr>
      <w:spacing w:after="120"/>
      <w:ind w:left="283"/>
    </w:pPr>
    <w:rPr>
      <w:rFonts w:eastAsia="Calibri"/>
      <w:sz w:val="16"/>
      <w:szCs w:val="16"/>
    </w:rPr>
  </w:style>
  <w:style w:type="character" w:customStyle="1" w:styleId="33">
    <w:name w:val="Основной текст с отступом 3 Знак"/>
    <w:link w:val="32"/>
    <w:uiPriority w:val="99"/>
    <w:locked/>
    <w:rsid w:val="00D93F72"/>
    <w:rPr>
      <w:rFonts w:ascii="Times New Roman" w:hAnsi="Times New Roman" w:cs="Times New Roman"/>
      <w:sz w:val="16"/>
      <w:szCs w:val="16"/>
      <w:lang w:eastAsia="ru-RU"/>
    </w:rPr>
  </w:style>
  <w:style w:type="paragraph" w:customStyle="1" w:styleId="41">
    <w:name w:val="Знак Знак Знак4"/>
    <w:basedOn w:val="a"/>
    <w:uiPriority w:val="99"/>
    <w:rsid w:val="00D93F72"/>
    <w:pPr>
      <w:spacing w:after="160" w:line="240" w:lineRule="exact"/>
    </w:pPr>
    <w:rPr>
      <w:rFonts w:ascii="Verdana" w:hAnsi="Verdana" w:cs="Verdana"/>
      <w:sz w:val="20"/>
      <w:szCs w:val="20"/>
      <w:lang w:val="en-US" w:eastAsia="en-US"/>
    </w:rPr>
  </w:style>
  <w:style w:type="paragraph" w:styleId="26">
    <w:name w:val="Body Text Indent 2"/>
    <w:basedOn w:val="a"/>
    <w:link w:val="27"/>
    <w:uiPriority w:val="99"/>
    <w:rsid w:val="00D93F72"/>
    <w:pPr>
      <w:spacing w:after="120" w:line="480" w:lineRule="auto"/>
      <w:ind w:left="283"/>
    </w:pPr>
    <w:rPr>
      <w:rFonts w:eastAsia="Calibri"/>
    </w:rPr>
  </w:style>
  <w:style w:type="character" w:customStyle="1" w:styleId="27">
    <w:name w:val="Основной текст с отступом 2 Знак"/>
    <w:link w:val="26"/>
    <w:uiPriority w:val="99"/>
    <w:locked/>
    <w:rsid w:val="00D93F72"/>
    <w:rPr>
      <w:rFonts w:ascii="Times New Roman" w:hAnsi="Times New Roman" w:cs="Times New Roman"/>
      <w:sz w:val="24"/>
      <w:szCs w:val="24"/>
      <w:lang w:eastAsia="ru-RU"/>
    </w:rPr>
  </w:style>
  <w:style w:type="paragraph" w:customStyle="1" w:styleId="Web">
    <w:name w:val="Обычный (Web)"/>
    <w:basedOn w:val="a"/>
    <w:uiPriority w:val="99"/>
    <w:rsid w:val="00D93F72"/>
    <w:pPr>
      <w:suppressAutoHyphens/>
      <w:spacing w:before="280" w:after="280"/>
    </w:pPr>
    <w:rPr>
      <w:lang w:eastAsia="ar-SA"/>
    </w:rPr>
  </w:style>
  <w:style w:type="character" w:customStyle="1" w:styleId="aff5">
    <w:name w:val="Гипертекстовая ссылка"/>
    <w:uiPriority w:val="99"/>
    <w:rsid w:val="00D93F72"/>
    <w:rPr>
      <w:color w:val="auto"/>
    </w:rPr>
  </w:style>
  <w:style w:type="paragraph" w:customStyle="1" w:styleId="s1">
    <w:name w:val="s_1"/>
    <w:basedOn w:val="a"/>
    <w:uiPriority w:val="99"/>
    <w:rsid w:val="00D93F72"/>
    <w:pPr>
      <w:ind w:firstLine="720"/>
      <w:jc w:val="both"/>
    </w:pPr>
    <w:rPr>
      <w:rFonts w:ascii="Arial" w:hAnsi="Arial" w:cs="Arial"/>
      <w:sz w:val="26"/>
      <w:szCs w:val="26"/>
    </w:rPr>
  </w:style>
  <w:style w:type="character" w:customStyle="1" w:styleId="links8">
    <w:name w:val="link s_8"/>
    <w:uiPriority w:val="99"/>
    <w:rsid w:val="00D93F72"/>
    <w:rPr>
      <w:u w:val="none"/>
      <w:effect w:val="none"/>
    </w:rPr>
  </w:style>
  <w:style w:type="paragraph" w:customStyle="1" w:styleId="Default">
    <w:name w:val="Default"/>
    <w:uiPriority w:val="99"/>
    <w:rsid w:val="00D93F72"/>
    <w:pPr>
      <w:autoSpaceDE w:val="0"/>
      <w:autoSpaceDN w:val="0"/>
      <w:adjustRightInd w:val="0"/>
    </w:pPr>
    <w:rPr>
      <w:rFonts w:ascii="Times New Roman" w:eastAsia="Times New Roman" w:hAnsi="Times New Roman"/>
      <w:color w:val="000000"/>
      <w:sz w:val="24"/>
      <w:szCs w:val="24"/>
      <w:lang w:eastAsia="en-US"/>
    </w:rPr>
  </w:style>
  <w:style w:type="paragraph" w:customStyle="1" w:styleId="14">
    <w:name w:val="Абзац списка1"/>
    <w:basedOn w:val="a"/>
    <w:uiPriority w:val="99"/>
    <w:rsid w:val="00D93F72"/>
    <w:pPr>
      <w:ind w:left="720"/>
    </w:pPr>
    <w:rPr>
      <w:sz w:val="20"/>
      <w:szCs w:val="20"/>
    </w:rPr>
  </w:style>
  <w:style w:type="character" w:customStyle="1" w:styleId="searchtext">
    <w:name w:val="searchtext"/>
    <w:basedOn w:val="a0"/>
    <w:uiPriority w:val="99"/>
    <w:rsid w:val="00D93F72"/>
  </w:style>
  <w:style w:type="paragraph" w:customStyle="1" w:styleId="western">
    <w:name w:val="western"/>
    <w:basedOn w:val="a"/>
    <w:uiPriority w:val="99"/>
    <w:rsid w:val="00D93F72"/>
    <w:pPr>
      <w:spacing w:before="100" w:beforeAutospacing="1" w:after="100" w:afterAutospacing="1"/>
    </w:pPr>
  </w:style>
  <w:style w:type="paragraph" w:customStyle="1" w:styleId="5">
    <w:name w:val="Знак Знак Знак5"/>
    <w:basedOn w:val="a"/>
    <w:uiPriority w:val="99"/>
    <w:rsid w:val="00D93F72"/>
    <w:pPr>
      <w:spacing w:after="160" w:line="240" w:lineRule="exact"/>
    </w:pPr>
    <w:rPr>
      <w:rFonts w:ascii="Verdana" w:hAnsi="Verdana" w:cs="Verdana"/>
      <w:sz w:val="20"/>
      <w:szCs w:val="20"/>
      <w:lang w:val="en-US" w:eastAsia="en-US"/>
    </w:rPr>
  </w:style>
  <w:style w:type="paragraph" w:customStyle="1" w:styleId="aff6">
    <w:name w:val="Нормальный (таблица)"/>
    <w:basedOn w:val="a"/>
    <w:next w:val="a"/>
    <w:uiPriority w:val="99"/>
    <w:rsid w:val="00D93F72"/>
    <w:pPr>
      <w:widowControl w:val="0"/>
      <w:autoSpaceDE w:val="0"/>
      <w:autoSpaceDN w:val="0"/>
      <w:adjustRightInd w:val="0"/>
      <w:jc w:val="both"/>
    </w:pPr>
    <w:rPr>
      <w:rFonts w:ascii="Arial" w:hAnsi="Arial" w:cs="Arial"/>
    </w:rPr>
  </w:style>
  <w:style w:type="paragraph" w:styleId="aff7">
    <w:name w:val="Document Map"/>
    <w:basedOn w:val="a"/>
    <w:link w:val="aff8"/>
    <w:uiPriority w:val="99"/>
    <w:semiHidden/>
    <w:rsid w:val="00D93F72"/>
    <w:pPr>
      <w:shd w:val="clear" w:color="auto" w:fill="000080"/>
    </w:pPr>
    <w:rPr>
      <w:rFonts w:ascii="Tahoma" w:eastAsia="Calibri" w:hAnsi="Tahoma"/>
      <w:sz w:val="20"/>
      <w:szCs w:val="20"/>
    </w:rPr>
  </w:style>
  <w:style w:type="character" w:customStyle="1" w:styleId="aff8">
    <w:name w:val="Схема документа Знак"/>
    <w:link w:val="aff7"/>
    <w:uiPriority w:val="99"/>
    <w:semiHidden/>
    <w:locked/>
    <w:rsid w:val="00D93F72"/>
    <w:rPr>
      <w:rFonts w:ascii="Tahoma" w:hAnsi="Tahoma" w:cs="Tahoma"/>
      <w:sz w:val="20"/>
      <w:szCs w:val="20"/>
      <w:shd w:val="clear" w:color="auto" w:fill="000080"/>
      <w:lang w:eastAsia="ru-RU"/>
    </w:rPr>
  </w:style>
  <w:style w:type="paragraph" w:customStyle="1" w:styleId="aff9">
    <w:name w:val="ОбычныйАбзац"/>
    <w:basedOn w:val="a"/>
    <w:uiPriority w:val="99"/>
    <w:rsid w:val="00D93F72"/>
    <w:pPr>
      <w:ind w:firstLine="720"/>
      <w:jc w:val="both"/>
    </w:pPr>
    <w:rPr>
      <w:sz w:val="28"/>
      <w:szCs w:val="28"/>
      <w:lang w:eastAsia="en-US"/>
    </w:rPr>
  </w:style>
  <w:style w:type="character" w:customStyle="1" w:styleId="affa">
    <w:name w:val="Без интервала Знак"/>
    <w:link w:val="affb"/>
    <w:uiPriority w:val="1"/>
    <w:locked/>
    <w:rsid w:val="00060FF0"/>
    <w:rPr>
      <w:sz w:val="22"/>
      <w:szCs w:val="22"/>
      <w:lang w:val="ru-RU" w:eastAsia="ru-RU" w:bidi="ar-SA"/>
    </w:rPr>
  </w:style>
  <w:style w:type="paragraph" w:styleId="affb">
    <w:name w:val="No Spacing"/>
    <w:link w:val="affa"/>
    <w:uiPriority w:val="1"/>
    <w:qFormat/>
    <w:rsid w:val="00060FF0"/>
    <w:rPr>
      <w:sz w:val="22"/>
      <w:szCs w:val="22"/>
    </w:rPr>
  </w:style>
</w:styles>
</file>

<file path=word/webSettings.xml><?xml version="1.0" encoding="utf-8"?>
<w:webSettings xmlns:r="http://schemas.openxmlformats.org/officeDocument/2006/relationships" xmlns:w="http://schemas.openxmlformats.org/wordprocessingml/2006/main">
  <w:divs>
    <w:div w:id="61029060">
      <w:bodyDiv w:val="1"/>
      <w:marLeft w:val="0"/>
      <w:marRight w:val="0"/>
      <w:marTop w:val="0"/>
      <w:marBottom w:val="0"/>
      <w:divBdr>
        <w:top w:val="none" w:sz="0" w:space="0" w:color="auto"/>
        <w:left w:val="none" w:sz="0" w:space="0" w:color="auto"/>
        <w:bottom w:val="none" w:sz="0" w:space="0" w:color="auto"/>
        <w:right w:val="none" w:sz="0" w:space="0" w:color="auto"/>
      </w:divBdr>
    </w:div>
    <w:div w:id="159850010">
      <w:bodyDiv w:val="1"/>
      <w:marLeft w:val="0"/>
      <w:marRight w:val="0"/>
      <w:marTop w:val="0"/>
      <w:marBottom w:val="0"/>
      <w:divBdr>
        <w:top w:val="none" w:sz="0" w:space="0" w:color="auto"/>
        <w:left w:val="none" w:sz="0" w:space="0" w:color="auto"/>
        <w:bottom w:val="none" w:sz="0" w:space="0" w:color="auto"/>
        <w:right w:val="none" w:sz="0" w:space="0" w:color="auto"/>
      </w:divBdr>
    </w:div>
    <w:div w:id="296568762">
      <w:bodyDiv w:val="1"/>
      <w:marLeft w:val="0"/>
      <w:marRight w:val="0"/>
      <w:marTop w:val="0"/>
      <w:marBottom w:val="0"/>
      <w:divBdr>
        <w:top w:val="none" w:sz="0" w:space="0" w:color="auto"/>
        <w:left w:val="none" w:sz="0" w:space="0" w:color="auto"/>
        <w:bottom w:val="none" w:sz="0" w:space="0" w:color="auto"/>
        <w:right w:val="none" w:sz="0" w:space="0" w:color="auto"/>
      </w:divBdr>
    </w:div>
    <w:div w:id="461927273">
      <w:bodyDiv w:val="1"/>
      <w:marLeft w:val="0"/>
      <w:marRight w:val="0"/>
      <w:marTop w:val="0"/>
      <w:marBottom w:val="0"/>
      <w:divBdr>
        <w:top w:val="none" w:sz="0" w:space="0" w:color="auto"/>
        <w:left w:val="none" w:sz="0" w:space="0" w:color="auto"/>
        <w:bottom w:val="none" w:sz="0" w:space="0" w:color="auto"/>
        <w:right w:val="none" w:sz="0" w:space="0" w:color="auto"/>
      </w:divBdr>
    </w:div>
    <w:div w:id="505484255">
      <w:bodyDiv w:val="1"/>
      <w:marLeft w:val="0"/>
      <w:marRight w:val="0"/>
      <w:marTop w:val="0"/>
      <w:marBottom w:val="0"/>
      <w:divBdr>
        <w:top w:val="none" w:sz="0" w:space="0" w:color="auto"/>
        <w:left w:val="none" w:sz="0" w:space="0" w:color="auto"/>
        <w:bottom w:val="none" w:sz="0" w:space="0" w:color="auto"/>
        <w:right w:val="none" w:sz="0" w:space="0" w:color="auto"/>
      </w:divBdr>
    </w:div>
    <w:div w:id="528303049">
      <w:bodyDiv w:val="1"/>
      <w:marLeft w:val="0"/>
      <w:marRight w:val="0"/>
      <w:marTop w:val="0"/>
      <w:marBottom w:val="0"/>
      <w:divBdr>
        <w:top w:val="none" w:sz="0" w:space="0" w:color="auto"/>
        <w:left w:val="none" w:sz="0" w:space="0" w:color="auto"/>
        <w:bottom w:val="none" w:sz="0" w:space="0" w:color="auto"/>
        <w:right w:val="none" w:sz="0" w:space="0" w:color="auto"/>
      </w:divBdr>
    </w:div>
    <w:div w:id="968630053">
      <w:bodyDiv w:val="1"/>
      <w:marLeft w:val="0"/>
      <w:marRight w:val="0"/>
      <w:marTop w:val="0"/>
      <w:marBottom w:val="0"/>
      <w:divBdr>
        <w:top w:val="none" w:sz="0" w:space="0" w:color="auto"/>
        <w:left w:val="none" w:sz="0" w:space="0" w:color="auto"/>
        <w:bottom w:val="none" w:sz="0" w:space="0" w:color="auto"/>
        <w:right w:val="none" w:sz="0" w:space="0" w:color="auto"/>
      </w:divBdr>
    </w:div>
    <w:div w:id="1175340076">
      <w:bodyDiv w:val="1"/>
      <w:marLeft w:val="0"/>
      <w:marRight w:val="0"/>
      <w:marTop w:val="0"/>
      <w:marBottom w:val="0"/>
      <w:divBdr>
        <w:top w:val="none" w:sz="0" w:space="0" w:color="auto"/>
        <w:left w:val="none" w:sz="0" w:space="0" w:color="auto"/>
        <w:bottom w:val="none" w:sz="0" w:space="0" w:color="auto"/>
        <w:right w:val="none" w:sz="0" w:space="0" w:color="auto"/>
      </w:divBdr>
    </w:div>
    <w:div w:id="1278871388">
      <w:bodyDiv w:val="1"/>
      <w:marLeft w:val="0"/>
      <w:marRight w:val="0"/>
      <w:marTop w:val="0"/>
      <w:marBottom w:val="0"/>
      <w:divBdr>
        <w:top w:val="none" w:sz="0" w:space="0" w:color="auto"/>
        <w:left w:val="none" w:sz="0" w:space="0" w:color="auto"/>
        <w:bottom w:val="none" w:sz="0" w:space="0" w:color="auto"/>
        <w:right w:val="none" w:sz="0" w:space="0" w:color="auto"/>
      </w:divBdr>
    </w:div>
    <w:div w:id="1456634681">
      <w:bodyDiv w:val="1"/>
      <w:marLeft w:val="0"/>
      <w:marRight w:val="0"/>
      <w:marTop w:val="0"/>
      <w:marBottom w:val="0"/>
      <w:divBdr>
        <w:top w:val="none" w:sz="0" w:space="0" w:color="auto"/>
        <w:left w:val="none" w:sz="0" w:space="0" w:color="auto"/>
        <w:bottom w:val="none" w:sz="0" w:space="0" w:color="auto"/>
        <w:right w:val="none" w:sz="0" w:space="0" w:color="auto"/>
      </w:divBdr>
    </w:div>
    <w:div w:id="1625189607">
      <w:bodyDiv w:val="1"/>
      <w:marLeft w:val="0"/>
      <w:marRight w:val="0"/>
      <w:marTop w:val="0"/>
      <w:marBottom w:val="0"/>
      <w:divBdr>
        <w:top w:val="none" w:sz="0" w:space="0" w:color="auto"/>
        <w:left w:val="none" w:sz="0" w:space="0" w:color="auto"/>
        <w:bottom w:val="none" w:sz="0" w:space="0" w:color="auto"/>
        <w:right w:val="none" w:sz="0" w:space="0" w:color="auto"/>
      </w:divBdr>
    </w:div>
    <w:div w:id="1703702284">
      <w:bodyDiv w:val="1"/>
      <w:marLeft w:val="0"/>
      <w:marRight w:val="0"/>
      <w:marTop w:val="0"/>
      <w:marBottom w:val="0"/>
      <w:divBdr>
        <w:top w:val="none" w:sz="0" w:space="0" w:color="auto"/>
        <w:left w:val="none" w:sz="0" w:space="0" w:color="auto"/>
        <w:bottom w:val="none" w:sz="0" w:space="0" w:color="auto"/>
        <w:right w:val="none" w:sz="0" w:space="0" w:color="auto"/>
      </w:divBdr>
      <w:divsChild>
        <w:div w:id="309209050">
          <w:marLeft w:val="0"/>
          <w:marRight w:val="0"/>
          <w:marTop w:val="0"/>
          <w:marBottom w:val="0"/>
          <w:divBdr>
            <w:top w:val="none" w:sz="0" w:space="0" w:color="auto"/>
            <w:left w:val="none" w:sz="0" w:space="0" w:color="auto"/>
            <w:bottom w:val="none" w:sz="0" w:space="0" w:color="auto"/>
            <w:right w:val="none" w:sz="0" w:space="0" w:color="auto"/>
          </w:divBdr>
        </w:div>
      </w:divsChild>
    </w:div>
    <w:div w:id="19681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52274A001D1C8D2B8B277CF5C215607FA76BED86DF0D1D85F0432A6ECECB1729C639CD79839B0C932AD011ADA62y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806EB-2EE7-43C1-B253-85A3A991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1564</Words>
  <Characters>8920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10464</CharactersWithSpaces>
  <SharedDoc>false</SharedDoc>
  <HLinks>
    <vt:vector size="12" baseType="variant">
      <vt:variant>
        <vt:i4>196619</vt:i4>
      </vt:variant>
      <vt:variant>
        <vt:i4>3</vt:i4>
      </vt:variant>
      <vt:variant>
        <vt:i4>0</vt:i4>
      </vt:variant>
      <vt:variant>
        <vt:i4>5</vt:i4>
      </vt:variant>
      <vt:variant>
        <vt:lpwstr>consultantplus://offline/ref=A52274A001D1C8D2B8B277CF5C215607FA76BED86DF0D1D85F0432A6ECECB1729C639CD79839B0C932AD011ADA62y0C</vt:lpwstr>
      </vt:variant>
      <vt:variant>
        <vt:lpwstr/>
      </vt:variant>
      <vt:variant>
        <vt:i4>3342448</vt:i4>
      </vt:variant>
      <vt:variant>
        <vt:i4>0</vt:i4>
      </vt:variant>
      <vt:variant>
        <vt:i4>0</vt:i4>
      </vt:variant>
      <vt:variant>
        <vt:i4>5</vt:i4>
      </vt:variant>
      <vt:variant>
        <vt:lpwstr/>
      </vt:variant>
      <vt:variant>
        <vt:lpwstr>P31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Кулябин А.Н.</dc:creator>
  <cp:lastModifiedBy>1</cp:lastModifiedBy>
  <cp:revision>18</cp:revision>
  <cp:lastPrinted>2022-06-27T07:12:00Z</cp:lastPrinted>
  <dcterms:created xsi:type="dcterms:W3CDTF">2022-09-22T02:15:00Z</dcterms:created>
  <dcterms:modified xsi:type="dcterms:W3CDTF">2022-10-26T06:14:00Z</dcterms:modified>
</cp:coreProperties>
</file>