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w:t>
      </w:r>
      <w:bookmarkStart w:id="1" w:name="_GoBack"/>
      <w:bookmarkEnd w:id="1"/>
      <w:r w:rsidRPr="00806D4E">
        <w:rPr>
          <w:b/>
          <w:spacing w:val="-11"/>
          <w:sz w:val="33"/>
          <w:szCs w:val="33"/>
        </w:rPr>
        <w:t>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74820">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1C20F8">
        <w:rPr>
          <w:b/>
          <w:bCs/>
          <w:color w:val="auto"/>
        </w:rPr>
        <w:t>2</w:t>
      </w:r>
      <w:r w:rsidRPr="00C06EB3">
        <w:rPr>
          <w:b/>
          <w:bCs/>
          <w:color w:val="auto"/>
        </w:rPr>
        <w:t xml:space="preserve"> </w:t>
      </w:r>
      <w:bookmarkStart w:id="2" w:name="_Hlk117258982"/>
      <w:r w:rsidR="002A68EB" w:rsidRPr="002A68EB">
        <w:rPr>
          <w:b/>
          <w:bCs/>
          <w:color w:val="auto"/>
        </w:rPr>
        <w:t>П</w:t>
      </w:r>
      <w:r w:rsidR="002A68EB">
        <w:rPr>
          <w:b/>
          <w:bCs/>
          <w:color w:val="auto"/>
        </w:rPr>
        <w:t>оложени</w:t>
      </w:r>
      <w:r w:rsidR="00CF7FEF">
        <w:rPr>
          <w:b/>
          <w:bCs/>
          <w:color w:val="auto"/>
        </w:rPr>
        <w:t>я</w:t>
      </w:r>
    </w:p>
    <w:p w:rsidR="00C06EB3" w:rsidRPr="00C06EB3" w:rsidRDefault="002A68EB" w:rsidP="00274820">
      <w:pPr>
        <w:autoSpaceDE w:val="0"/>
        <w:autoSpaceDN w:val="0"/>
        <w:adjustRightInd w:val="0"/>
        <w:jc w:val="center"/>
        <w:rPr>
          <w:b/>
          <w:bCs/>
          <w:color w:val="auto"/>
        </w:rPr>
      </w:pPr>
      <w:bookmarkStart w:id="3" w:name="_Hlk117243521"/>
      <w:r w:rsidRPr="002A68EB">
        <w:rPr>
          <w:b/>
          <w:bCs/>
          <w:color w:val="auto"/>
        </w:rPr>
        <w:t>о</w:t>
      </w:r>
      <w:r w:rsidR="00F63F81">
        <w:rPr>
          <w:b/>
          <w:bCs/>
          <w:color w:val="auto"/>
        </w:rPr>
        <w:t xml:space="preserve"> регионально</w:t>
      </w:r>
      <w:r w:rsidR="005E0412">
        <w:rPr>
          <w:b/>
          <w:bCs/>
          <w:color w:val="auto"/>
        </w:rPr>
        <w:t>м</w:t>
      </w:r>
      <w:r w:rsidR="00F63F81">
        <w:rPr>
          <w:b/>
          <w:bCs/>
          <w:color w:val="auto"/>
        </w:rPr>
        <w:t xml:space="preserve"> государственно</w:t>
      </w:r>
      <w:r w:rsidR="005E0412">
        <w:rPr>
          <w:b/>
          <w:bCs/>
          <w:color w:val="auto"/>
        </w:rPr>
        <w:t>м</w:t>
      </w:r>
      <w:r w:rsidR="00F63F81">
        <w:rPr>
          <w:b/>
          <w:bCs/>
          <w:color w:val="auto"/>
        </w:rPr>
        <w:t xml:space="preserve"> контрол</w:t>
      </w:r>
      <w:r w:rsidR="005E0412">
        <w:rPr>
          <w:b/>
          <w:bCs/>
          <w:color w:val="auto"/>
        </w:rPr>
        <w:t>е</w:t>
      </w:r>
      <w:r w:rsidR="00F63F81">
        <w:rPr>
          <w:b/>
          <w:bCs/>
          <w:color w:val="auto"/>
        </w:rPr>
        <w:t xml:space="preserve"> (надзор</w:t>
      </w:r>
      <w:r w:rsidR="005E0412">
        <w:rPr>
          <w:b/>
          <w:bCs/>
          <w:color w:val="auto"/>
        </w:rPr>
        <w:t>е</w:t>
      </w:r>
      <w:r w:rsidR="00F63F81">
        <w:rPr>
          <w:b/>
          <w:bCs/>
          <w:color w:val="auto"/>
        </w:rPr>
        <w:t xml:space="preserve">) в области </w:t>
      </w:r>
      <w:r w:rsidR="005E0412">
        <w:rPr>
          <w:b/>
          <w:bCs/>
          <w:color w:val="auto"/>
        </w:rPr>
        <w:t>долевого строительства многоквартирных домов и (или) иных объектов недвижимости</w:t>
      </w:r>
      <w:r w:rsidR="00F63F81">
        <w:rPr>
          <w:b/>
          <w:bCs/>
          <w:color w:val="auto"/>
        </w:rPr>
        <w:t xml:space="preserve"> на территории Забайкальского края</w:t>
      </w:r>
    </w:p>
    <w:bookmarkEnd w:id="3"/>
    <w:bookmarkEnd w:id="2"/>
    <w:p w:rsidR="0059505D" w:rsidRPr="0059505D" w:rsidRDefault="0059505D" w:rsidP="00274820">
      <w:pPr>
        <w:autoSpaceDE w:val="0"/>
        <w:autoSpaceDN w:val="0"/>
        <w:adjustRightInd w:val="0"/>
        <w:jc w:val="both"/>
        <w:rPr>
          <w:b/>
          <w:bCs/>
        </w:rPr>
      </w:pPr>
    </w:p>
    <w:p w:rsidR="0059505D" w:rsidRPr="001E2A58" w:rsidRDefault="0059505D" w:rsidP="00274820">
      <w:pPr>
        <w:tabs>
          <w:tab w:val="left" w:pos="1701"/>
        </w:tabs>
        <w:suppressAutoHyphens/>
        <w:rPr>
          <w:b/>
          <w:bCs/>
          <w:color w:val="auto"/>
        </w:rPr>
      </w:pPr>
    </w:p>
    <w:p w:rsidR="00513E6D" w:rsidRDefault="0059505D" w:rsidP="00274820">
      <w:pPr>
        <w:tabs>
          <w:tab w:val="left" w:pos="709"/>
        </w:tabs>
        <w:suppressAutoHyphens/>
        <w:jc w:val="both"/>
        <w:rPr>
          <w:color w:val="auto"/>
          <w:spacing w:val="40"/>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rsidR="008E65DF" w:rsidRDefault="008E65DF" w:rsidP="00274820">
      <w:pPr>
        <w:tabs>
          <w:tab w:val="left" w:pos="709"/>
        </w:tabs>
        <w:suppressAutoHyphens/>
        <w:jc w:val="both"/>
        <w:rPr>
          <w:b/>
          <w:bCs/>
          <w:color w:val="auto"/>
        </w:rPr>
      </w:pPr>
    </w:p>
    <w:p w:rsidR="002A68EB" w:rsidRDefault="00CB743E" w:rsidP="00274820">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bookmarkStart w:id="4" w:name="sub_110"/>
      <w:r w:rsidRPr="000A3C18">
        <w:rPr>
          <w:rFonts w:ascii="Times New Roman" w:hAnsi="Times New Roman" w:cs="Times New Roman"/>
          <w:sz w:val="28"/>
          <w:szCs w:val="28"/>
        </w:rPr>
        <w:t xml:space="preserve">Внести </w:t>
      </w:r>
      <w:r w:rsidR="001434D1" w:rsidRPr="000A3C18">
        <w:rPr>
          <w:rFonts w:ascii="Times New Roman" w:hAnsi="Times New Roman" w:cs="Times New Roman"/>
          <w:sz w:val="28"/>
          <w:szCs w:val="28"/>
        </w:rPr>
        <w:t xml:space="preserve">в </w:t>
      </w:r>
      <w:r w:rsidR="0075268F">
        <w:rPr>
          <w:rFonts w:ascii="Times New Roman" w:hAnsi="Times New Roman" w:cs="Times New Roman"/>
          <w:sz w:val="28"/>
          <w:szCs w:val="28"/>
        </w:rPr>
        <w:t xml:space="preserve">абзац второй </w:t>
      </w:r>
      <w:r w:rsidR="002A68EB" w:rsidRPr="000A3C18">
        <w:rPr>
          <w:rFonts w:ascii="Times New Roman" w:hAnsi="Times New Roman" w:cs="Times New Roman"/>
          <w:sz w:val="28"/>
          <w:szCs w:val="28"/>
        </w:rPr>
        <w:t>пункт</w:t>
      </w:r>
      <w:r w:rsidR="0075268F">
        <w:rPr>
          <w:rFonts w:ascii="Times New Roman" w:hAnsi="Times New Roman" w:cs="Times New Roman"/>
          <w:sz w:val="28"/>
          <w:szCs w:val="28"/>
        </w:rPr>
        <w:t>а</w:t>
      </w:r>
      <w:r w:rsidR="002A68EB" w:rsidRPr="000A3C18">
        <w:rPr>
          <w:rFonts w:ascii="Times New Roman" w:hAnsi="Times New Roman" w:cs="Times New Roman"/>
          <w:sz w:val="28"/>
          <w:szCs w:val="28"/>
        </w:rPr>
        <w:t xml:space="preserve"> </w:t>
      </w:r>
      <w:r w:rsidR="00F63F81" w:rsidRPr="000A3C18">
        <w:rPr>
          <w:rFonts w:ascii="Times New Roman" w:hAnsi="Times New Roman" w:cs="Times New Roman"/>
          <w:sz w:val="28"/>
          <w:szCs w:val="28"/>
        </w:rPr>
        <w:t>2</w:t>
      </w:r>
      <w:r w:rsidR="002A68EB" w:rsidRPr="000A3C18">
        <w:rPr>
          <w:rFonts w:ascii="Times New Roman" w:hAnsi="Times New Roman" w:cs="Times New Roman"/>
          <w:sz w:val="28"/>
          <w:szCs w:val="28"/>
        </w:rPr>
        <w:t xml:space="preserve"> Положения </w:t>
      </w:r>
      <w:r w:rsidR="00F63F81" w:rsidRPr="000A3C18">
        <w:rPr>
          <w:rFonts w:ascii="Times New Roman" w:hAnsi="Times New Roman" w:cs="Times New Roman"/>
          <w:sz w:val="28"/>
          <w:szCs w:val="28"/>
        </w:rPr>
        <w:t>о регионально</w:t>
      </w:r>
      <w:r w:rsidR="008F17D9">
        <w:rPr>
          <w:rFonts w:ascii="Times New Roman" w:hAnsi="Times New Roman" w:cs="Times New Roman"/>
          <w:sz w:val="28"/>
          <w:szCs w:val="28"/>
        </w:rPr>
        <w:t>м</w:t>
      </w:r>
      <w:r w:rsidR="00F63F81" w:rsidRPr="000A3C18">
        <w:rPr>
          <w:rFonts w:ascii="Times New Roman" w:hAnsi="Times New Roman" w:cs="Times New Roman"/>
          <w:sz w:val="28"/>
          <w:szCs w:val="28"/>
        </w:rPr>
        <w:t xml:space="preserve"> государственно</w:t>
      </w:r>
      <w:r w:rsidR="008F17D9">
        <w:rPr>
          <w:rFonts w:ascii="Times New Roman" w:hAnsi="Times New Roman" w:cs="Times New Roman"/>
          <w:sz w:val="28"/>
          <w:szCs w:val="28"/>
        </w:rPr>
        <w:t>м</w:t>
      </w:r>
      <w:r w:rsidR="00F63F81" w:rsidRPr="000A3C18">
        <w:rPr>
          <w:rFonts w:ascii="Times New Roman" w:hAnsi="Times New Roman" w:cs="Times New Roman"/>
          <w:sz w:val="28"/>
          <w:szCs w:val="28"/>
        </w:rPr>
        <w:t xml:space="preserve"> контрол</w:t>
      </w:r>
      <w:r w:rsidR="008F17D9">
        <w:rPr>
          <w:rFonts w:ascii="Times New Roman" w:hAnsi="Times New Roman" w:cs="Times New Roman"/>
          <w:sz w:val="28"/>
          <w:szCs w:val="28"/>
        </w:rPr>
        <w:t>е</w:t>
      </w:r>
      <w:r w:rsidR="00F63F81" w:rsidRPr="000A3C18">
        <w:rPr>
          <w:rFonts w:ascii="Times New Roman" w:hAnsi="Times New Roman" w:cs="Times New Roman"/>
          <w:sz w:val="28"/>
          <w:szCs w:val="28"/>
        </w:rPr>
        <w:t xml:space="preserve"> (надзор</w:t>
      </w:r>
      <w:r w:rsidR="008F17D9">
        <w:rPr>
          <w:rFonts w:ascii="Times New Roman" w:hAnsi="Times New Roman" w:cs="Times New Roman"/>
          <w:sz w:val="28"/>
          <w:szCs w:val="28"/>
        </w:rPr>
        <w:t>е</w:t>
      </w:r>
      <w:r w:rsidR="00F63F81" w:rsidRPr="000A3C18">
        <w:rPr>
          <w:rFonts w:ascii="Times New Roman" w:hAnsi="Times New Roman" w:cs="Times New Roman"/>
          <w:sz w:val="28"/>
          <w:szCs w:val="28"/>
        </w:rPr>
        <w:t xml:space="preserve">) в области </w:t>
      </w:r>
      <w:r w:rsidR="008F17D9">
        <w:rPr>
          <w:rFonts w:ascii="Times New Roman" w:hAnsi="Times New Roman" w:cs="Times New Roman"/>
          <w:sz w:val="28"/>
          <w:szCs w:val="28"/>
        </w:rPr>
        <w:t>долевого строительства многоквартирных домов и (или) иных объектов недвижимости</w:t>
      </w:r>
      <w:r w:rsidR="00F63F81" w:rsidRPr="000A3C18">
        <w:rPr>
          <w:rFonts w:ascii="Times New Roman" w:hAnsi="Times New Roman" w:cs="Times New Roman"/>
          <w:sz w:val="28"/>
          <w:szCs w:val="28"/>
        </w:rPr>
        <w:t xml:space="preserve"> на территории Забайкальского края</w:t>
      </w:r>
      <w:r w:rsidR="002A68EB" w:rsidRPr="000A3C18">
        <w:rPr>
          <w:rFonts w:ascii="Times New Roman" w:hAnsi="Times New Roman" w:cs="Times New Roman"/>
          <w:sz w:val="28"/>
          <w:szCs w:val="28"/>
        </w:rPr>
        <w:t>, утвержденно</w:t>
      </w:r>
      <w:r w:rsidR="003C6459" w:rsidRPr="000A3C18">
        <w:rPr>
          <w:rFonts w:ascii="Times New Roman" w:hAnsi="Times New Roman" w:cs="Times New Roman"/>
          <w:sz w:val="28"/>
          <w:szCs w:val="28"/>
        </w:rPr>
        <w:t>го</w:t>
      </w:r>
      <w:r w:rsidR="002A68EB" w:rsidRPr="000A3C18">
        <w:rPr>
          <w:rFonts w:ascii="Times New Roman" w:hAnsi="Times New Roman" w:cs="Times New Roman"/>
          <w:sz w:val="28"/>
          <w:szCs w:val="28"/>
        </w:rPr>
        <w:t xml:space="preserve"> постановлением Правительства Забайкальского края от </w:t>
      </w:r>
      <w:r w:rsidR="008F17D9">
        <w:rPr>
          <w:rFonts w:ascii="Times New Roman" w:hAnsi="Times New Roman" w:cs="Times New Roman"/>
          <w:sz w:val="28"/>
          <w:szCs w:val="28"/>
        </w:rPr>
        <w:t>14</w:t>
      </w:r>
      <w:r w:rsidR="002A68EB" w:rsidRPr="000A3C18">
        <w:rPr>
          <w:rFonts w:ascii="Times New Roman" w:hAnsi="Times New Roman" w:cs="Times New Roman"/>
          <w:sz w:val="28"/>
          <w:szCs w:val="28"/>
        </w:rPr>
        <w:t xml:space="preserve"> </w:t>
      </w:r>
      <w:r w:rsidR="008F17D9">
        <w:rPr>
          <w:rFonts w:ascii="Times New Roman" w:hAnsi="Times New Roman" w:cs="Times New Roman"/>
          <w:sz w:val="28"/>
          <w:szCs w:val="28"/>
        </w:rPr>
        <w:t>декабря</w:t>
      </w:r>
      <w:r w:rsidR="002A68EB" w:rsidRPr="000A3C18">
        <w:rPr>
          <w:rFonts w:ascii="Times New Roman" w:hAnsi="Times New Roman" w:cs="Times New Roman"/>
          <w:sz w:val="28"/>
          <w:szCs w:val="28"/>
        </w:rPr>
        <w:t xml:space="preserve"> 202</w:t>
      </w:r>
      <w:r w:rsidR="008F17D9">
        <w:rPr>
          <w:rFonts w:ascii="Times New Roman" w:hAnsi="Times New Roman" w:cs="Times New Roman"/>
          <w:sz w:val="28"/>
          <w:szCs w:val="28"/>
        </w:rPr>
        <w:t>1</w:t>
      </w:r>
      <w:r w:rsidR="002A68EB" w:rsidRPr="000A3C18">
        <w:rPr>
          <w:rFonts w:ascii="Times New Roman" w:hAnsi="Times New Roman" w:cs="Times New Roman"/>
          <w:sz w:val="28"/>
          <w:szCs w:val="28"/>
        </w:rPr>
        <w:t xml:space="preserve"> года № </w:t>
      </w:r>
      <w:r w:rsidR="008F17D9">
        <w:rPr>
          <w:rFonts w:ascii="Times New Roman" w:hAnsi="Times New Roman" w:cs="Times New Roman"/>
          <w:sz w:val="28"/>
          <w:szCs w:val="28"/>
        </w:rPr>
        <w:t>501</w:t>
      </w:r>
      <w:r w:rsidR="00CF7FEF" w:rsidRPr="000A3C18">
        <w:rPr>
          <w:rFonts w:ascii="Times New Roman" w:hAnsi="Times New Roman" w:cs="Times New Roman"/>
          <w:sz w:val="28"/>
          <w:szCs w:val="28"/>
        </w:rPr>
        <w:t>,</w:t>
      </w:r>
      <w:r w:rsidR="002A68EB" w:rsidRPr="000A3C18">
        <w:rPr>
          <w:rFonts w:ascii="Times New Roman" w:hAnsi="Times New Roman" w:cs="Times New Roman"/>
          <w:sz w:val="28"/>
          <w:szCs w:val="28"/>
        </w:rPr>
        <w:t xml:space="preserve"> изменение, </w:t>
      </w:r>
      <w:r w:rsidR="0075268F">
        <w:rPr>
          <w:rFonts w:ascii="Times New Roman" w:hAnsi="Times New Roman" w:cs="Times New Roman"/>
          <w:sz w:val="28"/>
          <w:szCs w:val="28"/>
        </w:rPr>
        <w:t>исключив</w:t>
      </w:r>
      <w:r w:rsidR="000A3C18" w:rsidRPr="000A3C18">
        <w:rPr>
          <w:rFonts w:ascii="Times New Roman" w:hAnsi="Times New Roman" w:cs="Times New Roman"/>
          <w:sz w:val="28"/>
          <w:szCs w:val="28"/>
        </w:rPr>
        <w:t xml:space="preserve"> слова </w:t>
      </w:r>
      <w:r w:rsidR="002A68EB" w:rsidRPr="000A3C18">
        <w:rPr>
          <w:rFonts w:ascii="Times New Roman" w:hAnsi="Times New Roman" w:cs="Times New Roman"/>
          <w:sz w:val="28"/>
          <w:szCs w:val="28"/>
        </w:rPr>
        <w:t>«</w:t>
      </w:r>
      <w:r w:rsidR="000A3C18" w:rsidRPr="000A3C18">
        <w:rPr>
          <w:rFonts w:ascii="Times New Roman" w:hAnsi="Times New Roman" w:cs="Times New Roman"/>
          <w:sz w:val="28"/>
          <w:szCs w:val="28"/>
        </w:rPr>
        <w:t>социально-экономического»</w:t>
      </w:r>
      <w:r w:rsidR="002A68EB" w:rsidRPr="000A3C18">
        <w:rPr>
          <w:rFonts w:ascii="Times New Roman" w:hAnsi="Times New Roman" w:cs="Times New Roman"/>
          <w:sz w:val="28"/>
          <w:szCs w:val="28"/>
        </w:rPr>
        <w:t>.</w:t>
      </w:r>
    </w:p>
    <w:p w:rsidR="00274886" w:rsidRPr="000A3C18" w:rsidRDefault="00274886" w:rsidP="00274820">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11 января 2023 года.</w:t>
      </w:r>
    </w:p>
    <w:p w:rsidR="004A4FF6" w:rsidRDefault="004A4FF6" w:rsidP="00274820">
      <w:pPr>
        <w:tabs>
          <w:tab w:val="left" w:pos="1701"/>
        </w:tabs>
        <w:suppressAutoHyphens/>
        <w:ind w:firstLine="709"/>
        <w:jc w:val="both"/>
        <w:rPr>
          <w:color w:val="auto"/>
        </w:rPr>
      </w:pPr>
    </w:p>
    <w:p w:rsidR="00477573" w:rsidRDefault="00477573" w:rsidP="00274820">
      <w:pPr>
        <w:tabs>
          <w:tab w:val="left" w:pos="1701"/>
        </w:tabs>
        <w:suppressAutoHyphens/>
        <w:ind w:firstLine="709"/>
        <w:jc w:val="both"/>
        <w:rPr>
          <w:color w:val="auto"/>
        </w:rPr>
      </w:pPr>
    </w:p>
    <w:p w:rsidR="0059505D" w:rsidRDefault="0059505D" w:rsidP="00274820">
      <w:pPr>
        <w:tabs>
          <w:tab w:val="left" w:pos="1701"/>
        </w:tabs>
        <w:suppressAutoHyphens/>
        <w:ind w:firstLine="709"/>
        <w:jc w:val="both"/>
        <w:rPr>
          <w:color w:val="auto"/>
        </w:rPr>
      </w:pPr>
    </w:p>
    <w:p w:rsidR="00D055B9" w:rsidRDefault="00D055B9" w:rsidP="00274820">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274820">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p w:rsidR="00477573" w:rsidRDefault="00477573" w:rsidP="0075597C">
      <w:pPr>
        <w:tabs>
          <w:tab w:val="left" w:pos="1701"/>
        </w:tabs>
        <w:suppressAutoHyphens/>
        <w:ind w:firstLine="709"/>
        <w:jc w:val="both"/>
        <w:rPr>
          <w:color w:val="auto"/>
        </w:rPr>
      </w:pPr>
    </w:p>
    <w:bookmarkEnd w:id="4"/>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29" w:rsidRDefault="00E30A29" w:rsidP="00DE5729">
      <w:r>
        <w:separator/>
      </w:r>
    </w:p>
  </w:endnote>
  <w:endnote w:type="continuationSeparator" w:id="0">
    <w:p w:rsidR="00E30A29" w:rsidRDefault="00E30A29"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29" w:rsidRDefault="00E30A29" w:rsidP="00DE5729">
      <w:r>
        <w:separator/>
      </w:r>
    </w:p>
  </w:footnote>
  <w:footnote w:type="continuationSeparator" w:id="0">
    <w:p w:rsidR="00E30A29" w:rsidRDefault="00E30A29"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20"/>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6A10"/>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2"/>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17D9"/>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ED5E-1E96-4F43-AEE9-8B6184A9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Баранова Анастасия Владимировна</cp:lastModifiedBy>
  <cp:revision>3</cp:revision>
  <cp:lastPrinted>2021-08-04T01:03:00Z</cp:lastPrinted>
  <dcterms:created xsi:type="dcterms:W3CDTF">2022-10-21T06:44:00Z</dcterms:created>
  <dcterms:modified xsi:type="dcterms:W3CDTF">2022-10-24T03:15:00Z</dcterms:modified>
</cp:coreProperties>
</file>