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11" w:rsidRDefault="00D40811" w:rsidP="00D40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>0</w:t>
      </w:r>
      <w:r>
        <w:rPr>
          <w:rFonts w:ascii="Times New Roman" w:hAnsi="Times New Roman"/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AF191C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40811" w:rsidRPr="002940F8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AF191C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AF191C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p w:rsidR="00D40811" w:rsidRPr="00AF191C" w:rsidRDefault="00D40811" w:rsidP="00D40811">
      <w:pPr>
        <w:shd w:val="clear" w:color="auto" w:fill="FFFFFF"/>
        <w:tabs>
          <w:tab w:val="left" w:pos="567"/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"/>
          <w:szCs w:val="2"/>
        </w:rPr>
      </w:pPr>
    </w:p>
    <w:p w:rsidR="00D40811" w:rsidRDefault="00D40811" w:rsidP="00D40811">
      <w:pPr>
        <w:shd w:val="clear" w:color="auto" w:fill="FFFFFF"/>
        <w:spacing w:after="0" w:line="322" w:lineRule="exact"/>
        <w:ind w:right="2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40811" w:rsidRPr="00BF407A" w:rsidRDefault="00D40811" w:rsidP="00D408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Об обеспечении льготным питанием детей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военнослужащих, сотрудников некоторых федеральных государственных органов, граждан, призванных на военную службу по мобилизации,</w:t>
      </w:r>
      <w:r w:rsidRPr="00480EE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480EE0">
        <w:rPr>
          <w:rStyle w:val="FontStyle12"/>
          <w:rFonts w:eastAsia="Arial Unicode MS"/>
          <w:b/>
          <w:sz w:val="28"/>
          <w:szCs w:val="28"/>
          <w:lang w:eastAsia="ar-SA"/>
        </w:rPr>
        <w:t>граждан</w:t>
      </w:r>
      <w:r>
        <w:rPr>
          <w:rStyle w:val="FontStyle12"/>
          <w:rFonts w:eastAsia="Arial Unicode MS"/>
          <w:b/>
          <w:sz w:val="28"/>
          <w:szCs w:val="28"/>
          <w:lang w:eastAsia="ar-SA"/>
        </w:rPr>
        <w:t>, добровольно поступивших</w:t>
      </w:r>
      <w:r w:rsidR="00014C8A">
        <w:rPr>
          <w:rStyle w:val="FontStyle12"/>
          <w:rFonts w:eastAsia="Arial Unicode MS"/>
          <w:b/>
          <w:sz w:val="28"/>
          <w:szCs w:val="28"/>
          <w:lang w:eastAsia="ar-SA"/>
        </w:rPr>
        <w:t xml:space="preserve"> в добровольческие формирования</w:t>
      </w:r>
      <w:r w:rsidR="00935F42">
        <w:rPr>
          <w:rStyle w:val="FontStyle12"/>
          <w:rFonts w:eastAsia="Arial Unicode MS"/>
          <w:b/>
          <w:sz w:val="28"/>
          <w:szCs w:val="28"/>
          <w:lang w:eastAsia="ar-SA"/>
        </w:rPr>
        <w:t xml:space="preserve">, обучающихся в государственных и муниципальных общеобразовательных организациях Забайкальского края </w:t>
      </w:r>
    </w:p>
    <w:p w:rsidR="0040564B" w:rsidRDefault="0040564B" w:rsidP="00405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0564B" w:rsidRPr="008F70D0" w:rsidRDefault="0040564B" w:rsidP="00405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4C56">
        <w:rPr>
          <w:rFonts w:ascii="Times New Roman" w:hAnsi="Times New Roman" w:cs="Times New Roman"/>
          <w:sz w:val="28"/>
          <w:szCs w:val="28"/>
        </w:rPr>
        <w:t xml:space="preserve"> пунктом 49 части 1, частью 6 статьи 44 Федерального закона 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64C56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года № 414-ФЗ «</w:t>
      </w:r>
      <w:r w:rsidRPr="00764C56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публичной власти в </w:t>
      </w:r>
      <w:r>
        <w:rPr>
          <w:rFonts w:ascii="Times New Roman" w:hAnsi="Times New Roman" w:cs="Times New Roman"/>
          <w:sz w:val="28"/>
          <w:szCs w:val="28"/>
        </w:rPr>
        <w:t xml:space="preserve">субъектах Российской Федерации», частью </w:t>
      </w:r>
      <w:r w:rsidRPr="00764C56">
        <w:rPr>
          <w:rFonts w:ascii="Times New Roman" w:hAnsi="Times New Roman" w:cs="Times New Roman"/>
          <w:sz w:val="28"/>
          <w:szCs w:val="28"/>
        </w:rPr>
        <w:t xml:space="preserve">2 статьи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64C56">
        <w:rPr>
          <w:rFonts w:ascii="Times New Roman" w:hAnsi="Times New Roman" w:cs="Times New Roman"/>
          <w:sz w:val="28"/>
          <w:szCs w:val="28"/>
        </w:rPr>
        <w:t xml:space="preserve"> Федерального закона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64C56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64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273-ФЗ «</w:t>
      </w:r>
      <w:r w:rsidRPr="00764C56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Федерации», статьей 44 Устава Забайкальского края, в целях дополнительной социальной поддержки</w:t>
      </w:r>
      <w:r w:rsidRPr="008F70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8F70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детей </w:t>
      </w:r>
      <w:r w:rsidRPr="008F70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военнослужащих, сотрудников некоторых федеральных государственных органов, граждан, призванных на военную службу по мобилизации, </w:t>
      </w:r>
      <w:r w:rsidRPr="008F70D0">
        <w:rPr>
          <w:rStyle w:val="FontStyle12"/>
          <w:rFonts w:eastAsia="Arial Unicode MS"/>
          <w:sz w:val="28"/>
          <w:szCs w:val="28"/>
          <w:lang w:eastAsia="ar-SA"/>
        </w:rPr>
        <w:t>граждан, добровольно поступивших в добровольческие формирования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 w:rsidRPr="008F70D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BF407A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D40811" w:rsidRDefault="00D40811" w:rsidP="00D40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564B" w:rsidRDefault="00D40811" w:rsidP="0093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="00935F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Установить, что дети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</w:t>
      </w:r>
      <w:r>
        <w:rPr>
          <w:rStyle w:val="FontStyle12"/>
          <w:rFonts w:eastAsia="Arial Unicode MS"/>
          <w:sz w:val="28"/>
          <w:szCs w:val="28"/>
          <w:lang w:eastAsia="ar-SA"/>
        </w:rPr>
        <w:t>граждан</w:t>
      </w:r>
      <w:r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Российской Фе</w:t>
      </w:r>
      <w:r>
        <w:rPr>
          <w:rStyle w:val="FontStyle12"/>
          <w:rFonts w:eastAsia="Arial Unicode MS"/>
          <w:sz w:val="28"/>
          <w:szCs w:val="28"/>
          <w:lang w:eastAsia="ar-SA"/>
        </w:rPr>
        <w:t>дерации, добровольно поступивших</w:t>
      </w:r>
      <w:r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в добровольческие формирования</w:t>
      </w:r>
      <w:r>
        <w:rPr>
          <w:rStyle w:val="FontStyle12"/>
          <w:rFonts w:eastAsia="Arial Unicode MS"/>
          <w:sz w:val="28"/>
          <w:szCs w:val="28"/>
          <w:lang w:eastAsia="ar-SA"/>
        </w:rPr>
        <w:t xml:space="preserve">, </w:t>
      </w:r>
      <w:r w:rsidRPr="0050668C">
        <w:rPr>
          <w:rStyle w:val="FontStyle12"/>
          <w:rFonts w:eastAsia="Arial Unicode MS" w:cs="Times New Roman"/>
          <w:sz w:val="28"/>
          <w:szCs w:val="28"/>
          <w:lang w:eastAsia="ar-SA"/>
        </w:rPr>
        <w:t>созданные</w:t>
      </w:r>
      <w:r w:rsidRPr="0050668C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в соответствии</w:t>
      </w:r>
      <w:r w:rsidRPr="00D03CE8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 федеральным законом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,</w:t>
      </w:r>
      <w:r w:rsidR="005E74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принимающих (принимавших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) участие в специальной военной операции на территориях Донецкой Народной Республики, Луганской Народной Республики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в том числе погибших (умерших) при исполнении обязанностей во</w:t>
      </w:r>
      <w:r w:rsidR="00935F42">
        <w:rPr>
          <w:rFonts w:ascii="Times New Roman" w:eastAsia="Times New Roman" w:hAnsi="Times New Roman" w:cs="Times New Roman"/>
          <w:sz w:val="28"/>
          <w:szCs w:val="28"/>
          <w:lang w:eastAsia="en-US"/>
        </w:rPr>
        <w:t>енной службы (службы)</w:t>
      </w:r>
      <w:r w:rsidR="0069183B" w:rsidRPr="0069183B">
        <w:rPr>
          <w:rFonts w:ascii="Times New Roman" w:hAnsi="Times New Roman" w:cs="Times New Roman"/>
          <w:sz w:val="28"/>
          <w:szCs w:val="28"/>
        </w:rPr>
        <w:t xml:space="preserve"> </w:t>
      </w:r>
      <w:r w:rsidR="0069183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9183B" w:rsidRPr="00C34B5C">
        <w:rPr>
          <w:rFonts w:ascii="Times New Roman" w:hAnsi="Times New Roman" w:cs="Times New Roman"/>
          <w:sz w:val="28"/>
          <w:szCs w:val="28"/>
        </w:rPr>
        <w:t>дети военнослужащих</w:t>
      </w:r>
      <w:r w:rsidR="0069183B">
        <w:rPr>
          <w:rFonts w:ascii="Times New Roman" w:hAnsi="Times New Roman" w:cs="Times New Roman"/>
          <w:sz w:val="28"/>
          <w:szCs w:val="28"/>
        </w:rPr>
        <w:t>)</w:t>
      </w:r>
      <w:r w:rsidR="00935F42">
        <w:rPr>
          <w:rFonts w:ascii="Times New Roman" w:eastAsia="Times New Roman" w:hAnsi="Times New Roman" w:cs="Times New Roman"/>
          <w:sz w:val="28"/>
          <w:szCs w:val="28"/>
          <w:lang w:eastAsia="en-US"/>
        </w:rPr>
        <w:t>, обучающие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ся </w:t>
      </w:r>
      <w:r w:rsidR="009D50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5-11 классах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организациях Забайкальского края</w:t>
      </w:r>
      <w:r w:rsidR="009D502A">
        <w:rPr>
          <w:rFonts w:ascii="Times New Roman" w:hAnsi="Times New Roman" w:cs="Times New Roman"/>
          <w:sz w:val="28"/>
          <w:szCs w:val="28"/>
        </w:rPr>
        <w:t xml:space="preserve"> </w:t>
      </w:r>
      <w:r w:rsidR="00935F42">
        <w:rPr>
          <w:rFonts w:ascii="Times New Roman" w:hAnsi="Times New Roman" w:cs="Times New Roman"/>
          <w:sz w:val="28"/>
          <w:szCs w:val="28"/>
        </w:rPr>
        <w:t xml:space="preserve">имеют право </w:t>
      </w:r>
      <w:r w:rsidR="0040564B">
        <w:rPr>
          <w:rFonts w:ascii="Times New Roman" w:hAnsi="Times New Roman" w:cs="Times New Roman"/>
          <w:sz w:val="28"/>
          <w:szCs w:val="28"/>
        </w:rPr>
        <w:t xml:space="preserve">на обеспечение льготным питанием в учебное время. </w:t>
      </w:r>
    </w:p>
    <w:p w:rsidR="0092494C" w:rsidRDefault="009D502A" w:rsidP="008858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494C">
        <w:rPr>
          <w:rFonts w:ascii="Times New Roman" w:hAnsi="Times New Roman" w:cs="Times New Roman"/>
          <w:sz w:val="28"/>
          <w:szCs w:val="28"/>
        </w:rPr>
        <w:t>Объем финансовых средств, направляемых на обеспечение льготным питанием детей военнослужащих</w:t>
      </w:r>
      <w:r w:rsidR="00C34B5C">
        <w:rPr>
          <w:rFonts w:ascii="Times New Roman" w:hAnsi="Times New Roman" w:cs="Times New Roman"/>
          <w:sz w:val="28"/>
          <w:szCs w:val="28"/>
        </w:rPr>
        <w:t>,</w:t>
      </w:r>
      <w:r w:rsidR="00C34B5C" w:rsidRPr="00C34B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4B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обучающихся в 5-11 классах в государственных </w:t>
      </w:r>
      <w:r w:rsidR="00C34B5C">
        <w:rPr>
          <w:rFonts w:ascii="Times New Roman" w:hAnsi="Times New Roman" w:cs="Times New Roman"/>
          <w:sz w:val="28"/>
          <w:szCs w:val="28"/>
        </w:rPr>
        <w:t>и муниципальных общеобразовательных организациях Забайкальского края</w:t>
      </w:r>
      <w:r w:rsidR="005E7483">
        <w:rPr>
          <w:rFonts w:ascii="Times New Roman" w:hAnsi="Times New Roman" w:cs="Times New Roman"/>
          <w:sz w:val="28"/>
          <w:szCs w:val="28"/>
        </w:rPr>
        <w:t>,</w:t>
      </w:r>
      <w:r w:rsidR="00B84E87">
        <w:rPr>
          <w:rFonts w:ascii="Times New Roman" w:hAnsi="Times New Roman" w:cs="Times New Roman"/>
          <w:sz w:val="28"/>
          <w:szCs w:val="28"/>
        </w:rPr>
        <w:t xml:space="preserve"> </w:t>
      </w:r>
      <w:r w:rsidR="0092494C">
        <w:rPr>
          <w:rFonts w:ascii="Times New Roman" w:hAnsi="Times New Roman" w:cs="Times New Roman"/>
          <w:sz w:val="28"/>
          <w:szCs w:val="28"/>
        </w:rPr>
        <w:t>определяется с учетом следующих показателей:</w:t>
      </w:r>
    </w:p>
    <w:p w:rsidR="0092494C" w:rsidRDefault="005E7483" w:rsidP="00C25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численности </w:t>
      </w:r>
      <w:r w:rsidR="0092494C">
        <w:rPr>
          <w:rFonts w:ascii="Times New Roman" w:hAnsi="Times New Roman" w:cs="Times New Roman"/>
          <w:sz w:val="28"/>
          <w:szCs w:val="28"/>
        </w:rPr>
        <w:t>детей военнослужащих</w:t>
      </w:r>
      <w:r w:rsidR="00C34B5C">
        <w:rPr>
          <w:rFonts w:ascii="Times New Roman" w:hAnsi="Times New Roman" w:cs="Times New Roman"/>
          <w:sz w:val="28"/>
          <w:szCs w:val="28"/>
        </w:rPr>
        <w:t>,</w:t>
      </w:r>
      <w:r w:rsidR="00C34B5C" w:rsidRPr="00C34B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4B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обучающихся в 5-11 классах в государственных </w:t>
      </w:r>
      <w:r w:rsidR="00C34B5C">
        <w:rPr>
          <w:rFonts w:ascii="Times New Roman" w:hAnsi="Times New Roman" w:cs="Times New Roman"/>
          <w:sz w:val="28"/>
          <w:szCs w:val="28"/>
        </w:rPr>
        <w:t>и муниципальных общеобразовательных организациях Забайкальского края</w:t>
      </w:r>
      <w:r w:rsidR="0092494C">
        <w:rPr>
          <w:rFonts w:ascii="Times New Roman" w:hAnsi="Times New Roman" w:cs="Times New Roman"/>
          <w:sz w:val="28"/>
          <w:szCs w:val="28"/>
        </w:rPr>
        <w:t xml:space="preserve"> (исходя из среднего годового количества детей военнослужащих в данном финансовом году);</w:t>
      </w:r>
    </w:p>
    <w:p w:rsidR="00572FA8" w:rsidRDefault="00572FA8" w:rsidP="00134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норматива расходов на обеспечение льготным питанием детей военнослужащих</w:t>
      </w:r>
      <w:r w:rsidR="00C34B5C">
        <w:rPr>
          <w:rFonts w:ascii="Times New Roman" w:hAnsi="Times New Roman" w:cs="Times New Roman"/>
          <w:sz w:val="28"/>
          <w:szCs w:val="28"/>
        </w:rPr>
        <w:t>,</w:t>
      </w:r>
      <w:r w:rsidR="00C34B5C" w:rsidRPr="00C34B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4B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обучающихся в 5-11 классах в государственных </w:t>
      </w:r>
      <w:r w:rsidR="00C34B5C">
        <w:rPr>
          <w:rFonts w:ascii="Times New Roman" w:hAnsi="Times New Roman" w:cs="Times New Roman"/>
          <w:sz w:val="28"/>
          <w:szCs w:val="28"/>
        </w:rPr>
        <w:t>и муниципальных общеобразовательных организациях Забайкальского края</w:t>
      </w:r>
      <w:r w:rsidR="0013408F">
        <w:rPr>
          <w:rFonts w:ascii="Times New Roman" w:hAnsi="Times New Roman" w:cs="Times New Roman"/>
          <w:sz w:val="28"/>
          <w:szCs w:val="28"/>
        </w:rPr>
        <w:t xml:space="preserve"> </w:t>
      </w:r>
      <w:r w:rsidR="00C34B5C">
        <w:rPr>
          <w:rFonts w:ascii="Times New Roman" w:hAnsi="Times New Roman" w:cs="Times New Roman"/>
          <w:sz w:val="28"/>
          <w:szCs w:val="28"/>
        </w:rPr>
        <w:t>–</w:t>
      </w:r>
      <w:r w:rsidR="0013408F">
        <w:rPr>
          <w:rFonts w:ascii="Times New Roman" w:hAnsi="Times New Roman" w:cs="Times New Roman"/>
          <w:sz w:val="28"/>
          <w:szCs w:val="28"/>
        </w:rPr>
        <w:t xml:space="preserve"> 86 рублей 45 копеек</w:t>
      </w:r>
      <w:r>
        <w:rPr>
          <w:rFonts w:ascii="Times New Roman" w:hAnsi="Times New Roman" w:cs="Times New Roman"/>
          <w:sz w:val="28"/>
          <w:szCs w:val="28"/>
        </w:rPr>
        <w:t xml:space="preserve"> на один учебный день на каждого обучающегося в т</w:t>
      </w:r>
      <w:r w:rsidR="009872E0">
        <w:rPr>
          <w:rFonts w:ascii="Times New Roman" w:hAnsi="Times New Roman" w:cs="Times New Roman"/>
          <w:sz w:val="28"/>
          <w:szCs w:val="28"/>
        </w:rPr>
        <w:t>ечение учебного года;</w:t>
      </w:r>
    </w:p>
    <w:p w:rsidR="009872E0" w:rsidRDefault="009872E0" w:rsidP="00987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учебных дней, в которые обеспечиваются льготным питанием дети военнослужащих,</w:t>
      </w:r>
      <w:r w:rsidRPr="00E36C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обучающиеся в 5-11 классах в </w:t>
      </w:r>
      <w:r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40564B" w:rsidRPr="00885814" w:rsidRDefault="00885814" w:rsidP="00C25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D502A">
        <w:rPr>
          <w:rFonts w:ascii="Times New Roman" w:hAnsi="Times New Roman" w:cs="Times New Roman"/>
          <w:sz w:val="28"/>
          <w:szCs w:val="28"/>
        </w:rPr>
        <w:t>Финансирование расходов на обеспечение в течение учебного года льготным питанием детей военнослужащих, обучающихся в государственных общеобразовательных организациях Забайкальского края, осуществляется за счет средств, предусмотренных в бюджете Забайкальского края на содержание данных организаций.</w:t>
      </w:r>
    </w:p>
    <w:p w:rsidR="0092494C" w:rsidRPr="0040564B" w:rsidRDefault="00885814" w:rsidP="0093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494C">
        <w:rPr>
          <w:rFonts w:ascii="Times New Roman" w:hAnsi="Times New Roman" w:cs="Times New Roman"/>
          <w:sz w:val="28"/>
          <w:szCs w:val="28"/>
        </w:rPr>
        <w:t>. Финансирование расходов, связанных с предоставлением льготного питания детям военнослужащих, обучающихся в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92494C">
        <w:rPr>
          <w:rFonts w:ascii="Times New Roman" w:hAnsi="Times New Roman" w:cs="Times New Roman"/>
          <w:sz w:val="28"/>
          <w:szCs w:val="28"/>
        </w:rPr>
        <w:t>, осуществляется за счет средств бюджета края посредством предоставления иных межбюджетных трансфертов</w:t>
      </w:r>
      <w:r w:rsidR="0013408F">
        <w:rPr>
          <w:rFonts w:ascii="Times New Roman" w:hAnsi="Times New Roman" w:cs="Times New Roman"/>
          <w:sz w:val="28"/>
          <w:szCs w:val="28"/>
        </w:rPr>
        <w:t xml:space="preserve"> </w:t>
      </w:r>
      <w:r w:rsidR="00467F95" w:rsidRPr="0069183B">
        <w:rPr>
          <w:rFonts w:ascii="Times New Roman" w:hAnsi="Times New Roman" w:cs="Times New Roman"/>
          <w:sz w:val="28"/>
          <w:szCs w:val="28"/>
        </w:rPr>
        <w:t>бюджетам муниципальных районов, му</w:t>
      </w:r>
      <w:r w:rsidR="00467F95">
        <w:rPr>
          <w:rFonts w:ascii="Times New Roman" w:hAnsi="Times New Roman" w:cs="Times New Roman"/>
          <w:sz w:val="28"/>
          <w:szCs w:val="28"/>
        </w:rPr>
        <w:t>ниципальных и городских округов.</w:t>
      </w:r>
      <w:r w:rsidR="001E5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C8A" w:rsidRPr="0069183B" w:rsidRDefault="00885814" w:rsidP="006918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rFonts w:eastAsia="Arial Unicode MS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1FB2">
        <w:rPr>
          <w:rFonts w:ascii="Times New Roman" w:hAnsi="Times New Roman" w:cs="Times New Roman"/>
          <w:sz w:val="28"/>
          <w:szCs w:val="28"/>
        </w:rPr>
        <w:t xml:space="preserve">. Утвердить прилагаемую методику распределения иных межбюджетных трансфертов из бюджета Забайкальского края бюджетам муниципальных районов, муниципальных и городских </w:t>
      </w:r>
      <w:r w:rsidR="00014C8A">
        <w:rPr>
          <w:rFonts w:ascii="Times New Roman" w:hAnsi="Times New Roman" w:cs="Times New Roman"/>
          <w:sz w:val="28"/>
          <w:szCs w:val="28"/>
        </w:rPr>
        <w:t xml:space="preserve">округов Забайкальского края на обеспечение льготным питанием </w:t>
      </w:r>
      <w:r w:rsidR="00014C8A" w:rsidRPr="00014C8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детей </w:t>
      </w:r>
      <w:r w:rsidR="00014C8A" w:rsidRPr="00014C8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военнослужащих</w:t>
      </w:r>
      <w:r w:rsidR="0069183B">
        <w:rPr>
          <w:rStyle w:val="FontStyle12"/>
          <w:rFonts w:eastAsia="Arial Unicode MS"/>
          <w:sz w:val="28"/>
          <w:szCs w:val="28"/>
          <w:lang w:eastAsia="ar-SA"/>
        </w:rPr>
        <w:t>, обучающихся</w:t>
      </w:r>
      <w:r w:rsidR="00C34B5C">
        <w:rPr>
          <w:rStyle w:val="FontStyle12"/>
          <w:rFonts w:eastAsia="Arial Unicode MS"/>
          <w:sz w:val="28"/>
          <w:szCs w:val="28"/>
          <w:lang w:eastAsia="ar-SA"/>
        </w:rPr>
        <w:t xml:space="preserve"> в 5-11 классах</w:t>
      </w:r>
      <w:r w:rsidR="0069183B">
        <w:rPr>
          <w:rStyle w:val="FontStyle12"/>
          <w:rFonts w:eastAsia="Arial Unicode MS"/>
          <w:sz w:val="28"/>
          <w:szCs w:val="28"/>
          <w:lang w:eastAsia="ar-SA"/>
        </w:rPr>
        <w:t xml:space="preserve"> в муниципальных общеобразовательных </w:t>
      </w:r>
      <w:r w:rsidR="0069183B" w:rsidRPr="0069183B">
        <w:rPr>
          <w:rStyle w:val="FontStyle12"/>
          <w:rFonts w:eastAsia="Arial Unicode MS"/>
          <w:sz w:val="28"/>
          <w:szCs w:val="28"/>
          <w:lang w:eastAsia="ar-SA"/>
        </w:rPr>
        <w:t>организациях.</w:t>
      </w:r>
    </w:p>
    <w:p w:rsidR="00C34B5C" w:rsidRDefault="00C34B5C" w:rsidP="00467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rFonts w:eastAsia="Arial Unicode MS"/>
          <w:sz w:val="28"/>
          <w:szCs w:val="28"/>
          <w:lang w:eastAsia="ar-SA"/>
        </w:rPr>
      </w:pPr>
    </w:p>
    <w:p w:rsidR="00651ABA" w:rsidRDefault="00651ABA" w:rsidP="00467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B5C" w:rsidRPr="00467F95" w:rsidRDefault="00C34B5C" w:rsidP="00467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C8A" w:rsidRDefault="00014C8A" w:rsidP="00014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014C8A">
        <w:rPr>
          <w:rFonts w:ascii="Times New Roman" w:eastAsia="Times New Roman" w:hAnsi="Times New Roman"/>
          <w:bCs/>
          <w:sz w:val="28"/>
          <w:szCs w:val="28"/>
        </w:rPr>
        <w:t xml:space="preserve">Первый заместитель председателя </w:t>
      </w:r>
    </w:p>
    <w:p w:rsidR="00014C8A" w:rsidRPr="00467F95" w:rsidRDefault="00014C8A" w:rsidP="00B71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014C8A">
        <w:rPr>
          <w:rFonts w:ascii="Times New Roman" w:eastAsia="Times New Roman" w:hAnsi="Times New Roman"/>
          <w:bCs/>
          <w:sz w:val="28"/>
          <w:szCs w:val="28"/>
        </w:rPr>
        <w:t xml:space="preserve">Правительства Забайкальского края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</w:t>
      </w:r>
      <w:r w:rsidR="00467F95">
        <w:rPr>
          <w:rFonts w:ascii="Times New Roman" w:eastAsia="Times New Roman" w:hAnsi="Times New Roman"/>
          <w:bCs/>
          <w:sz w:val="28"/>
          <w:szCs w:val="28"/>
        </w:rPr>
        <w:t>А.И.Кефер</w:t>
      </w:r>
    </w:p>
    <w:p w:rsidR="00C34B5C" w:rsidRDefault="00C34B5C" w:rsidP="00014C8A">
      <w:pPr>
        <w:autoSpaceDE w:val="0"/>
        <w:autoSpaceDN w:val="0"/>
        <w:adjustRightInd w:val="0"/>
        <w:spacing w:after="0" w:line="36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B5C" w:rsidRDefault="00C34B5C" w:rsidP="00014C8A">
      <w:pPr>
        <w:autoSpaceDE w:val="0"/>
        <w:autoSpaceDN w:val="0"/>
        <w:adjustRightInd w:val="0"/>
        <w:spacing w:after="0" w:line="36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B5C" w:rsidRDefault="00C34B5C" w:rsidP="009872E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4C8A" w:rsidRPr="00014C8A" w:rsidRDefault="00014C8A" w:rsidP="00014C8A">
      <w:pPr>
        <w:autoSpaceDE w:val="0"/>
        <w:autoSpaceDN w:val="0"/>
        <w:adjustRightInd w:val="0"/>
        <w:spacing w:after="0" w:line="36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4C8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14C8A" w:rsidRPr="00014C8A" w:rsidRDefault="00014C8A" w:rsidP="00014C8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14C8A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</w:t>
      </w:r>
    </w:p>
    <w:p w:rsidR="00014C8A" w:rsidRDefault="00014C8A" w:rsidP="00DC5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C8A" w:rsidRDefault="00014C8A" w:rsidP="00DC5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C8A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CD78C6" w:rsidRDefault="00014C8A" w:rsidP="00CD78C6">
      <w:pPr>
        <w:autoSpaceDE w:val="0"/>
        <w:autoSpaceDN w:val="0"/>
        <w:adjustRightInd w:val="0"/>
        <w:spacing w:after="0" w:line="240" w:lineRule="auto"/>
        <w:jc w:val="center"/>
        <w:rPr>
          <w:rStyle w:val="FontStyle12"/>
          <w:rFonts w:eastAsia="Arial Unicode MS"/>
          <w:b/>
          <w:sz w:val="28"/>
          <w:szCs w:val="28"/>
          <w:lang w:eastAsia="ar-SA"/>
        </w:rPr>
      </w:pPr>
      <w:r w:rsidRPr="00014C8A">
        <w:rPr>
          <w:rFonts w:ascii="Times New Roman" w:hAnsi="Times New Roman" w:cs="Times New Roman"/>
          <w:b/>
          <w:sz w:val="28"/>
          <w:szCs w:val="28"/>
        </w:rPr>
        <w:t xml:space="preserve">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обеспечение льготным питанием </w:t>
      </w:r>
      <w:r w:rsidRPr="00014C8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детей </w:t>
      </w:r>
      <w:r w:rsidRPr="00014C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военнослужащих, сотрудников некоторых федеральных государственных органов, граждан, призванных на военную службу по мобилизации, </w:t>
      </w:r>
      <w:r w:rsidRPr="00014C8A">
        <w:rPr>
          <w:rStyle w:val="FontStyle12"/>
          <w:rFonts w:eastAsia="Arial Unicode MS"/>
          <w:b/>
          <w:sz w:val="28"/>
          <w:szCs w:val="28"/>
          <w:lang w:eastAsia="ar-SA"/>
        </w:rPr>
        <w:t>граждан, добровольно поступивших в добровольческие формирования</w:t>
      </w:r>
      <w:r w:rsidR="00CD78C6">
        <w:rPr>
          <w:rStyle w:val="FontStyle12"/>
          <w:rFonts w:eastAsia="Arial Unicode MS"/>
          <w:b/>
          <w:sz w:val="28"/>
          <w:szCs w:val="28"/>
          <w:lang w:eastAsia="ar-SA"/>
        </w:rPr>
        <w:t xml:space="preserve">, обучающихся в муниципальных общеобразовательных организациях </w:t>
      </w:r>
    </w:p>
    <w:p w:rsidR="00B71FB2" w:rsidRDefault="00CD78C6" w:rsidP="00CD78C6">
      <w:pPr>
        <w:autoSpaceDE w:val="0"/>
        <w:autoSpaceDN w:val="0"/>
        <w:adjustRightInd w:val="0"/>
        <w:spacing w:after="0" w:line="240" w:lineRule="auto"/>
        <w:jc w:val="center"/>
        <w:rPr>
          <w:rStyle w:val="FontStyle12"/>
          <w:rFonts w:eastAsia="Arial Unicode MS"/>
          <w:b/>
          <w:sz w:val="28"/>
          <w:szCs w:val="28"/>
          <w:lang w:eastAsia="ar-SA"/>
        </w:rPr>
      </w:pPr>
      <w:r>
        <w:rPr>
          <w:rStyle w:val="FontStyle12"/>
          <w:rFonts w:eastAsia="Arial Unicode MS"/>
          <w:b/>
          <w:sz w:val="28"/>
          <w:szCs w:val="28"/>
          <w:lang w:eastAsia="ar-SA"/>
        </w:rPr>
        <w:t>Забайкальского края</w:t>
      </w:r>
    </w:p>
    <w:p w:rsidR="00CD78C6" w:rsidRPr="00CD78C6" w:rsidRDefault="00CD78C6" w:rsidP="00CD7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FB2" w:rsidRPr="00014C8A" w:rsidRDefault="00B71FB2" w:rsidP="00DC5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Настоящие Методика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</w:t>
      </w:r>
      <w:r w:rsidRPr="00014C8A">
        <w:rPr>
          <w:rFonts w:ascii="Times New Roman" w:hAnsi="Times New Roman" w:cs="Times New Roman"/>
          <w:sz w:val="28"/>
          <w:szCs w:val="28"/>
        </w:rPr>
        <w:t xml:space="preserve">края </w:t>
      </w:r>
      <w:r w:rsidR="00014C8A" w:rsidRPr="00014C8A">
        <w:rPr>
          <w:rFonts w:ascii="Times New Roman" w:hAnsi="Times New Roman" w:cs="Times New Roman"/>
          <w:sz w:val="28"/>
          <w:szCs w:val="28"/>
        </w:rPr>
        <w:t xml:space="preserve">на обеспечение льготным питанием </w:t>
      </w:r>
      <w:r w:rsidR="00DC57F7">
        <w:rPr>
          <w:rFonts w:ascii="Times New Roman" w:hAnsi="Times New Roman" w:cs="Times New Roman"/>
          <w:sz w:val="28"/>
          <w:szCs w:val="28"/>
        </w:rPr>
        <w:t xml:space="preserve">в учебное время </w:t>
      </w:r>
      <w:r w:rsidR="00014C8A" w:rsidRPr="00014C8A">
        <w:rPr>
          <w:rFonts w:ascii="Times New Roman" w:eastAsia="Times New Roman" w:hAnsi="Times New Roman"/>
          <w:bCs/>
          <w:color w:val="000000"/>
          <w:sz w:val="28"/>
          <w:szCs w:val="28"/>
        </w:rPr>
        <w:t>детей</w:t>
      </w:r>
      <w:r w:rsidR="00014C8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014C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</w:t>
      </w:r>
      <w:r w:rsidR="00014C8A">
        <w:rPr>
          <w:rStyle w:val="FontStyle12"/>
          <w:rFonts w:eastAsia="Arial Unicode MS"/>
          <w:sz w:val="28"/>
          <w:szCs w:val="28"/>
          <w:lang w:eastAsia="ar-SA"/>
        </w:rPr>
        <w:t>граждан</w:t>
      </w:r>
      <w:r w:rsidR="00014C8A"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Российской Фе</w:t>
      </w:r>
      <w:r w:rsidR="00014C8A">
        <w:rPr>
          <w:rStyle w:val="FontStyle12"/>
          <w:rFonts w:eastAsia="Arial Unicode MS"/>
          <w:sz w:val="28"/>
          <w:szCs w:val="28"/>
          <w:lang w:eastAsia="ar-SA"/>
        </w:rPr>
        <w:t>дерации, добровольно поступивших</w:t>
      </w:r>
      <w:r w:rsidR="00014C8A"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в добровольческие формирования</w:t>
      </w:r>
      <w:r w:rsidR="00014C8A">
        <w:rPr>
          <w:rStyle w:val="FontStyle12"/>
          <w:rFonts w:eastAsia="Arial Unicode MS"/>
          <w:sz w:val="28"/>
          <w:szCs w:val="28"/>
          <w:lang w:eastAsia="ar-SA"/>
        </w:rPr>
        <w:t xml:space="preserve">, </w:t>
      </w:r>
      <w:r w:rsidR="00014C8A" w:rsidRPr="0050668C">
        <w:rPr>
          <w:rStyle w:val="FontStyle12"/>
          <w:rFonts w:eastAsia="Arial Unicode MS" w:cs="Times New Roman"/>
          <w:sz w:val="28"/>
          <w:szCs w:val="28"/>
          <w:lang w:eastAsia="ar-SA"/>
        </w:rPr>
        <w:t>созданные</w:t>
      </w:r>
      <w:r w:rsidR="00014C8A" w:rsidRPr="0050668C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в соответствии</w:t>
      </w:r>
      <w:r w:rsidR="00014C8A" w:rsidRPr="00D03CE8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 федеральным законом</w:t>
      </w:r>
      <w:r w:rsidR="00014C8A">
        <w:rPr>
          <w:rFonts w:ascii="Times New Roman" w:eastAsia="Arial Unicode MS" w:hAnsi="Times New Roman" w:cs="Times New Roman"/>
          <w:sz w:val="28"/>
          <w:szCs w:val="28"/>
          <w:lang w:eastAsia="ar-SA"/>
        </w:rPr>
        <w:t>,</w:t>
      </w:r>
      <w:r w:rsidR="00014C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принимающих (принимавшим) участие в специальной военной операции на территориях Донецкой Народной Республики, Луганской Народной Республики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в том числе погибших (умерших) при исполнении обязанностей военной службы (службы)</w:t>
      </w:r>
      <w:r w:rsidR="00CD78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– дети военнослужащих)</w:t>
      </w:r>
      <w:r w:rsidR="00014C8A">
        <w:rPr>
          <w:rFonts w:ascii="Times New Roman" w:eastAsia="Times New Roman" w:hAnsi="Times New Roman" w:cs="Times New Roman"/>
          <w:sz w:val="28"/>
          <w:szCs w:val="28"/>
          <w:lang w:eastAsia="en-US"/>
        </w:rPr>
        <w:t>, обучающихся</w:t>
      </w:r>
      <w:r w:rsidR="003E45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B7B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="003E4595">
        <w:rPr>
          <w:rFonts w:ascii="Times New Roman" w:eastAsia="Times New Roman" w:hAnsi="Times New Roman" w:cs="Times New Roman"/>
          <w:sz w:val="28"/>
          <w:szCs w:val="28"/>
          <w:lang w:eastAsia="en-US"/>
        </w:rPr>
        <w:t>5-11 классах</w:t>
      </w:r>
      <w:r w:rsidR="00014C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</w:t>
      </w:r>
      <w:r w:rsidR="00014C8A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 Забайкальского края</w:t>
      </w:r>
      <w:r w:rsidR="005B7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14C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трансферты) и правила их предоставления (далее </w:t>
      </w:r>
      <w:r w:rsidR="00014C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Методика и правила) устанавливают цели и правила предоставления и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(далее </w:t>
      </w:r>
      <w:r w:rsidR="00014C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образования).</w:t>
      </w:r>
    </w:p>
    <w:p w:rsidR="00DC57F7" w:rsidRDefault="00B71FB2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131">
        <w:rPr>
          <w:rFonts w:ascii="Times New Roman" w:hAnsi="Times New Roman" w:cs="Times New Roman"/>
          <w:sz w:val="28"/>
          <w:szCs w:val="28"/>
        </w:rPr>
        <w:t xml:space="preserve">2. Иные межбюджетные трансферты распределяются и предоставляются Министерством образования и науки Забайкальского края (далее </w:t>
      </w:r>
      <w:r w:rsidR="00014C8A" w:rsidRPr="001C3131">
        <w:rPr>
          <w:rFonts w:ascii="Times New Roman" w:hAnsi="Times New Roman" w:cs="Times New Roman"/>
          <w:sz w:val="28"/>
          <w:szCs w:val="28"/>
        </w:rPr>
        <w:t xml:space="preserve">– </w:t>
      </w:r>
      <w:r w:rsidRPr="001C3131">
        <w:rPr>
          <w:rFonts w:ascii="Times New Roman" w:hAnsi="Times New Roman" w:cs="Times New Roman"/>
          <w:sz w:val="28"/>
          <w:szCs w:val="28"/>
        </w:rPr>
        <w:t xml:space="preserve"> </w:t>
      </w:r>
      <w:r w:rsidR="00014C8A" w:rsidRPr="001C3131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1C3131">
        <w:rPr>
          <w:rFonts w:ascii="Times New Roman" w:hAnsi="Times New Roman" w:cs="Times New Roman"/>
          <w:sz w:val="28"/>
          <w:szCs w:val="28"/>
        </w:rPr>
        <w:t>) за счет средств</w:t>
      </w:r>
      <w:r w:rsidR="00DC57F7" w:rsidRPr="001C3131">
        <w:rPr>
          <w:rFonts w:ascii="Times New Roman" w:hAnsi="Times New Roman" w:cs="Times New Roman"/>
          <w:sz w:val="28"/>
          <w:szCs w:val="28"/>
        </w:rPr>
        <w:t xml:space="preserve"> бюджета Забайкальского края</w:t>
      </w:r>
      <w:r w:rsidRPr="001C3131">
        <w:rPr>
          <w:rFonts w:ascii="Times New Roman" w:hAnsi="Times New Roman" w:cs="Times New Roman"/>
          <w:sz w:val="28"/>
          <w:szCs w:val="28"/>
        </w:rPr>
        <w:t xml:space="preserve">, </w:t>
      </w:r>
      <w:r w:rsidR="00DC57F7" w:rsidRPr="001C3131">
        <w:rPr>
          <w:rFonts w:ascii="Times New Roman" w:hAnsi="Times New Roman" w:cs="Times New Roman"/>
          <w:sz w:val="28"/>
          <w:szCs w:val="28"/>
        </w:rPr>
        <w:t>доведенных до Министерства на цели, указанные в пункте 3 настоящей Методики.</w:t>
      </w:r>
      <w:r w:rsidR="00DC5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C8A" w:rsidRDefault="00B71FB2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3. Иные межбюджетные трансферты предоставляются Министерством бюджетам муниципальных образований в целях обеспечения</w:t>
      </w:r>
      <w:r w:rsidR="00DC57F7">
        <w:rPr>
          <w:rFonts w:ascii="Times New Roman" w:hAnsi="Times New Roman" w:cs="Times New Roman"/>
          <w:sz w:val="28"/>
          <w:szCs w:val="28"/>
        </w:rPr>
        <w:t xml:space="preserve"> </w:t>
      </w:r>
      <w:r w:rsidR="00014C8A">
        <w:rPr>
          <w:rFonts w:ascii="Times New Roman" w:hAnsi="Times New Roman" w:cs="Times New Roman"/>
          <w:sz w:val="28"/>
          <w:szCs w:val="28"/>
        </w:rPr>
        <w:t xml:space="preserve">льготным питанием </w:t>
      </w:r>
      <w:r w:rsidR="00DC57F7">
        <w:rPr>
          <w:rFonts w:ascii="Times New Roman" w:hAnsi="Times New Roman" w:cs="Times New Roman"/>
          <w:sz w:val="28"/>
          <w:szCs w:val="28"/>
        </w:rPr>
        <w:t xml:space="preserve">в учебное время </w:t>
      </w:r>
      <w:r w:rsidR="00014C8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B7B31">
        <w:rPr>
          <w:rFonts w:ascii="Times New Roman" w:hAnsi="Times New Roman" w:cs="Times New Roman"/>
          <w:sz w:val="28"/>
          <w:szCs w:val="28"/>
        </w:rPr>
        <w:t>военнослужащих,</w:t>
      </w:r>
      <w:r w:rsidR="00DC57F7">
        <w:rPr>
          <w:rFonts w:ascii="Times New Roman" w:hAnsi="Times New Roman" w:cs="Times New Roman"/>
          <w:sz w:val="28"/>
          <w:szCs w:val="28"/>
        </w:rPr>
        <w:t xml:space="preserve"> </w:t>
      </w:r>
      <w:r w:rsidR="005B7B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обучающихся в 5-11 классах в </w:t>
      </w:r>
      <w:r w:rsidR="005B7B31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 Забайкальского края</w:t>
      </w:r>
      <w:r w:rsidR="005B7B3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71FB2" w:rsidRDefault="00B71FB2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Иные межбюджетные трансферты предоставляются при условии наличия:</w:t>
      </w:r>
    </w:p>
    <w:p w:rsidR="00B71FB2" w:rsidRDefault="00B71FB2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финансовой потребности муниципального образования на цели, указанные в </w:t>
      </w:r>
      <w:hyperlink w:anchor="Par17" w:history="1">
        <w:r w:rsidRPr="00DC57F7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Методики и правил, исходя из прогнозируемой численности </w:t>
      </w:r>
      <w:r w:rsidR="00DC57F7">
        <w:rPr>
          <w:rFonts w:ascii="Times New Roman" w:hAnsi="Times New Roman" w:cs="Times New Roman"/>
          <w:sz w:val="28"/>
          <w:szCs w:val="28"/>
        </w:rPr>
        <w:t>детей военнослужащих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FB2" w:rsidRDefault="00B71FB2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заявки муниципального образования на предоставление иных межбюджетных трансфертов;</w:t>
      </w:r>
    </w:p>
    <w:p w:rsidR="005E7483" w:rsidRDefault="00B71FB2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соглашения между Министерством и администрацией муниципального образования о предоставлении иных межбюджетных трансфертов (далее </w:t>
      </w:r>
      <w:r w:rsidR="00DC57F7">
        <w:rPr>
          <w:rFonts w:ascii="Times New Roman" w:hAnsi="Times New Roman" w:cs="Times New Roman"/>
          <w:sz w:val="28"/>
          <w:szCs w:val="28"/>
        </w:rPr>
        <w:t>–</w:t>
      </w:r>
      <w:r w:rsidR="005E7483">
        <w:rPr>
          <w:rFonts w:ascii="Times New Roman" w:hAnsi="Times New Roman" w:cs="Times New Roman"/>
          <w:sz w:val="28"/>
          <w:szCs w:val="28"/>
        </w:rPr>
        <w:t xml:space="preserve"> Соглашение), которое заключается в соответствии с типовой формой, утвержденной Министерством финансов Забайкальского края, в программном комплексе «Бюджет-Смарт Про», являющемся подсистемой государственной информационной системы «Автоматизированная система управления государственными финансами Забайкальского края».</w:t>
      </w:r>
    </w:p>
    <w:p w:rsidR="00DC57F7" w:rsidRDefault="00B71FB2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Размер предоставляемого бюджету муниципального образования иного межбюджетного трансферта</w:t>
      </w:r>
      <w:r w:rsidR="00DC57F7">
        <w:rPr>
          <w:rFonts w:ascii="Times New Roman" w:hAnsi="Times New Roman" w:cs="Times New Roman"/>
          <w:sz w:val="28"/>
          <w:szCs w:val="28"/>
        </w:rPr>
        <w:t xml:space="preserve"> определяется с учетом следующих показателей:</w:t>
      </w:r>
    </w:p>
    <w:p w:rsidR="00DC57F7" w:rsidRDefault="005B7B31" w:rsidP="00DC5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общей численности</w:t>
      </w:r>
      <w:r w:rsidR="00DC57F7">
        <w:rPr>
          <w:rFonts w:ascii="Times New Roman" w:hAnsi="Times New Roman" w:cs="Times New Roman"/>
          <w:sz w:val="28"/>
          <w:szCs w:val="28"/>
        </w:rPr>
        <w:t xml:space="preserve"> детей военнослужащих</w:t>
      </w:r>
      <w:r w:rsidRPr="005B7B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обучающихся 5-11 классах в </w:t>
      </w:r>
      <w:r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 Забайкальского края</w:t>
      </w:r>
      <w:r w:rsidR="00DC57F7">
        <w:rPr>
          <w:rFonts w:ascii="Times New Roman" w:hAnsi="Times New Roman" w:cs="Times New Roman"/>
          <w:sz w:val="28"/>
          <w:szCs w:val="28"/>
        </w:rPr>
        <w:t xml:space="preserve"> (исходя из среднего годового количества детей военнослужащих</w:t>
      </w:r>
      <w:r w:rsidRPr="005B7B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обучающихся в 5-11 классах в </w:t>
      </w:r>
      <w:r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 Забайкальского края</w:t>
      </w:r>
      <w:r w:rsidR="00DC57F7">
        <w:rPr>
          <w:rFonts w:ascii="Times New Roman" w:hAnsi="Times New Roman" w:cs="Times New Roman"/>
          <w:sz w:val="28"/>
          <w:szCs w:val="28"/>
        </w:rPr>
        <w:t xml:space="preserve"> в данном финансовом году);</w:t>
      </w:r>
    </w:p>
    <w:p w:rsidR="001C3131" w:rsidRDefault="001C3131" w:rsidP="001C3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норматива расходов на обеспечение льготным питанием детей военнослужащих</w:t>
      </w:r>
      <w:r w:rsidR="005B7B31" w:rsidRPr="005B7B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B7B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обучающихся в 5-11 классах в </w:t>
      </w:r>
      <w:r w:rsidR="005B7B31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- 86 рублей 45 копеек на один учебный день на каждого обуча</w:t>
      </w:r>
      <w:r w:rsidR="00651ABA">
        <w:rPr>
          <w:rFonts w:ascii="Times New Roman" w:hAnsi="Times New Roman" w:cs="Times New Roman"/>
          <w:sz w:val="28"/>
          <w:szCs w:val="28"/>
        </w:rPr>
        <w:t>ющегося в течение учебного года;</w:t>
      </w:r>
    </w:p>
    <w:p w:rsidR="00651ABA" w:rsidRDefault="00651ABA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учебных дней, в которые обеспечиваются льготным питанием дети военнослужащих,</w:t>
      </w:r>
      <w:r w:rsidRPr="00E36C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обучающиеся в 5-11 классах в </w:t>
      </w:r>
      <w:r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C3131" w:rsidRDefault="00B71FB2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131">
        <w:rPr>
          <w:rFonts w:ascii="Times New Roman" w:hAnsi="Times New Roman" w:cs="Times New Roman"/>
          <w:sz w:val="28"/>
          <w:szCs w:val="28"/>
        </w:rPr>
        <w:t xml:space="preserve">6. Оценка эффективности предоставления иных межбюджетных трансфертов осуществляется Министерством путем сравнения фактических и плановых значений результатов предоставления иных межбюджетных трансфертов согласно </w:t>
      </w:r>
      <w:hyperlink r:id="rId8" w:history="1">
        <w:r w:rsidRPr="001C3131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1C3131">
        <w:rPr>
          <w:rFonts w:ascii="Times New Roman" w:hAnsi="Times New Roman" w:cs="Times New Roman"/>
          <w:sz w:val="28"/>
          <w:szCs w:val="28"/>
        </w:rPr>
        <w:t xml:space="preserve"> к настоящим Методике и правилам: доля </w:t>
      </w:r>
      <w:r w:rsidR="001C3131" w:rsidRPr="001C3131">
        <w:rPr>
          <w:rFonts w:ascii="Times New Roman" w:hAnsi="Times New Roman" w:cs="Times New Roman"/>
          <w:sz w:val="28"/>
          <w:szCs w:val="28"/>
        </w:rPr>
        <w:t>детей военнослужащих</w:t>
      </w:r>
      <w:r w:rsidR="001C3131">
        <w:rPr>
          <w:rFonts w:ascii="Times New Roman" w:hAnsi="Times New Roman" w:cs="Times New Roman"/>
          <w:sz w:val="28"/>
          <w:szCs w:val="28"/>
        </w:rPr>
        <w:t>,</w:t>
      </w:r>
      <w:r w:rsidR="005B7B31" w:rsidRPr="005B7B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B7B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обучающихся в 5-11 классах в </w:t>
      </w:r>
      <w:r w:rsidR="005B7B31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 Забайкальского края</w:t>
      </w:r>
      <w:r w:rsidR="005B7B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C3131">
        <w:rPr>
          <w:rFonts w:ascii="Times New Roman" w:hAnsi="Times New Roman" w:cs="Times New Roman"/>
          <w:sz w:val="28"/>
          <w:szCs w:val="28"/>
        </w:rPr>
        <w:t>обеспеченных льготным питанием.</w:t>
      </w:r>
    </w:p>
    <w:p w:rsidR="00B71FB2" w:rsidRDefault="00B71FB2" w:rsidP="00DC5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случае если муниципальным образованием по состоянию на 31 декабря текущего финансового года допущено недостижение значения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результата предоставления иных межбюджетных трансфертов, установленного настоящими Методикой и правилами и указанного в Соглашении, размер средств, подлежащих возврату из бюджета муниципального образования в бюджет Забайкальского края до 1 апреля, следующего за годом предоставления иных межбюджетных трансфертов (Т2i), рассчитывается по формуле:</w:t>
      </w:r>
    </w:p>
    <w:p w:rsidR="00B71FB2" w:rsidRDefault="00B71FB2" w:rsidP="00DC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FB2" w:rsidRDefault="00B71FB2" w:rsidP="00DC5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Т2i = Т1i - (Т</w:t>
      </w:r>
      <w:r w:rsidR="001C3131">
        <w:rPr>
          <w:rFonts w:ascii="Times New Roman" w:hAnsi="Times New Roman" w:cs="Times New Roman"/>
          <w:sz w:val="28"/>
          <w:szCs w:val="28"/>
        </w:rPr>
        <w:t>кр x Н2</w:t>
      </w:r>
      <w:r w:rsidR="001C3131" w:rsidRPr="001C3131">
        <w:rPr>
          <w:rFonts w:ascii="Times New Roman" w:hAnsi="Times New Roman" w:cs="Times New Roman"/>
          <w:sz w:val="28"/>
          <w:szCs w:val="28"/>
        </w:rPr>
        <w:t xml:space="preserve"> </w:t>
      </w:r>
      <w:r w:rsidR="001C3131">
        <w:rPr>
          <w:rFonts w:ascii="Times New Roman" w:hAnsi="Times New Roman" w:cs="Times New Roman"/>
          <w:sz w:val="28"/>
          <w:szCs w:val="28"/>
        </w:rPr>
        <w:t>x</w:t>
      </w:r>
      <w:r w:rsidR="001C3131" w:rsidRPr="001C3131">
        <w:rPr>
          <w:rFonts w:ascii="Times New Roman" w:hAnsi="Times New Roman" w:cs="Times New Roman"/>
          <w:sz w:val="28"/>
          <w:szCs w:val="28"/>
        </w:rPr>
        <w:t xml:space="preserve"> </w:t>
      </w:r>
      <w:r w:rsidR="001C3131">
        <w:rPr>
          <w:rFonts w:ascii="Times New Roman" w:hAnsi="Times New Roman" w:cs="Times New Roman"/>
          <w:sz w:val="28"/>
          <w:szCs w:val="28"/>
        </w:rPr>
        <w:t>Nм</w:t>
      </w:r>
      <w:r w:rsidR="001C3131" w:rsidRPr="001C3131">
        <w:rPr>
          <w:rFonts w:ascii="Times New Roman" w:hAnsi="Times New Roman" w:cs="Times New Roman"/>
          <w:sz w:val="28"/>
          <w:szCs w:val="28"/>
        </w:rPr>
        <w:t xml:space="preserve"> </w:t>
      </w:r>
      <w:r w:rsidR="00E36C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B71FB2" w:rsidRDefault="00B71FB2" w:rsidP="00DC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A" w:rsidRDefault="00651ABA" w:rsidP="001C3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Т1i </w:t>
      </w:r>
      <w:r w:rsidR="000A7412">
        <w:rPr>
          <w:rFonts w:ascii="Times New Roman" w:hAnsi="Times New Roman" w:cs="Times New Roman"/>
          <w:sz w:val="28"/>
          <w:szCs w:val="28"/>
        </w:rPr>
        <w:t>–</w:t>
      </w:r>
      <w:r w:rsidR="000A7412" w:rsidRPr="000A7412">
        <w:rPr>
          <w:rFonts w:ascii="Times New Roman" w:hAnsi="Times New Roman" w:cs="Times New Roman"/>
          <w:sz w:val="28"/>
          <w:szCs w:val="28"/>
        </w:rPr>
        <w:t xml:space="preserve"> </w:t>
      </w:r>
      <w:r w:rsidR="000A7412">
        <w:rPr>
          <w:rFonts w:ascii="Times New Roman" w:hAnsi="Times New Roman" w:cs="Times New Roman"/>
          <w:sz w:val="28"/>
          <w:szCs w:val="28"/>
        </w:rPr>
        <w:t>размер предоставленного бюджету муниципального образования иного межбюджетного трансферта;</w:t>
      </w:r>
    </w:p>
    <w:p w:rsidR="001C3131" w:rsidRDefault="00B71FB2" w:rsidP="001C3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Ткр </w:t>
      </w:r>
      <w:r w:rsidR="001C31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131">
        <w:rPr>
          <w:rFonts w:ascii="Times New Roman" w:hAnsi="Times New Roman" w:cs="Times New Roman"/>
          <w:sz w:val="28"/>
          <w:szCs w:val="28"/>
        </w:rPr>
        <w:t>норматив расходов на обеспечение льготным питанием детей военнослужащих</w:t>
      </w:r>
      <w:r w:rsidR="00E36CB5" w:rsidRPr="00E36C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36C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обучающихся в 5-11 классах в </w:t>
      </w:r>
      <w:r w:rsidR="00E36CB5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 Забайкальского края</w:t>
      </w:r>
      <w:r w:rsidR="001C3131">
        <w:rPr>
          <w:rFonts w:ascii="Times New Roman" w:hAnsi="Times New Roman" w:cs="Times New Roman"/>
          <w:sz w:val="28"/>
          <w:szCs w:val="28"/>
        </w:rPr>
        <w:t xml:space="preserve"> - 86 рублей 45 копеек на один учебный день на каждого обучающегося в течение учебн</w:t>
      </w:r>
      <w:r w:rsidR="000A7412">
        <w:rPr>
          <w:rFonts w:ascii="Times New Roman" w:hAnsi="Times New Roman" w:cs="Times New Roman"/>
          <w:sz w:val="28"/>
          <w:szCs w:val="28"/>
        </w:rPr>
        <w:t>ого года;</w:t>
      </w:r>
    </w:p>
    <w:p w:rsidR="00B71FB2" w:rsidRDefault="00B71FB2" w:rsidP="000A7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Н2 </w:t>
      </w:r>
      <w:r w:rsidR="00651A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фактическая численность </w:t>
      </w:r>
      <w:r w:rsidR="001C3131">
        <w:rPr>
          <w:rFonts w:ascii="Times New Roman" w:hAnsi="Times New Roman" w:cs="Times New Roman"/>
          <w:sz w:val="28"/>
          <w:szCs w:val="28"/>
        </w:rPr>
        <w:t>детей военнослужащих</w:t>
      </w:r>
      <w:r w:rsidR="00E36CB5">
        <w:rPr>
          <w:rFonts w:ascii="Times New Roman" w:hAnsi="Times New Roman" w:cs="Times New Roman"/>
          <w:sz w:val="28"/>
          <w:szCs w:val="28"/>
        </w:rPr>
        <w:t xml:space="preserve">, </w:t>
      </w:r>
      <w:r w:rsidR="00E36C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обучающихся в 5-11 классах в </w:t>
      </w:r>
      <w:r w:rsidR="00E36CB5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 Забайкальского края</w:t>
      </w:r>
      <w:r>
        <w:rPr>
          <w:rFonts w:ascii="Times New Roman" w:hAnsi="Times New Roman" w:cs="Times New Roman"/>
          <w:sz w:val="28"/>
          <w:szCs w:val="28"/>
        </w:rPr>
        <w:t>, человек;</w:t>
      </w:r>
    </w:p>
    <w:p w:rsidR="00183AA4" w:rsidRDefault="00B71FB2" w:rsidP="000A7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Nм </w:t>
      </w:r>
      <w:r w:rsidR="00651A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1C3131">
        <w:rPr>
          <w:rFonts w:ascii="Times New Roman" w:hAnsi="Times New Roman" w:cs="Times New Roman"/>
          <w:sz w:val="28"/>
          <w:szCs w:val="28"/>
        </w:rPr>
        <w:t>учебных дней</w:t>
      </w:r>
      <w:r>
        <w:rPr>
          <w:rFonts w:ascii="Times New Roman" w:hAnsi="Times New Roman" w:cs="Times New Roman"/>
          <w:sz w:val="28"/>
          <w:szCs w:val="28"/>
        </w:rPr>
        <w:t xml:space="preserve">, в которые </w:t>
      </w:r>
      <w:r w:rsidR="001C3131">
        <w:rPr>
          <w:rFonts w:ascii="Times New Roman" w:hAnsi="Times New Roman" w:cs="Times New Roman"/>
          <w:sz w:val="28"/>
          <w:szCs w:val="28"/>
        </w:rPr>
        <w:t>обеспечиваются льготным питанием дети военнослужащих</w:t>
      </w:r>
      <w:r w:rsidR="00E36CB5">
        <w:rPr>
          <w:rFonts w:ascii="Times New Roman" w:hAnsi="Times New Roman" w:cs="Times New Roman"/>
          <w:sz w:val="28"/>
          <w:szCs w:val="28"/>
        </w:rPr>
        <w:t>,</w:t>
      </w:r>
      <w:r w:rsidR="00E36CB5" w:rsidRPr="00E36C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36C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обучающихся в 5-11 классах в </w:t>
      </w:r>
      <w:r w:rsidR="00E36CB5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 Забайкальского края</w:t>
      </w:r>
      <w:r w:rsidR="00E36CB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1C3131" w:rsidRDefault="00B71FB2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Для предоставления иных межбюджетных трансфертов:</w:t>
      </w:r>
    </w:p>
    <w:p w:rsidR="00B71FB2" w:rsidRDefault="00B71FB2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администрации муниципальных образований до </w:t>
      </w:r>
      <w:r w:rsidR="00736FAF">
        <w:rPr>
          <w:rFonts w:ascii="Times New Roman" w:hAnsi="Times New Roman" w:cs="Times New Roman"/>
          <w:sz w:val="28"/>
          <w:szCs w:val="28"/>
        </w:rPr>
        <w:t>15-</w:t>
      </w:r>
      <w:r>
        <w:rPr>
          <w:rFonts w:ascii="Times New Roman" w:hAnsi="Times New Roman" w:cs="Times New Roman"/>
          <w:sz w:val="28"/>
          <w:szCs w:val="28"/>
        </w:rPr>
        <w:t>го числа месяца, предшествующего финансированию, представляют в Министерство заявки на предоставление иных межбюджетных трансфертов по форме, устанавливаемой Министерством;</w:t>
      </w:r>
    </w:p>
    <w:p w:rsidR="00B71FB2" w:rsidRDefault="00B71FB2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Министерство не позднее 5-го числа месяца, в котором осуществляется финансирование, представляет в Министерство финансов Забайкальского края сводную заявку на финансирование иных межбюджетных трансфертов по форме, устанавливаемой Министерством финансов Забайкальского края;</w:t>
      </w:r>
    </w:p>
    <w:p w:rsidR="00B71FB2" w:rsidRDefault="00B71FB2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Министерство финансов Забайкальского края на основании сводной заявки на финансирование, представленной Министерством, в установленном порядке осуществляет перечисление средств на лицевой счет Министерства в соответствии с утвержденными бюджетными ассигнованиями, кассовым планом и при наличии свободного остатка средств на едином счете краевого бюджета;</w:t>
      </w:r>
    </w:p>
    <w:p w:rsidR="00B71FB2" w:rsidRDefault="00B71FB2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Министерство перечисляет средства иных межбюджетных трансфертов в бюджеты муниципальных образований на счета, открытые для кассового обслуживания соответствующих бюджетов, в течение 5 рабочих дней со дня поступления иных межбюджетных трансфертов на лицевой счет Министерства.</w:t>
      </w:r>
    </w:p>
    <w:p w:rsidR="00B71FB2" w:rsidRDefault="00B71FB2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Администрации муниципальных образований ежеквартально до 10-го числа месяца, следующего за отчетным кварталом, представляют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отчеты по форме, утверждаемой Министерством, об использовании иных межбюджетных трансфертов и о достигнутых значениях целевых показателей результативности предоставления иных межбюджетных трансфертов </w:t>
      </w:r>
      <w:r w:rsidRPr="003204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320424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320424">
        <w:rPr>
          <w:rFonts w:ascii="Times New Roman" w:hAnsi="Times New Roman" w:cs="Times New Roman"/>
          <w:sz w:val="28"/>
          <w:szCs w:val="28"/>
        </w:rPr>
        <w:t xml:space="preserve"> к настоящей Методике и правилам.</w:t>
      </w:r>
    </w:p>
    <w:p w:rsidR="00B71FB2" w:rsidRDefault="00B71FB2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Ответственность за нецелевое использование средств иных межбюджетных трансфертов, представление в Министерство недостоверных сведений возлагается на администрации муниципальных образований.</w:t>
      </w:r>
    </w:p>
    <w:p w:rsidR="00B71FB2" w:rsidRDefault="00B71FB2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целях возврата средств иных межбюджетных трансфертов, полученных с нарушением условий, порядка их предоставления или целей использования, Министерство в течение 15 рабочих дней с даты установления указанных фактов выставляет муниципальному образованию требование о добровольном возврате средств иных межбюджетных трансфертов. Муниципальное образование в течение 20 рабочих дней с даты получения требования перечисляет средства иных межбюджетных трансфертов на счет Министерства.</w:t>
      </w:r>
    </w:p>
    <w:p w:rsidR="00B71FB2" w:rsidRDefault="00B71FB2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неперечисления муниципальным образованием средств иных межбюджетных трансфертов в сроки, установленные настоящим пунктом, указанные средства взыскиваются Министерством в судебном порядке в соответствии с действующим законодательством.</w:t>
      </w:r>
    </w:p>
    <w:p w:rsidR="00B71FB2" w:rsidRDefault="00B71FB2" w:rsidP="00DC5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Иные межбюджетные трансферты подлежат использованию получателями средств в течение текущего финансового года.</w:t>
      </w:r>
    </w:p>
    <w:p w:rsidR="00B71FB2" w:rsidRDefault="00B71FB2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текущего финансового года иные межбюджетные трансферты, имеющие целевое назначение, подлежат возврату в доход бюджета Забайкальского края в течение первых пятнадцати рабочих дней текущего финансового года.</w:t>
      </w:r>
    </w:p>
    <w:p w:rsidR="00B71FB2" w:rsidRDefault="00B71FB2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неиспользованные иные межбюджетные трансферты не перечислены в доход бюджета Забайкальского края, указанные средства подлежат взысканию в доход бюджета Забайкальского края в соответствии с бюджетным законодательством Российской Федерации.</w:t>
      </w:r>
    </w:p>
    <w:p w:rsidR="00B71FB2" w:rsidRDefault="00B71FB2" w:rsidP="0065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Контроль за целевым использованием иных межбюджетных трансфертов осуществляется Министерством и соответствующими органами государственного финансового контроля Забайкальского края.</w:t>
      </w:r>
    </w:p>
    <w:p w:rsidR="00B71FB2" w:rsidRDefault="00B71FB2" w:rsidP="00DC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FAF" w:rsidRDefault="00736FAF" w:rsidP="00DC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FAF" w:rsidRDefault="00736FAF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320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5F62C0">
      <w:pPr>
        <w:autoSpaceDE w:val="0"/>
        <w:autoSpaceDN w:val="0"/>
        <w:adjustRightInd w:val="0"/>
        <w:spacing w:after="0" w:line="36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F62C0" w:rsidRPr="005F62C0" w:rsidRDefault="005F62C0" w:rsidP="005F62C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Style w:val="FontStyle12"/>
          <w:rFonts w:eastAsia="Arial Unicode MS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 Методике</w:t>
      </w:r>
      <w:r w:rsidRPr="005F6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2C0">
        <w:rPr>
          <w:rFonts w:ascii="Times New Roman" w:hAnsi="Times New Roman" w:cs="Times New Roman"/>
          <w:sz w:val="28"/>
          <w:szCs w:val="28"/>
        </w:rPr>
        <w:t xml:space="preserve">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обеспечение льготным питанием </w:t>
      </w:r>
      <w:r w:rsidRPr="005F62C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детей </w:t>
      </w:r>
      <w:r w:rsidRPr="005F62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военнослужащих, сотрудников некоторых федеральных государственных органов, граждан, призванных на военную службу по мобилизации, </w:t>
      </w:r>
      <w:r w:rsidRPr="005F62C0">
        <w:rPr>
          <w:rStyle w:val="FontStyle12"/>
          <w:rFonts w:eastAsia="Arial Unicode MS"/>
          <w:sz w:val="28"/>
          <w:szCs w:val="28"/>
          <w:lang w:eastAsia="ar-SA"/>
        </w:rPr>
        <w:t>граждан, добровольно поступивших в добровольческие формирования, обучающихся в муниципальных общеобразовательных организациях Забайкальского края</w:t>
      </w:r>
    </w:p>
    <w:p w:rsidR="005F62C0" w:rsidRDefault="005F62C0" w:rsidP="005F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5F6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ПЛАНОВЫЕ РЕЗУЛЬТАТЫ</w:t>
      </w:r>
    </w:p>
    <w:p w:rsidR="005F62C0" w:rsidRPr="009B68FE" w:rsidRDefault="005F62C0" w:rsidP="009B6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и распределения иных межбюджетных</w:t>
      </w:r>
      <w:r w:rsidR="009B68FE">
        <w:rPr>
          <w:rFonts w:ascii="Times New Roman" w:hAnsi="Times New Roman" w:cs="Times New Roman"/>
          <w:b/>
          <w:bCs/>
          <w:sz w:val="28"/>
          <w:szCs w:val="28"/>
        </w:rPr>
        <w:t xml:space="preserve"> трансфертов из бюджета забайкальского края бюджетам муниципальных районов, муниципальных и городских округов Забайкальского края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62C0" w:rsidRPr="009B68FE" w:rsidRDefault="005F62C0" w:rsidP="005F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819"/>
        <w:gridCol w:w="3380"/>
        <w:gridCol w:w="19"/>
      </w:tblGrid>
      <w:tr w:rsidR="009B68FE" w:rsidRPr="009B68FE" w:rsidTr="00F23815">
        <w:trPr>
          <w:trHeight w:val="73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Забайкальского края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 w:rsidP="00F2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 xml:space="preserve">Год предоставления иных межбюджетных трансфертов </w:t>
            </w:r>
          </w:p>
        </w:tc>
      </w:tr>
      <w:tr w:rsidR="009B68FE" w:rsidRPr="009B68FE" w:rsidTr="00F2381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62C0" w:rsidRPr="009B68FE"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C0" w:rsidRPr="009B68FE" w:rsidRDefault="005F62C0" w:rsidP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9B68FE" w:rsidRPr="009B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8FE" w:rsidRPr="009B6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детей </w:t>
            </w:r>
            <w:r w:rsidR="009B68FE" w:rsidRPr="009B68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военнослужащих, сотрудников некоторых федеральных государственных органов, граждан, призванных на военную службу по мобилизации, </w:t>
            </w:r>
            <w:r w:rsidR="009B68FE" w:rsidRPr="009B68FE">
              <w:rPr>
                <w:rStyle w:val="FontStyle12"/>
                <w:rFonts w:eastAsia="Arial Unicode MS" w:cs="Times New Roman"/>
                <w:szCs w:val="24"/>
                <w:lang w:eastAsia="ar-SA"/>
              </w:rPr>
              <w:t>граждан, добровольно поступивших в добровольческие формирования, обучающихся в муниципальных общеобразовательных организациях Забайкальского края, обеспеченных льготным питанием</w:t>
            </w: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«Агинский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«Акшинский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«Александрово-Заводский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«Балейский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«Борзинский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«Газимуро-Заводский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«Дульдургинский </w:t>
            </w:r>
            <w:r w:rsidRPr="009B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«Забайкальский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Каларский муниципальный округ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«Калганский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«Карымский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«Город Краснокаменск и Краснокаменский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«Красночикойский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«Кыринский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«Могойтуйский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«Могочинский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«Нерчинский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«Нерчинско-Заводский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«Оловяннинский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«Ононский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«Петровск-Забайкальский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 w:rsidP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«Сретенский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«Тунгиро-Олекминский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«Тунгокоченский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«Улетовский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«Чернышевский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«Читинский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«Шелопугинский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«Шилкинский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Городской округ «Поселок Агинское»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Городской округ «Город Петровск-Забайкальский»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Городской округ «Город Чита»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Закрытое административно-территориальное образование поселок Горный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F62C0" w:rsidRPr="009B68FE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FB2" w:rsidRPr="009B68FE" w:rsidRDefault="00B71FB2" w:rsidP="00DC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B95" w:rsidRPr="009B68FE" w:rsidRDefault="00DF0B95" w:rsidP="00DC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B95" w:rsidRPr="00DF0B95" w:rsidRDefault="009B68FE" w:rsidP="009B6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F0B95" w:rsidRPr="00DF0B95" w:rsidRDefault="00DF0B95" w:rsidP="00DC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817" w:rsidRPr="00DF0B95" w:rsidRDefault="007A4817" w:rsidP="00DC5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4817" w:rsidRPr="00DF0B95" w:rsidSect="007360EB">
      <w:headerReference w:type="default" r:id="rId10"/>
      <w:pgSz w:w="11906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004" w:rsidRDefault="00BF5004" w:rsidP="007360EB">
      <w:pPr>
        <w:spacing w:after="0" w:line="240" w:lineRule="auto"/>
      </w:pPr>
      <w:r>
        <w:separator/>
      </w:r>
    </w:p>
  </w:endnote>
  <w:endnote w:type="continuationSeparator" w:id="1">
    <w:p w:rsidR="00BF5004" w:rsidRDefault="00BF5004" w:rsidP="0073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004" w:rsidRDefault="00BF5004" w:rsidP="007360EB">
      <w:pPr>
        <w:spacing w:after="0" w:line="240" w:lineRule="auto"/>
      </w:pPr>
      <w:r>
        <w:separator/>
      </w:r>
    </w:p>
  </w:footnote>
  <w:footnote w:type="continuationSeparator" w:id="1">
    <w:p w:rsidR="00BF5004" w:rsidRDefault="00BF5004" w:rsidP="0073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2959"/>
      <w:docPartObj>
        <w:docPartGallery w:val="Page Numbers (Top of Page)"/>
        <w:docPartUnique/>
      </w:docPartObj>
    </w:sdtPr>
    <w:sdtContent>
      <w:p w:rsidR="001C3131" w:rsidRDefault="001C3131">
        <w:pPr>
          <w:pStyle w:val="a4"/>
          <w:jc w:val="center"/>
        </w:pPr>
      </w:p>
      <w:p w:rsidR="001C3131" w:rsidRDefault="001C3131">
        <w:pPr>
          <w:pStyle w:val="a4"/>
          <w:jc w:val="center"/>
        </w:pPr>
      </w:p>
      <w:p w:rsidR="001C3131" w:rsidRDefault="00756890">
        <w:pPr>
          <w:pStyle w:val="a4"/>
          <w:jc w:val="center"/>
        </w:pPr>
        <w:fldSimple w:instr=" PAGE   \* MERGEFORMAT ">
          <w:r w:rsidR="009872E0">
            <w:rPr>
              <w:noProof/>
            </w:rPr>
            <w:t>9</w:t>
          </w:r>
        </w:fldSimple>
      </w:p>
    </w:sdtContent>
  </w:sdt>
  <w:p w:rsidR="001C3131" w:rsidRDefault="001C313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B95"/>
    <w:rsid w:val="00014C8A"/>
    <w:rsid w:val="000500B3"/>
    <w:rsid w:val="000A3142"/>
    <w:rsid w:val="000A59A2"/>
    <w:rsid w:val="000A7412"/>
    <w:rsid w:val="000D5369"/>
    <w:rsid w:val="0013399A"/>
    <w:rsid w:val="0013408F"/>
    <w:rsid w:val="00183AA4"/>
    <w:rsid w:val="001C3131"/>
    <w:rsid w:val="001D316A"/>
    <w:rsid w:val="001E3825"/>
    <w:rsid w:val="001E5922"/>
    <w:rsid w:val="001E6C30"/>
    <w:rsid w:val="001F3272"/>
    <w:rsid w:val="00203C51"/>
    <w:rsid w:val="002E3247"/>
    <w:rsid w:val="00320424"/>
    <w:rsid w:val="003E4595"/>
    <w:rsid w:val="003F1264"/>
    <w:rsid w:val="0040564B"/>
    <w:rsid w:val="004240A1"/>
    <w:rsid w:val="00467F95"/>
    <w:rsid w:val="00487482"/>
    <w:rsid w:val="004B6E20"/>
    <w:rsid w:val="005517C8"/>
    <w:rsid w:val="00562858"/>
    <w:rsid w:val="00572FA8"/>
    <w:rsid w:val="005A222B"/>
    <w:rsid w:val="005B222F"/>
    <w:rsid w:val="005B7B31"/>
    <w:rsid w:val="005E7483"/>
    <w:rsid w:val="005F62C0"/>
    <w:rsid w:val="00651ABA"/>
    <w:rsid w:val="00656D98"/>
    <w:rsid w:val="0069183B"/>
    <w:rsid w:val="006F7EFD"/>
    <w:rsid w:val="007161D7"/>
    <w:rsid w:val="007360EB"/>
    <w:rsid w:val="00736FAF"/>
    <w:rsid w:val="00756890"/>
    <w:rsid w:val="007A4817"/>
    <w:rsid w:val="00846B28"/>
    <w:rsid w:val="00885814"/>
    <w:rsid w:val="00894780"/>
    <w:rsid w:val="008C3410"/>
    <w:rsid w:val="008E7D7C"/>
    <w:rsid w:val="0092494C"/>
    <w:rsid w:val="00935F42"/>
    <w:rsid w:val="009872E0"/>
    <w:rsid w:val="00993A24"/>
    <w:rsid w:val="009B68FE"/>
    <w:rsid w:val="009D0F30"/>
    <w:rsid w:val="009D502A"/>
    <w:rsid w:val="00A64B92"/>
    <w:rsid w:val="00AC15CB"/>
    <w:rsid w:val="00B14704"/>
    <w:rsid w:val="00B71FB2"/>
    <w:rsid w:val="00B84E87"/>
    <w:rsid w:val="00B93D5F"/>
    <w:rsid w:val="00BB7F47"/>
    <w:rsid w:val="00BF5004"/>
    <w:rsid w:val="00C1689B"/>
    <w:rsid w:val="00C2569A"/>
    <w:rsid w:val="00C34B5C"/>
    <w:rsid w:val="00C45FB6"/>
    <w:rsid w:val="00CD78C6"/>
    <w:rsid w:val="00CF350B"/>
    <w:rsid w:val="00D224FD"/>
    <w:rsid w:val="00D40811"/>
    <w:rsid w:val="00DC57F7"/>
    <w:rsid w:val="00DC7C12"/>
    <w:rsid w:val="00DF0B95"/>
    <w:rsid w:val="00E3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B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736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0EB"/>
  </w:style>
  <w:style w:type="paragraph" w:styleId="a6">
    <w:name w:val="footer"/>
    <w:basedOn w:val="a"/>
    <w:link w:val="a7"/>
    <w:uiPriority w:val="99"/>
    <w:semiHidden/>
    <w:unhideWhenUsed/>
    <w:rsid w:val="00736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60EB"/>
  </w:style>
  <w:style w:type="paragraph" w:styleId="a8">
    <w:name w:val="Balloon Text"/>
    <w:basedOn w:val="a"/>
    <w:link w:val="a9"/>
    <w:uiPriority w:val="99"/>
    <w:semiHidden/>
    <w:unhideWhenUsed/>
    <w:rsid w:val="003F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264"/>
    <w:rPr>
      <w:rFonts w:ascii="Tahoma" w:hAnsi="Tahoma" w:cs="Tahoma"/>
      <w:sz w:val="16"/>
      <w:szCs w:val="16"/>
    </w:rPr>
  </w:style>
  <w:style w:type="character" w:customStyle="1" w:styleId="pagesindoccount">
    <w:name w:val="pagesindoccount"/>
    <w:basedOn w:val="a0"/>
    <w:rsid w:val="001E3825"/>
  </w:style>
  <w:style w:type="character" w:customStyle="1" w:styleId="FontStyle12">
    <w:name w:val="Font Style12"/>
    <w:uiPriority w:val="99"/>
    <w:rsid w:val="00D4081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5DCEB981042AED5178FECFAAD166A5D5162DBF76421A5F0192807CFF131F95BBD4B7E89F56C1AB18E662F5F0755F4FF4E61634FB152369D0E35704E0f7c1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5DCEB981042AED5178FECFAAD166A5D5162DBF76421A5F0192807CFF131F95BBD4B7E89F56C1AB18E662F5F0755F4FF4E61634FB152369D0E35704E0f7c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1E6B-4DB3-4CD8-92A1-FBF4D9B7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46</cp:revision>
  <cp:lastPrinted>2022-11-02T23:04:00Z</cp:lastPrinted>
  <dcterms:created xsi:type="dcterms:W3CDTF">2022-10-27T03:36:00Z</dcterms:created>
  <dcterms:modified xsi:type="dcterms:W3CDTF">2022-11-03T04:11:00Z</dcterms:modified>
</cp:coreProperties>
</file>