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A1949" w:rsidRPr="00F37A86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A1949" w:rsidRPr="00C353A2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9A1949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9A1949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9A1949" w:rsidRPr="00DB0575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57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пункт 12 Положения о Министерстве образования и науки Забайкальского края </w:t>
      </w:r>
    </w:p>
    <w:p w:rsidR="009A1949" w:rsidRPr="00EC2542" w:rsidRDefault="009A1949" w:rsidP="009A1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949" w:rsidRDefault="009A1949" w:rsidP="009A1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9A1949" w:rsidRPr="00DB0575" w:rsidRDefault="009A1949" w:rsidP="009A1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9A1949" w:rsidRDefault="009A1949" w:rsidP="0007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575">
        <w:rPr>
          <w:rFonts w:ascii="Times New Roman" w:hAnsi="Times New Roman" w:cs="Times New Roman"/>
          <w:bCs/>
          <w:sz w:val="28"/>
          <w:szCs w:val="28"/>
        </w:rPr>
        <w:t>Внести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12 Положения о Министерстве образования и науки Забайкальского </w:t>
      </w:r>
      <w:r w:rsidR="0087252E">
        <w:rPr>
          <w:rFonts w:ascii="Times New Roman" w:hAnsi="Times New Roman" w:cs="Times New Roman"/>
          <w:bCs/>
          <w:sz w:val="28"/>
          <w:szCs w:val="28"/>
        </w:rPr>
        <w:t xml:space="preserve">края, утвержденное постановлением Правительства забайкальского края от 16 мая 2017 года № 192 </w:t>
      </w:r>
      <w:r w:rsidR="0087252E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Правительства Забайкальского края от 19 декабря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 xml:space="preserve">2017 года № 544, от 28 сентября 2018 года № 409, от 5 октября 2018 года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 xml:space="preserve">№ 420, от 26 марта 2019 года № 89, от 21 мая 2019 года № 202, от 27 августа 2019 года № 340, от 11 февраля 2020 года № 27, от 1 апреля 2020 года № 81, от 8 апреля 2020 года № 91, от 27 июля 2020 года № 292, от 9 октября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 xml:space="preserve">2020 года № 413, от 13 ноября 2020 года № 491, от 28 декабря 2020 года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 xml:space="preserve">№ 614, от 6 августа 2021 года № 289, от 25 августа 2021 года № 327,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 xml:space="preserve">от 22 марта 2022 года № 98, от 14 июля 2022 года № 300, от 24 октября </w:t>
      </w:r>
      <w:r w:rsidR="00074680">
        <w:rPr>
          <w:rFonts w:ascii="Times New Roman" w:hAnsi="Times New Roman" w:cs="Times New Roman"/>
          <w:sz w:val="28"/>
          <w:szCs w:val="28"/>
        </w:rPr>
        <w:br/>
      </w:r>
      <w:r w:rsidR="0087252E">
        <w:rPr>
          <w:rFonts w:ascii="Times New Roman" w:hAnsi="Times New Roman" w:cs="Times New Roman"/>
          <w:sz w:val="28"/>
          <w:szCs w:val="28"/>
        </w:rPr>
        <w:t>2022 года № 491)</w:t>
      </w:r>
      <w:r w:rsidR="00E03AEA">
        <w:rPr>
          <w:rFonts w:ascii="Times New Roman" w:hAnsi="Times New Roman" w:cs="Times New Roman"/>
          <w:sz w:val="28"/>
          <w:szCs w:val="28"/>
        </w:rPr>
        <w:t xml:space="preserve"> изменения, дополнив его подпунктами </w:t>
      </w:r>
      <w:r w:rsidR="00074680">
        <w:rPr>
          <w:rFonts w:ascii="Times New Roman" w:hAnsi="Times New Roman" w:cs="Times New Roman"/>
          <w:sz w:val="28"/>
          <w:szCs w:val="28"/>
        </w:rPr>
        <w:t>12.10</w:t>
      </w:r>
      <w:r w:rsidR="00074680" w:rsidRPr="0007468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074680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r w:rsidR="00074680" w:rsidRPr="00074680">
        <w:rPr>
          <w:rFonts w:ascii="Times New Roman" w:hAnsi="Times New Roman" w:cs="Times New Roman"/>
          <w:sz w:val="28"/>
          <w:szCs w:val="28"/>
        </w:rPr>
        <w:t>12.10</w:t>
      </w:r>
      <w:r w:rsidR="0007468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07468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</w:p>
    <w:p w:rsidR="009A1949" w:rsidRDefault="00074680" w:rsidP="0007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«12.10</w:t>
      </w:r>
      <w:r w:rsidRPr="0007468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949">
        <w:rPr>
          <w:rFonts w:ascii="Times New Roman" w:hAnsi="Times New Roman" w:cs="Times New Roman"/>
          <w:sz w:val="28"/>
          <w:szCs w:val="28"/>
        </w:rPr>
        <w:t xml:space="preserve">Разработку и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 поддержке</w:t>
      </w:r>
      <w:r w:rsidR="009A1949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молодежи</w:t>
      </w:r>
      <w:r w:rsidR="00C256F6">
        <w:rPr>
          <w:rFonts w:ascii="Times New Roman" w:hAnsi="Times New Roman" w:cs="Times New Roman"/>
          <w:sz w:val="28"/>
          <w:szCs w:val="28"/>
        </w:rPr>
        <w:t xml:space="preserve"> (его региональных отделений);</w:t>
      </w:r>
    </w:p>
    <w:p w:rsidR="00C256F6" w:rsidRDefault="00074680" w:rsidP="0007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</w:t>
      </w:r>
      <w:r w:rsidRPr="0007468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746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256F6">
        <w:rPr>
          <w:rFonts w:ascii="Times New Roman" w:hAnsi="Times New Roman" w:cs="Times New Roman"/>
          <w:sz w:val="28"/>
          <w:szCs w:val="28"/>
        </w:rPr>
        <w:t>Оказание поддержки региональным отделениям российского движения детей и молодежи, в том числе в их взаимодействии с государственными и муниципальными учреждениями и иными организациями;</w:t>
      </w:r>
    </w:p>
    <w:p w:rsidR="00C256F6" w:rsidRDefault="00074680" w:rsidP="0007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</w:t>
      </w:r>
      <w:r w:rsidRPr="0007468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56F6">
        <w:rPr>
          <w:rFonts w:ascii="Times New Roman" w:hAnsi="Times New Roman" w:cs="Times New Roman"/>
          <w:sz w:val="28"/>
          <w:szCs w:val="28"/>
        </w:rPr>
        <w:t>Методическое сопровождение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по вопросам</w:t>
      </w:r>
      <w:r w:rsidR="00C256F6">
        <w:rPr>
          <w:rFonts w:ascii="Times New Roman" w:hAnsi="Times New Roman" w:cs="Times New Roman"/>
          <w:sz w:val="28"/>
          <w:szCs w:val="28"/>
        </w:rPr>
        <w:t xml:space="preserve"> содействия российскому движению детей и молодежи, его региональным, местным и первичным отделениям;</w:t>
      </w:r>
    </w:p>
    <w:p w:rsidR="00C256F6" w:rsidRDefault="00074680" w:rsidP="0007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</w:t>
      </w:r>
      <w:r w:rsidRPr="0007468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56F6">
        <w:rPr>
          <w:rFonts w:ascii="Times New Roman" w:hAnsi="Times New Roman" w:cs="Times New Roman"/>
          <w:sz w:val="28"/>
          <w:szCs w:val="28"/>
        </w:rPr>
        <w:t>Поддержку российского движения детей и молодежи в иных формах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680" w:rsidRDefault="00074680" w:rsidP="0007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Реализацию настоящего постановления осуществлять в пределах установленной Правительством Забайкальского края предельной численности аппарата Министерства образования и науки Забайкальского края, а также бюджетных ассигнований, предусмотренных указанному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Министерству в бюджете Забайкальского края на осуществление полномочий в установленных сферах деятельности.</w:t>
      </w:r>
    </w:p>
    <w:p w:rsidR="009A1949" w:rsidRPr="00DB0575" w:rsidRDefault="009A1949" w:rsidP="009A1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9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9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председателя </w:t>
      </w:r>
    </w:p>
    <w:p w:rsidR="009A19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Забайкальского края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p w:rsidR="009A19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9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949" w:rsidRDefault="009A1949" w:rsidP="009A1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949" w:rsidRDefault="009A1949" w:rsidP="009A1949"/>
    <w:p w:rsidR="00BB67C9" w:rsidRDefault="00BB67C9"/>
    <w:sectPr w:rsidR="00BB67C9" w:rsidSect="00DB057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9A1949"/>
    <w:rsid w:val="00074680"/>
    <w:rsid w:val="0087252E"/>
    <w:rsid w:val="009A1949"/>
    <w:rsid w:val="00BB67C9"/>
    <w:rsid w:val="00C256F6"/>
    <w:rsid w:val="00E0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2022-11-28T00:34:00Z</dcterms:created>
  <dcterms:modified xsi:type="dcterms:W3CDTF">2022-11-28T01:13:00Z</dcterms:modified>
</cp:coreProperties>
</file>