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56" w:rsidRPr="001C011B" w:rsidRDefault="00DD6D56" w:rsidP="004B7DD3">
      <w:pPr>
        <w:jc w:val="center"/>
        <w:rPr>
          <w:b/>
          <w:sz w:val="28"/>
          <w:szCs w:val="28"/>
        </w:rPr>
      </w:pPr>
      <w:r w:rsidRPr="001C011B">
        <w:rPr>
          <w:b/>
          <w:sz w:val="28"/>
          <w:szCs w:val="28"/>
        </w:rPr>
        <w:t>АДМИНИСТРАЦИЯ</w:t>
      </w:r>
    </w:p>
    <w:p w:rsidR="00DD6D56" w:rsidRPr="001C011B" w:rsidRDefault="00DD6D56" w:rsidP="004B7DD3">
      <w:pPr>
        <w:jc w:val="center"/>
        <w:rPr>
          <w:i/>
          <w:color w:val="FF0000"/>
          <w:sz w:val="28"/>
          <w:szCs w:val="28"/>
        </w:rPr>
      </w:pPr>
      <w:r w:rsidRPr="001C011B">
        <w:rPr>
          <w:i/>
          <w:color w:val="FF0000"/>
          <w:sz w:val="28"/>
          <w:szCs w:val="28"/>
        </w:rPr>
        <w:t>(наименование муниципального района, муниципального округа, городского округа, городского поселения)</w:t>
      </w:r>
    </w:p>
    <w:p w:rsidR="00DD6D56" w:rsidRPr="001C011B" w:rsidRDefault="00DD6D56" w:rsidP="004B7DD3">
      <w:pPr>
        <w:jc w:val="center"/>
        <w:rPr>
          <w:i/>
          <w:color w:val="FF0000"/>
          <w:sz w:val="28"/>
          <w:szCs w:val="28"/>
        </w:rPr>
      </w:pPr>
    </w:p>
    <w:p w:rsidR="00DD6D56" w:rsidRPr="001C011B" w:rsidRDefault="00DD6D56" w:rsidP="004B7DD3">
      <w:pPr>
        <w:jc w:val="center"/>
        <w:rPr>
          <w:b/>
          <w:sz w:val="28"/>
          <w:szCs w:val="28"/>
        </w:rPr>
      </w:pPr>
      <w:r w:rsidRPr="001C011B">
        <w:rPr>
          <w:b/>
          <w:sz w:val="28"/>
          <w:szCs w:val="28"/>
        </w:rPr>
        <w:t>ПОСТАНОВЛЕНИЕ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8D2A12" w:rsidP="004B7DD3">
      <w:pPr>
        <w:jc w:val="center"/>
        <w:rPr>
          <w:sz w:val="28"/>
          <w:szCs w:val="28"/>
        </w:rPr>
      </w:pPr>
      <w:r w:rsidRPr="001C011B">
        <w:rPr>
          <w:sz w:val="28"/>
          <w:szCs w:val="28"/>
        </w:rPr>
        <w:t>«</w:t>
      </w:r>
      <w:r w:rsidR="00DD6D56" w:rsidRPr="001C011B">
        <w:rPr>
          <w:sz w:val="28"/>
          <w:szCs w:val="28"/>
        </w:rPr>
        <w:t>____</w:t>
      </w:r>
      <w:r w:rsidRPr="001C011B">
        <w:rPr>
          <w:sz w:val="28"/>
          <w:szCs w:val="28"/>
        </w:rPr>
        <w:t>»</w:t>
      </w:r>
      <w:r w:rsidR="00DD6D56" w:rsidRPr="001C011B">
        <w:rPr>
          <w:sz w:val="28"/>
          <w:szCs w:val="28"/>
        </w:rPr>
        <w:t>______ 20__год</w:t>
      </w:r>
      <w:r w:rsidR="00DD6D56" w:rsidRPr="001C011B">
        <w:rPr>
          <w:sz w:val="28"/>
          <w:szCs w:val="28"/>
        </w:rPr>
        <w:tab/>
      </w:r>
      <w:r w:rsidR="00DD6D56" w:rsidRPr="001C011B">
        <w:rPr>
          <w:sz w:val="28"/>
          <w:szCs w:val="28"/>
        </w:rPr>
        <w:tab/>
      </w:r>
      <w:r w:rsidR="00DD6D56" w:rsidRPr="001C011B">
        <w:rPr>
          <w:sz w:val="28"/>
          <w:szCs w:val="28"/>
        </w:rPr>
        <w:tab/>
      </w:r>
      <w:r w:rsidR="00DD6D56" w:rsidRPr="001C011B">
        <w:rPr>
          <w:sz w:val="28"/>
          <w:szCs w:val="28"/>
        </w:rPr>
        <w:tab/>
      </w:r>
      <w:r w:rsidR="00DD6D56" w:rsidRPr="001C011B">
        <w:rPr>
          <w:sz w:val="28"/>
          <w:szCs w:val="28"/>
        </w:rPr>
        <w:tab/>
      </w:r>
      <w:r w:rsidR="00DD6D56" w:rsidRPr="001C011B">
        <w:rPr>
          <w:sz w:val="28"/>
          <w:szCs w:val="28"/>
        </w:rPr>
        <w:tab/>
      </w:r>
      <w:r w:rsidR="00DD6D56" w:rsidRPr="001C011B">
        <w:rPr>
          <w:sz w:val="28"/>
          <w:szCs w:val="28"/>
        </w:rPr>
        <w:tab/>
      </w:r>
      <w:r w:rsidR="00DD6D56" w:rsidRPr="001C011B">
        <w:rPr>
          <w:sz w:val="28"/>
          <w:szCs w:val="28"/>
        </w:rPr>
        <w:tab/>
        <w:t>№_____</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4B7DD3">
      <w:pPr>
        <w:jc w:val="center"/>
        <w:rPr>
          <w:i/>
          <w:color w:val="FF0000"/>
          <w:sz w:val="28"/>
          <w:szCs w:val="28"/>
        </w:rPr>
      </w:pPr>
      <w:r w:rsidRPr="001C011B">
        <w:rPr>
          <w:i/>
          <w:color w:val="FF0000"/>
          <w:sz w:val="28"/>
          <w:szCs w:val="28"/>
        </w:rPr>
        <w:t>(место принятия)</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4B7DD3">
      <w:pPr>
        <w:jc w:val="center"/>
        <w:rPr>
          <w:b/>
          <w:i/>
          <w:color w:val="FF0000"/>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Pr="001C011B">
        <w:rPr>
          <w:b/>
          <w:i/>
          <w:color w:val="FF0000"/>
          <w:sz w:val="28"/>
          <w:szCs w:val="28"/>
        </w:rPr>
        <w:t>(указать наименование муниципального района, муниципального округа, городского округа, городского поселения)</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Уставом </w:t>
      </w:r>
      <w:r w:rsidRPr="001C011B">
        <w:rPr>
          <w:i/>
          <w:color w:val="FF0000"/>
          <w:sz w:val="28"/>
          <w:szCs w:val="28"/>
        </w:rPr>
        <w:t>(наименование муниципального района, муниципального округа, городского округа, городского поселения)</w:t>
      </w:r>
      <w:r w:rsidRPr="001C011B">
        <w:rPr>
          <w:sz w:val="28"/>
          <w:szCs w:val="28"/>
        </w:rPr>
        <w:t xml:space="preserve">, администрация </w:t>
      </w:r>
      <w:r w:rsidRPr="001C011B">
        <w:rPr>
          <w:i/>
          <w:color w:val="FF0000"/>
          <w:sz w:val="28"/>
          <w:szCs w:val="28"/>
        </w:rPr>
        <w:t>(наименование муниципального района, муниципального округа, городского округа, городского поселения)</w:t>
      </w:r>
      <w:r w:rsidRPr="001C011B">
        <w:rPr>
          <w:sz w:val="28"/>
          <w:szCs w:val="28"/>
        </w:rPr>
        <w:t xml:space="preserve">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Pr="001C011B">
        <w:rPr>
          <w:i/>
          <w:color w:val="FF0000"/>
          <w:sz w:val="28"/>
          <w:szCs w:val="28"/>
        </w:rPr>
        <w:t>(указать наименование муниципального района, муниципального округа, городского округа, городского поселения)</w:t>
      </w:r>
      <w:r w:rsidRPr="001C011B">
        <w:rPr>
          <w:sz w:val="28"/>
          <w:szCs w:val="28"/>
        </w:rPr>
        <w:t>.</w:t>
      </w:r>
    </w:p>
    <w:p w:rsidR="00DD6D56" w:rsidRPr="001C011B" w:rsidRDefault="00DD6D56" w:rsidP="00DD6D56">
      <w:pPr>
        <w:ind w:firstLine="709"/>
        <w:jc w:val="both"/>
        <w:rPr>
          <w:sz w:val="28"/>
          <w:szCs w:val="28"/>
        </w:rPr>
      </w:pPr>
      <w:r w:rsidRPr="001C011B">
        <w:rPr>
          <w:sz w:val="28"/>
          <w:szCs w:val="28"/>
        </w:rPr>
        <w:t xml:space="preserve">2. Признать утратившим силу </w:t>
      </w:r>
      <w:r w:rsidRPr="001C011B">
        <w:rPr>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DD6D56" w:rsidRPr="001C011B" w:rsidRDefault="00DD6D56" w:rsidP="00DD6D56">
      <w:pPr>
        <w:ind w:firstLine="709"/>
        <w:jc w:val="both"/>
        <w:rPr>
          <w:sz w:val="28"/>
          <w:szCs w:val="28"/>
        </w:rPr>
      </w:pPr>
      <w:r w:rsidRPr="001C011B">
        <w:rPr>
          <w:sz w:val="28"/>
          <w:szCs w:val="28"/>
        </w:rPr>
        <w:t>3. 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i/>
          <w:color w:val="FF0000"/>
          <w:sz w:val="28"/>
          <w:szCs w:val="28"/>
        </w:rPr>
      </w:pPr>
      <w:r w:rsidRPr="001C011B">
        <w:rPr>
          <w:sz w:val="28"/>
          <w:szCs w:val="28"/>
        </w:rPr>
        <w:t xml:space="preserve">Глава </w:t>
      </w:r>
      <w:r w:rsidRPr="001C011B">
        <w:rPr>
          <w:i/>
          <w:color w:val="FF0000"/>
          <w:sz w:val="28"/>
          <w:szCs w:val="28"/>
        </w:rPr>
        <w:t xml:space="preserve">(наименование </w:t>
      </w:r>
      <w:r w:rsidRPr="001C011B">
        <w:rPr>
          <w:i/>
          <w:color w:val="FF0000"/>
          <w:sz w:val="28"/>
          <w:szCs w:val="28"/>
        </w:rPr>
        <w:br/>
        <w:t xml:space="preserve">муниципального образования) </w:t>
      </w:r>
    </w:p>
    <w:p w:rsidR="00DD6D56" w:rsidRPr="001C011B" w:rsidRDefault="00DD6D56" w:rsidP="00DD6D56">
      <w:pPr>
        <w:rPr>
          <w:sz w:val="28"/>
          <w:szCs w:val="28"/>
        </w:rPr>
      </w:pPr>
      <w:proofErr w:type="gramStart"/>
      <w:r w:rsidRPr="001C011B">
        <w:rPr>
          <w:sz w:val="28"/>
          <w:szCs w:val="28"/>
        </w:rPr>
        <w:lastRenderedPageBreak/>
        <w:t xml:space="preserve">(наименование должности </w:t>
      </w:r>
      <w:proofErr w:type="gramEnd"/>
    </w:p>
    <w:p w:rsidR="00DD6D56" w:rsidRPr="001C011B" w:rsidRDefault="00DD6D56" w:rsidP="00DD6D56">
      <w:pPr>
        <w:rPr>
          <w:sz w:val="28"/>
          <w:szCs w:val="28"/>
        </w:rPr>
      </w:pPr>
      <w:r w:rsidRPr="001C011B">
        <w:rPr>
          <w:sz w:val="28"/>
          <w:szCs w:val="28"/>
        </w:rPr>
        <w:t>руководителя администрации</w:t>
      </w:r>
    </w:p>
    <w:p w:rsidR="00DD6D56" w:rsidRPr="001C011B" w:rsidRDefault="00DD6D56" w:rsidP="00DD6D56">
      <w:pPr>
        <w:rPr>
          <w:sz w:val="28"/>
          <w:szCs w:val="28"/>
        </w:rPr>
      </w:pPr>
      <w:r w:rsidRPr="001C011B">
        <w:rPr>
          <w:sz w:val="28"/>
          <w:szCs w:val="28"/>
        </w:rPr>
        <w:t>муниципального образования</w:t>
      </w:r>
      <w:r w:rsidRPr="001C011B">
        <w:rPr>
          <w:rStyle w:val="a7"/>
          <w:sz w:val="28"/>
          <w:szCs w:val="28"/>
        </w:rPr>
        <w:footnoteReference w:id="1"/>
      </w:r>
      <w:r w:rsidRPr="001C011B">
        <w:rPr>
          <w:sz w:val="28"/>
          <w:szCs w:val="28"/>
        </w:rPr>
        <w:t>)</w:t>
      </w:r>
      <w:r w:rsidRPr="001C011B">
        <w:rPr>
          <w:sz w:val="28"/>
          <w:szCs w:val="28"/>
        </w:rPr>
        <w:tab/>
      </w:r>
      <w:r w:rsidRPr="001C011B">
        <w:rPr>
          <w:sz w:val="28"/>
          <w:szCs w:val="28"/>
        </w:rPr>
        <w:tab/>
      </w:r>
      <w:r w:rsidRPr="001C011B">
        <w:rPr>
          <w:sz w:val="28"/>
          <w:szCs w:val="28"/>
        </w:rPr>
        <w:tab/>
      </w:r>
      <w:r w:rsidRPr="001C011B">
        <w:rPr>
          <w:sz w:val="28"/>
          <w:szCs w:val="28"/>
        </w:rPr>
        <w:tab/>
        <w:t xml:space="preserve"> (подпись, Ф.И.О.)</w:t>
      </w:r>
    </w:p>
    <w:p w:rsidR="00DD6D56" w:rsidRPr="001C011B" w:rsidRDefault="00DD6D56">
      <w:pPr>
        <w:rPr>
          <w:sz w:val="28"/>
          <w:szCs w:val="28"/>
        </w:rPr>
      </w:pPr>
      <w:r w:rsidRPr="001C011B">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DD6D56" w:rsidP="00DD6D56">
      <w:pPr>
        <w:ind w:left="4536"/>
        <w:jc w:val="center"/>
        <w:rPr>
          <w:sz w:val="28"/>
          <w:szCs w:val="28"/>
        </w:rPr>
      </w:pPr>
      <w:r w:rsidRPr="001C011B">
        <w:rPr>
          <w:i/>
          <w:color w:val="FF0000"/>
          <w:sz w:val="28"/>
          <w:szCs w:val="28"/>
        </w:rPr>
        <w:t>(наименование муниципального района, муниципального округа, городского округа, городского поселения)</w:t>
      </w:r>
      <w:r w:rsidRPr="001C011B">
        <w:rPr>
          <w:i/>
          <w:color w:val="FF0000"/>
          <w:sz w:val="28"/>
          <w:szCs w:val="28"/>
        </w:rPr>
        <w:br/>
      </w:r>
      <w:r w:rsidRPr="001C011B">
        <w:rPr>
          <w:sz w:val="28"/>
          <w:szCs w:val="28"/>
        </w:rPr>
        <w:t xml:space="preserve">от </w:t>
      </w:r>
      <w:r w:rsidR="008D2A12" w:rsidRPr="001C011B">
        <w:rPr>
          <w:sz w:val="28"/>
          <w:szCs w:val="28"/>
        </w:rPr>
        <w:t>«</w:t>
      </w:r>
      <w:r w:rsidRPr="001C011B">
        <w:rPr>
          <w:sz w:val="28"/>
          <w:szCs w:val="28"/>
        </w:rPr>
        <w:t>____</w:t>
      </w:r>
      <w:r w:rsidR="008D2A12" w:rsidRPr="001C011B">
        <w:rPr>
          <w:sz w:val="28"/>
          <w:szCs w:val="28"/>
        </w:rPr>
        <w:t>»</w:t>
      </w:r>
      <w:r w:rsidRPr="001C011B">
        <w:rPr>
          <w:sz w:val="28"/>
          <w:szCs w:val="28"/>
        </w:rPr>
        <w:t xml:space="preserve"> _________ 20___</w:t>
      </w:r>
      <w:r w:rsidR="00386EC3" w:rsidRPr="001C011B">
        <w:rPr>
          <w:sz w:val="28"/>
          <w:szCs w:val="28"/>
        </w:rPr>
        <w:t>года</w:t>
      </w:r>
      <w:r w:rsidRPr="001C011B">
        <w:rPr>
          <w:sz w:val="28"/>
          <w:szCs w:val="28"/>
        </w:rPr>
        <w:t xml:space="preserve"> № _____</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Pr="001C011B">
        <w:rPr>
          <w:b/>
          <w:i/>
          <w:color w:val="FF0000"/>
          <w:sz w:val="28"/>
          <w:szCs w:val="28"/>
        </w:rPr>
        <w:t>(указать наименование муниципального района, муниципального округа, городского округа, городского поселения)</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DD6D56" w:rsidRPr="001C011B">
        <w:rPr>
          <w:i/>
          <w:color w:val="FF0000"/>
          <w:sz w:val="28"/>
          <w:szCs w:val="28"/>
        </w:rPr>
        <w:t>(указать наименование муниципального района</w:t>
      </w:r>
      <w:proofErr w:type="gramEnd"/>
      <w:r w:rsidR="00DD6D56" w:rsidRPr="001C011B">
        <w:rPr>
          <w:i/>
          <w:color w:val="FF0000"/>
          <w:sz w:val="28"/>
          <w:szCs w:val="28"/>
        </w:rPr>
        <w:t>, городского поселения, муниципального, городского округа).</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w:t>
      </w:r>
      <w:r w:rsidRPr="001C011B">
        <w:rPr>
          <w:sz w:val="28"/>
          <w:szCs w:val="28"/>
        </w:rPr>
        <w:lastRenderedPageBreak/>
        <w:t>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(указать наименование муниципального района, муниципального округа, городского округа, городского поселения)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Pr="001C011B">
        <w:rPr>
          <w:i/>
          <w:color w:val="FF0000"/>
          <w:sz w:val="28"/>
          <w:szCs w:val="28"/>
        </w:rPr>
        <w:t>(указать наименование органа местного самоуправления, участвующего в предоставлении муниципальной услуги), 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lastRenderedPageBreak/>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w:t>
      </w:r>
      <w:r w:rsidRPr="001C011B">
        <w:rPr>
          <w:sz w:val="28"/>
          <w:szCs w:val="28"/>
        </w:rPr>
        <w:lastRenderedPageBreak/>
        <w:t xml:space="preserve">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i/>
          <w:color w:val="FF0000"/>
          <w:sz w:val="28"/>
          <w:szCs w:val="28"/>
        </w:rPr>
      </w:pPr>
      <w:r w:rsidRPr="001C011B">
        <w:rPr>
          <w:sz w:val="28"/>
          <w:szCs w:val="28"/>
        </w:rPr>
        <w:t xml:space="preserve">Уставом </w:t>
      </w:r>
      <w:r w:rsidRPr="001C011B">
        <w:rPr>
          <w:i/>
          <w:color w:val="FF0000"/>
          <w:sz w:val="28"/>
          <w:szCs w:val="28"/>
        </w:rPr>
        <w:t>(наименование муниципального образования)</w:t>
      </w:r>
      <w:r w:rsidRPr="001C011B">
        <w:rPr>
          <w:sz w:val="28"/>
          <w:szCs w:val="28"/>
        </w:rPr>
        <w:t xml:space="preserve">, принятым решением Совета </w:t>
      </w:r>
      <w:r w:rsidRPr="001C011B">
        <w:rPr>
          <w:i/>
          <w:color w:val="FF0000"/>
          <w:sz w:val="28"/>
          <w:szCs w:val="28"/>
        </w:rPr>
        <w:t>(наименование муниципального образования)</w:t>
      </w:r>
      <w:r w:rsidRPr="001C011B">
        <w:rPr>
          <w:sz w:val="28"/>
          <w:szCs w:val="28"/>
        </w:rPr>
        <w:t xml:space="preserve"> </w:t>
      </w:r>
      <w:proofErr w:type="gramStart"/>
      <w:r w:rsidRPr="001C011B">
        <w:rPr>
          <w:sz w:val="28"/>
          <w:szCs w:val="28"/>
        </w:rPr>
        <w:t>от</w:t>
      </w:r>
      <w:proofErr w:type="gramEnd"/>
      <w:r w:rsidRPr="001C011B">
        <w:rPr>
          <w:sz w:val="28"/>
          <w:szCs w:val="28"/>
        </w:rPr>
        <w:t xml:space="preserve"> </w:t>
      </w:r>
      <w:r w:rsidRPr="001C011B">
        <w:rPr>
          <w:i/>
          <w:color w:val="FF0000"/>
          <w:sz w:val="28"/>
          <w:szCs w:val="28"/>
        </w:rPr>
        <w:t xml:space="preserve">(указать </w:t>
      </w:r>
      <w:proofErr w:type="gramStart"/>
      <w:r w:rsidRPr="001C011B">
        <w:rPr>
          <w:i/>
          <w:color w:val="FF0000"/>
          <w:sz w:val="28"/>
          <w:szCs w:val="28"/>
        </w:rPr>
        <w:t>дату</w:t>
      </w:r>
      <w:proofErr w:type="gramEnd"/>
      <w:r w:rsidRPr="001C011B">
        <w:rPr>
          <w:i/>
          <w:color w:val="FF0000"/>
          <w:sz w:val="28"/>
          <w:szCs w:val="28"/>
        </w:rPr>
        <w:t xml:space="preserve"> и номер принятия);</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1C011B">
        <w:rPr>
          <w:i/>
          <w:color w:val="FF0000"/>
          <w:sz w:val="28"/>
          <w:szCs w:val="28"/>
        </w:rPr>
        <w:t>(с указанием их реквизитов и источников официального опубликования)</w:t>
      </w:r>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 xml:space="preserve">б) Заявление направляется Заявителем вместе с прикрепленными электронными документами, указанными в подпунктах 2 – 5 пункта 2.11 </w:t>
      </w:r>
      <w:r w:rsidRPr="001C011B">
        <w:rPr>
          <w:sz w:val="28"/>
          <w:szCs w:val="28"/>
        </w:rPr>
        <w:lastRenderedPageBreak/>
        <w:t>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w:t>
      </w:r>
      <w:r w:rsidRPr="001C011B">
        <w:rPr>
          <w:sz w:val="28"/>
          <w:szCs w:val="28"/>
        </w:rPr>
        <w:lastRenderedPageBreak/>
        <w:t xml:space="preserve">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w:t>
      </w:r>
      <w:r w:rsidR="007F2872" w:rsidRPr="001C011B">
        <w:rPr>
          <w:sz w:val="28"/>
          <w:szCs w:val="28"/>
        </w:rPr>
        <w:lastRenderedPageBreak/>
        <w:t>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 xml:space="preserve">6) утвержденный проект планировки территории, если обращается </w:t>
      </w:r>
      <w:r w:rsidRPr="001C011B">
        <w:rPr>
          <w:sz w:val="28"/>
          <w:szCs w:val="28"/>
        </w:rPr>
        <w:lastRenderedPageBreak/>
        <w:t>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lastRenderedPageBreak/>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lastRenderedPageBreak/>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C011B">
        <w:rPr>
          <w:sz w:val="28"/>
          <w:szCs w:val="28"/>
        </w:rPr>
        <w:t>постройки</w:t>
      </w:r>
      <w:proofErr w:type="gramEnd"/>
      <w:r w:rsidRPr="001C011B">
        <w:rPr>
          <w:sz w:val="28"/>
          <w:szCs w:val="28"/>
        </w:rPr>
        <w:t xml:space="preserve">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w:t>
      </w:r>
      <w:r w:rsidRPr="001C011B">
        <w:rPr>
          <w:sz w:val="28"/>
          <w:szCs w:val="28"/>
        </w:rPr>
        <w:lastRenderedPageBreak/>
        <w:t>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 xml:space="preserve">2.19.17. указанный в заявлении земельный участок предназначен для размещения здания, сооружения в соответствии с государственной </w:t>
      </w:r>
      <w:r w:rsidRPr="001C011B">
        <w:rPr>
          <w:sz w:val="28"/>
          <w:szCs w:val="28"/>
        </w:rPr>
        <w:lastRenderedPageBreak/>
        <w:t>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w:t>
      </w:r>
      <w:r w:rsidR="007F2872" w:rsidRPr="001C011B">
        <w:rPr>
          <w:sz w:val="28"/>
          <w:szCs w:val="28"/>
        </w:rPr>
        <w:lastRenderedPageBreak/>
        <w:t>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 xml:space="preserve">системой оповещения о возникновении чрезвычайной ситуации; </w:t>
      </w:r>
      <w:r w:rsidRPr="001C011B">
        <w:rPr>
          <w:sz w:val="28"/>
          <w:szCs w:val="28"/>
        </w:rPr>
        <w:lastRenderedPageBreak/>
        <w:t>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допуск собаки-проводника при наличии документа, подтверждающего </w:t>
      </w:r>
      <w:r w:rsidRPr="001C011B">
        <w:rPr>
          <w:sz w:val="28"/>
          <w:szCs w:val="28"/>
        </w:rPr>
        <w:lastRenderedPageBreak/>
        <w:t>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lastRenderedPageBreak/>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lastRenderedPageBreak/>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w:t>
      </w:r>
      <w:r w:rsidRPr="001C011B">
        <w:rPr>
          <w:sz w:val="28"/>
          <w:szCs w:val="28"/>
        </w:rPr>
        <w:lastRenderedPageBreak/>
        <w:t xml:space="preserve">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2"/>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 xml:space="preserve">предоставление земельного участка, находящегося в </w:t>
      </w:r>
      <w:r w:rsidR="007F2872" w:rsidRPr="001C011B">
        <w:rPr>
          <w:sz w:val="28"/>
          <w:szCs w:val="28"/>
        </w:rPr>
        <w:lastRenderedPageBreak/>
        <w:t>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787B29" w:rsidRPr="001C011B">
        <w:rPr>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w:t>
      </w:r>
      <w:r w:rsidR="007F2872" w:rsidRPr="001C011B">
        <w:rPr>
          <w:sz w:val="28"/>
          <w:szCs w:val="28"/>
        </w:rPr>
        <w:lastRenderedPageBreak/>
        <w:t xml:space="preserve">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 xml:space="preserve">следующими </w:t>
      </w:r>
      <w:r w:rsidR="007F2872" w:rsidRPr="001C011B">
        <w:rPr>
          <w:sz w:val="28"/>
          <w:szCs w:val="28"/>
        </w:rPr>
        <w:lastRenderedPageBreak/>
        <w:t>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 xml:space="preserve">Работник МФЦ осуществляет следующие действия: устанавливает </w:t>
      </w:r>
      <w:r w:rsidRPr="001C011B">
        <w:rPr>
          <w:sz w:val="28"/>
          <w:szCs w:val="28"/>
        </w:rPr>
        <w:lastRenderedPageBreak/>
        <w:t>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386EC3">
          <w:headerReference w:type="default" r:id="rId8"/>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106E66">
      <w:pPr>
        <w:pStyle w:val="a3"/>
        <w:spacing w:before="1"/>
        <w:ind w:left="0"/>
        <w:jc w:val="left"/>
        <w:rPr>
          <w:b/>
          <w:sz w:val="22"/>
        </w:rPr>
      </w:pPr>
      <w:r w:rsidRPr="00106E66">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106E66">
      <w:pPr>
        <w:pStyle w:val="a3"/>
        <w:ind w:left="0"/>
        <w:jc w:val="left"/>
        <w:rPr>
          <w:sz w:val="23"/>
        </w:rPr>
      </w:pPr>
      <w:r w:rsidRPr="00106E66">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106E66">
      <w:pPr>
        <w:pStyle w:val="a3"/>
        <w:spacing w:before="11"/>
        <w:ind w:left="0"/>
        <w:jc w:val="left"/>
        <w:rPr>
          <w:sz w:val="22"/>
        </w:rPr>
      </w:pPr>
      <w:r w:rsidRPr="00106E66">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106E66">
      <w:pPr>
        <w:pStyle w:val="a3"/>
        <w:spacing w:before="11"/>
        <w:ind w:left="0"/>
        <w:jc w:val="left"/>
        <w:rPr>
          <w:sz w:val="22"/>
        </w:rPr>
      </w:pPr>
      <w:r w:rsidRPr="00106E66">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106E66">
      <w:pPr>
        <w:pStyle w:val="a3"/>
        <w:spacing w:before="8"/>
        <w:ind w:left="0"/>
        <w:jc w:val="left"/>
        <w:rPr>
          <w:sz w:val="22"/>
        </w:rPr>
      </w:pPr>
      <w:r w:rsidRPr="00106E66">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106E66">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106E66">
      <w:pPr>
        <w:pStyle w:val="a3"/>
        <w:spacing w:before="9"/>
        <w:ind w:left="0"/>
        <w:jc w:val="left"/>
        <w:rPr>
          <w:sz w:val="17"/>
        </w:rPr>
      </w:pPr>
      <w:r w:rsidRPr="00106E66">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06E66">
      <w:pPr>
        <w:pStyle w:val="a3"/>
        <w:spacing w:before="1"/>
        <w:ind w:left="0"/>
        <w:jc w:val="left"/>
        <w:rPr>
          <w:sz w:val="14"/>
        </w:rPr>
      </w:pPr>
      <w:r w:rsidRPr="00106E66">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106E66">
      <w:pPr>
        <w:pStyle w:val="a3"/>
        <w:spacing w:before="3"/>
        <w:ind w:left="0"/>
        <w:jc w:val="left"/>
        <w:rPr>
          <w:b/>
          <w:sz w:val="10"/>
        </w:rPr>
      </w:pPr>
      <w:r w:rsidRPr="00106E66">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106E66">
      <w:pPr>
        <w:pStyle w:val="a3"/>
        <w:spacing w:before="4"/>
        <w:ind w:left="0"/>
        <w:jc w:val="left"/>
        <w:rPr>
          <w:sz w:val="25"/>
        </w:rPr>
      </w:pPr>
      <w:r w:rsidRPr="00106E66">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C011B">
              <w:t>постройки</w:t>
            </w:r>
            <w:proofErr w:type="gramEnd"/>
            <w:r w:rsidRPr="001C011B">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106E66">
      <w:pPr>
        <w:pStyle w:val="a3"/>
        <w:spacing w:before="4"/>
        <w:ind w:left="0"/>
        <w:jc w:val="left"/>
        <w:rPr>
          <w:sz w:val="25"/>
        </w:rPr>
      </w:pPr>
      <w:r w:rsidRPr="00106E66">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106E66">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106E66">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106E66">
      <w:pPr>
        <w:pStyle w:val="a3"/>
        <w:spacing w:before="1"/>
        <w:ind w:left="0"/>
        <w:jc w:val="left"/>
        <w:rPr>
          <w:sz w:val="24"/>
        </w:rPr>
      </w:pPr>
      <w:r w:rsidRPr="00106E66">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106E66">
      <w:pPr>
        <w:pStyle w:val="a3"/>
        <w:spacing w:before="2"/>
        <w:ind w:left="0"/>
        <w:jc w:val="left"/>
        <w:rPr>
          <w:i/>
          <w:sz w:val="25"/>
        </w:rPr>
      </w:pPr>
      <w:r w:rsidRPr="00106E66">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106E66">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106E66">
      <w:pPr>
        <w:pStyle w:val="a3"/>
        <w:spacing w:before="2"/>
        <w:ind w:left="0"/>
        <w:jc w:val="left"/>
        <w:rPr>
          <w:i/>
          <w:sz w:val="25"/>
        </w:rPr>
      </w:pPr>
      <w:r w:rsidRPr="00106E66">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106E66">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106E66">
      <w:pPr>
        <w:pStyle w:val="a3"/>
        <w:spacing w:before="6"/>
        <w:ind w:left="0"/>
        <w:jc w:val="left"/>
        <w:rPr>
          <w:i/>
          <w:sz w:val="21"/>
        </w:rPr>
      </w:pPr>
      <w:r w:rsidRPr="00106E66">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106E66">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06E66">
      <w:pPr>
        <w:pStyle w:val="a3"/>
        <w:spacing w:before="9"/>
        <w:ind w:left="0"/>
        <w:jc w:val="left"/>
        <w:rPr>
          <w:sz w:val="13"/>
        </w:rPr>
      </w:pPr>
      <w:r w:rsidRPr="00106E66">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106E66">
      <w:pPr>
        <w:pStyle w:val="a3"/>
        <w:ind w:left="0"/>
        <w:jc w:val="left"/>
        <w:rPr>
          <w:sz w:val="22"/>
        </w:rPr>
      </w:pPr>
      <w:r w:rsidRPr="00106E66">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106E66">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106E66">
      <w:pPr>
        <w:spacing w:line="297" w:lineRule="exact"/>
        <w:ind w:left="204"/>
        <w:rPr>
          <w:sz w:val="26"/>
        </w:rPr>
      </w:pPr>
      <w:r w:rsidRPr="00106E66">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06E66">
      <w:pPr>
        <w:pStyle w:val="a3"/>
        <w:spacing w:before="3"/>
        <w:ind w:left="0"/>
        <w:jc w:val="left"/>
        <w:rPr>
          <w:sz w:val="14"/>
        </w:rPr>
      </w:pPr>
      <w:r w:rsidRPr="00106E66">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106E66" w:rsidP="00E862A6">
      <w:pPr>
        <w:pStyle w:val="a3"/>
        <w:ind w:left="0"/>
        <w:jc w:val="left"/>
        <w:rPr>
          <w:b/>
          <w:sz w:val="18"/>
        </w:rPr>
      </w:pPr>
      <w:r w:rsidRPr="00106E66">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106E66" w:rsidP="00E862A6">
            <w:pPr>
              <w:pStyle w:val="TableParagraph"/>
            </w:pPr>
            <w:hyperlink r:id="rId11">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spellStart"/>
      <w:r w:rsidRPr="001C011B">
        <w:t>информируем:</w:t>
      </w:r>
      <w:r w:rsidR="000E7B99" w:rsidRPr="001C011B">
        <w:t>______________________________________</w:t>
      </w:r>
      <w:proofErr w:type="spellEnd"/>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106E66" w:rsidP="00E862A6">
      <w:pPr>
        <w:pStyle w:val="a3"/>
        <w:tabs>
          <w:tab w:val="left" w:pos="10022"/>
        </w:tabs>
        <w:ind w:left="0"/>
        <w:rPr>
          <w:sz w:val="26"/>
        </w:rPr>
      </w:pPr>
      <w:r w:rsidRPr="00106E66">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2"/>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4B" w:rsidRDefault="00D43A4B" w:rsidP="00FE215C">
      <w:r>
        <w:separator/>
      </w:r>
    </w:p>
  </w:endnote>
  <w:endnote w:type="continuationSeparator" w:id="0">
    <w:p w:rsidR="00D43A4B" w:rsidRDefault="00D43A4B"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4B" w:rsidRDefault="00D43A4B" w:rsidP="00FE215C">
      <w:r>
        <w:separator/>
      </w:r>
    </w:p>
  </w:footnote>
  <w:footnote w:type="continuationSeparator" w:id="0">
    <w:p w:rsidR="00D43A4B" w:rsidRDefault="00D43A4B" w:rsidP="00FE215C">
      <w:r>
        <w:continuationSeparator/>
      </w:r>
    </w:p>
  </w:footnote>
  <w:footnote w:id="1">
    <w:p w:rsidR="00DD6D56" w:rsidRDefault="00DD6D56" w:rsidP="00DD6D56">
      <w:pPr>
        <w:pStyle w:val="a5"/>
      </w:pPr>
      <w:r>
        <w:rPr>
          <w:rStyle w:val="a7"/>
        </w:rPr>
        <w:footnoteRef/>
      </w:r>
      <w:r>
        <w:t xml:space="preserve"> </w:t>
      </w:r>
      <w:r w:rsidRPr="000A764A">
        <w:rPr>
          <w:i/>
        </w:rPr>
        <w:t xml:space="preserve">Для </w:t>
      </w:r>
      <w:r w:rsidRPr="000A764A">
        <w:rPr>
          <w:bCs/>
          <w:i/>
          <w:iCs/>
        </w:rPr>
        <w:t>городского округа «Город Чита»</w:t>
      </w:r>
    </w:p>
  </w:footnote>
  <w:footnote w:id="2">
    <w:p w:rsidR="00DD6D56" w:rsidRDefault="00DD6D56">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4C3D6B" w:rsidRDefault="004C3D6B">
        <w:pPr>
          <w:pStyle w:val="a8"/>
          <w:jc w:val="center"/>
        </w:pPr>
        <w:fldSimple w:instr=" PAGE   \* MERGEFORMAT ">
          <w:r>
            <w:rPr>
              <w:noProof/>
            </w:rPr>
            <w:t>6</w:t>
          </w:r>
        </w:fldSimple>
      </w:p>
    </w:sdtContent>
  </w:sdt>
  <w:p w:rsidR="00DD6D56" w:rsidRDefault="00DD6D56">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56" w:rsidRDefault="00106E66">
    <w:pPr>
      <w:pStyle w:val="a3"/>
      <w:spacing w:line="14" w:lineRule="auto"/>
      <w:ind w:left="0"/>
      <w:jc w:val="left"/>
      <w:rPr>
        <w:sz w:val="19"/>
      </w:rPr>
    </w:pPr>
    <w:r w:rsidRPr="00106E66">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17745920;mso-position-horizontal-relative:page;mso-position-vertical-relative:page" filled="f" stroked="f">
          <v:textbox inset="0,0,0,0">
            <w:txbxContent>
              <w:p w:rsidR="00DD6D56" w:rsidRDefault="00106E66">
                <w:pPr>
                  <w:spacing w:before="11"/>
                  <w:ind w:left="20"/>
                </w:pPr>
                <w:r>
                  <w:rPr>
                    <w:spacing w:val="-5"/>
                  </w:rPr>
                  <w:fldChar w:fldCharType="begin"/>
                </w:r>
                <w:r w:rsidR="00DD6D56">
                  <w:rPr>
                    <w:spacing w:val="-5"/>
                  </w:rPr>
                  <w:instrText xml:space="preserve"> PAGE </w:instrText>
                </w:r>
                <w:r>
                  <w:rPr>
                    <w:spacing w:val="-5"/>
                  </w:rPr>
                  <w:fldChar w:fldCharType="separate"/>
                </w:r>
                <w:r w:rsidR="004C3D6B">
                  <w:rPr>
                    <w:noProof/>
                    <w:spacing w:val="-5"/>
                  </w:rPr>
                  <w:t>37</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4C3D6B" w:rsidRDefault="004C3D6B">
        <w:pPr>
          <w:pStyle w:val="a8"/>
          <w:jc w:val="center"/>
        </w:pPr>
        <w:fldSimple w:instr=" PAGE   \* MERGEFORMAT ">
          <w:r>
            <w:rPr>
              <w:noProof/>
            </w:rPr>
            <w:t>38</w:t>
          </w:r>
        </w:fldSimple>
      </w:p>
    </w:sdtContent>
  </w:sdt>
  <w:p w:rsidR="00DD6D56" w:rsidRDefault="00DD6D5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FE215C"/>
    <w:rsid w:val="00063517"/>
    <w:rsid w:val="000E7B99"/>
    <w:rsid w:val="00106E66"/>
    <w:rsid w:val="001C011B"/>
    <w:rsid w:val="00386EC3"/>
    <w:rsid w:val="003C5B8E"/>
    <w:rsid w:val="004B7DD3"/>
    <w:rsid w:val="004C3D6B"/>
    <w:rsid w:val="00740384"/>
    <w:rsid w:val="00787B29"/>
    <w:rsid w:val="007F2872"/>
    <w:rsid w:val="008D2A12"/>
    <w:rsid w:val="00D43A4B"/>
    <w:rsid w:val="00DD6D56"/>
    <w:rsid w:val="00E52C2A"/>
    <w:rsid w:val="00E862A6"/>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C66E-B316-4317-8C01-C231F439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12531</Words>
  <Characters>71433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VladimirovaAE</cp:lastModifiedBy>
  <cp:revision>5</cp:revision>
  <dcterms:created xsi:type="dcterms:W3CDTF">2022-09-30T05:24:00Z</dcterms:created>
  <dcterms:modified xsi:type="dcterms:W3CDTF">2022-11-02T03:33:00Z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