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CF9EF6" wp14:editId="37120A1A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092DEF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092DEF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092DEF" w:rsidRPr="00092DEF" w:rsidRDefault="00092DEF" w:rsidP="0009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092DEF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092DEF" w:rsidRDefault="00092DEF" w:rsidP="00092D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F39" w:rsidRPr="00092DEF" w:rsidRDefault="00D16F39" w:rsidP="00092D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F39" w:rsidRPr="00D16F39" w:rsidRDefault="00D16F39" w:rsidP="00D16F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 w:rsidRPr="00D1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Порядок предоставления грантов в форме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Агропрогресс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1"/>
    <w:p w:rsidR="00D16F39" w:rsidRDefault="00D16F39" w:rsidP="00D16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F39" w:rsidRPr="00D16F39" w:rsidRDefault="00D16F39" w:rsidP="00D16F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F39" w:rsidRPr="00D16F39" w:rsidRDefault="00D16F39" w:rsidP="00D16F3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 Забайкальского края </w:t>
      </w:r>
      <w:r w:rsidRPr="00D16F3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D1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16F39" w:rsidRDefault="00D16F39" w:rsidP="00D16F3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F39" w:rsidRPr="00D16F39" w:rsidRDefault="00D16F39" w:rsidP="00D16F3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F39" w:rsidRPr="00D16F39" w:rsidRDefault="00D16F39" w:rsidP="00D16F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в Порядок предоставления грантов в форме субсидий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Агропрогресс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постановлением Правительства Забайкальского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 2022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107 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изменениями, внесенными постановлениями Правительства Забайкальского края от </w:t>
      </w:r>
      <w:r w:rsidR="001B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2022 года № </w:t>
      </w:r>
      <w:r w:rsidR="001B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265</w:t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21 декабря 2022 года </w:t>
      </w:r>
      <w:r w:rsidR="004E1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16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639).</w:t>
      </w:r>
    </w:p>
    <w:p w:rsidR="00092DEF" w:rsidRPr="00092DEF" w:rsidRDefault="00092DEF" w:rsidP="00092D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92D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DEF" w:rsidRPr="00092DEF" w:rsidRDefault="00092DEF" w:rsidP="00092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2F" w:rsidRDefault="00F02A2F" w:rsidP="00092DEF">
      <w:pPr>
        <w:widowControl w:val="0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F39" w:rsidRDefault="00D16F39" w:rsidP="00092DEF">
      <w:pPr>
        <w:widowControl w:val="0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2DEF" w:rsidRPr="00092DEF" w:rsidRDefault="00092DEF" w:rsidP="00092DEF">
      <w:pPr>
        <w:widowControl w:val="0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:rsidR="00092DEF" w:rsidRPr="00092DEF" w:rsidRDefault="00092DEF" w:rsidP="00092DEF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Забайкальского края</w:t>
      </w:r>
      <w:r w:rsidRPr="0009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2DEF" w:rsidRPr="00092DEF" w:rsidRDefault="00092DEF" w:rsidP="00092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DEF" w:rsidRPr="00092DEF" w:rsidRDefault="00092DEF" w:rsidP="00092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DEF" w:rsidRPr="00092DEF" w:rsidRDefault="00092DEF" w:rsidP="00F02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:rsidR="00092DEF" w:rsidRDefault="00D16F39" w:rsidP="00D16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вносятся в Порядок предоставления грантов в форме субсидий «</w:t>
      </w:r>
      <w:proofErr w:type="spellStart"/>
      <w:r w:rsidRPr="00D1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Агропрогресс</w:t>
      </w:r>
      <w:proofErr w:type="spellEnd"/>
      <w:r w:rsidRPr="00D1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утвержденный постановлением Правительства Забайкальского края от 29 марта 2022 года № 107</w:t>
      </w:r>
    </w:p>
    <w:p w:rsidR="00D16F39" w:rsidRPr="00D16F39" w:rsidRDefault="00D16F39" w:rsidP="00D16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b/>
          <w:i w:val="0"/>
          <w:iCs w:val="0"/>
          <w:color w:val="22272F"/>
          <w:sz w:val="36"/>
          <w:szCs w:val="36"/>
          <w:shd w:val="clear" w:color="auto" w:fill="FFFABB"/>
        </w:rPr>
      </w:pPr>
    </w:p>
    <w:p w:rsidR="00CA3FDE" w:rsidRPr="00CA3FDE" w:rsidRDefault="00D16F39" w:rsidP="002F01D7">
      <w:pPr>
        <w:pStyle w:val="a6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</w:t>
      </w:r>
      <w:r w:rsidR="00CA3FDE">
        <w:rPr>
          <w:rFonts w:ascii="Times New Roman" w:hAnsi="Times New Roman" w:cs="Times New Roman"/>
          <w:sz w:val="28"/>
          <w:szCs w:val="28"/>
        </w:rPr>
        <w:t>кте 2:</w:t>
      </w:r>
    </w:p>
    <w:p w:rsidR="00D16F39" w:rsidRPr="002F01D7" w:rsidRDefault="002F01D7" w:rsidP="002F0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6F39" w:rsidRPr="002F01D7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0755E" w:rsidRDefault="00E75937" w:rsidP="00D1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39">
        <w:rPr>
          <w:rFonts w:ascii="Times New Roman" w:hAnsi="Times New Roman" w:cs="Times New Roman"/>
          <w:sz w:val="28"/>
          <w:szCs w:val="28"/>
        </w:rPr>
        <w:t>«сельские агломерации – 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 Перечень сельских агломераций утверждается Министерством сельского хозяйства Забайкальского края (далее – Министерство);</w:t>
      </w:r>
    </w:p>
    <w:p w:rsidR="00640CD0" w:rsidRPr="00640CD0" w:rsidRDefault="00640CD0" w:rsidP="00640C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0CD0">
        <w:rPr>
          <w:rFonts w:ascii="Times New Roman" w:eastAsia="Times New Roman" w:hAnsi="Times New Roman" w:cs="Times New Roman"/>
          <w:sz w:val="28"/>
          <w:szCs w:val="28"/>
          <w:lang w:eastAsia="x-none"/>
        </w:rPr>
        <w:t>3) абзацы пятый-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восьмой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изложить в следующей редакции:</w:t>
      </w:r>
    </w:p>
    <w:p w:rsidR="00640CD0" w:rsidRPr="00640CD0" w:rsidRDefault="009F4982" w:rsidP="00640C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640CD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плановые показатели деятельности – производственные и экономические показатели, включаемые в проект «</w:t>
      </w:r>
      <w:proofErr w:type="spellStart"/>
      <w:r w:rsidR="00640CD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="00640CD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», объем производства и реализации сельскохозяйственной продукции, выраженный в нат</w:t>
      </w:r>
      <w:r w:rsidR="00BD2D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уральных и денежных показателях</w:t>
      </w:r>
      <w:r w:rsidR="00291856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BD2DC0" w:rsidRDefault="00640CD0" w:rsidP="00BD2D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» – </w:t>
      </w:r>
      <w:r w:rsidR="00BD2DC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документ (бизнес-план)</w:t>
      </w:r>
      <w:r w:rsidR="00BD2D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представляемый в региональную конкурсную комиссию по форме и в порядке, которые установлены Министерством, </w:t>
      </w:r>
      <w:r w:rsidR="00BD2D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 начиная с 2024 года – по форме, установленный Министерством сельского хозяйства Российской Федерации, включающий перечень расходов </w:t>
      </w:r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гранта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», согласованный Министерством и кредитной организацией, в которой планируется получение средств привлекаемого на реализацию проекта инвестиционного кредита. Перечень приобретаемого имущества и выполняемых работ в рамках проекта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», а также процедура согласования перечня затрат устанавливаются Министерством. Получатель гранта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 вправе проводить операции по расходованию гранта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исключительно с согласия Министерства</w:t>
      </w:r>
      <w:r w:rsidR="00BD2D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Начиная с 2024 года критерии отбора </w:t>
      </w:r>
      <w:r w:rsidR="00BD2DC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</w:t>
      </w:r>
      <w:r w:rsidR="00BD2DC0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="00BD2DC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proofErr w:type="spellStart"/>
      <w:r w:rsidR="00BD2DC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Агропрогресс</w:t>
      </w:r>
      <w:proofErr w:type="spellEnd"/>
      <w:r w:rsidR="00BD2DC0"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="00BD2DC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определяются Министерством сельского хозяйства Российской Федерации. </w:t>
      </w:r>
      <w:r w:rsidRPr="00640CD0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>Проект «</w:t>
      </w:r>
      <w:proofErr w:type="spellStart"/>
      <w:r w:rsidRPr="00640CD0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color w:val="22272F"/>
          <w:sz w:val="28"/>
          <w:szCs w:val="28"/>
          <w:lang w:val="x-none" w:eastAsia="x-none"/>
        </w:rPr>
        <w:t>» может быть направлен в Министерство в электронном виде в порядке, установленном Министерством сельского хозяйства Российской Федерации</w:t>
      </w:r>
      <w:r w:rsidRPr="00640CD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40CD0" w:rsidRPr="00640CD0" w:rsidRDefault="00640CD0" w:rsidP="00BD2D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0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приоритетная </w:t>
      </w:r>
      <w:proofErr w:type="spellStart"/>
      <w:r w:rsidRPr="00640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подотрасль</w:t>
      </w:r>
      <w:proofErr w:type="spellEnd"/>
      <w:r w:rsidRPr="00640C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агропромышленного комплекса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совокупная хозяйственная деятельность на территории Забайкальского края по 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производству, первичной и (или) последующей (промышленной) переработке определенного вида сельскохозяйственной продукции. Указанная деятельность осуществляется по </w:t>
      </w:r>
      <w:r w:rsidR="00BD2DC0" w:rsidRPr="0030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</w:t>
      </w:r>
      <w:r w:rsidRPr="00300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направлениям, определенным соглашением о предоставлении субсидии, заключаемым между Министерством сельского хозяйства Российской Федерации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00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Забайкальского края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1D7" w:rsidRDefault="00640CD0" w:rsidP="002F01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конкурсная комиссия – конкурсная комиссия, создаваемая Министерством, не менее 50 % членов которой составляют члены, не являющиеся </w:t>
      </w:r>
      <w:r w:rsidRPr="00300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служащими, осуществляющая</w:t>
      </w:r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проектов «</w:t>
      </w:r>
      <w:proofErr w:type="spellStart"/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640C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форме очного собеседования и (или)  видео-конференц-связи с учетом приоритетности рассмотрения проектов по развитию молочного и мясного скотоводства, а также сельскохозяйственных товаропроизводителей, ранее не получавших гранты в рамках государственной программы.</w:t>
      </w:r>
      <w:r w:rsidR="006A25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01D7" w:rsidRDefault="002F01D7" w:rsidP="002F01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4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6:</w:t>
      </w:r>
    </w:p>
    <w:p w:rsidR="003F4297" w:rsidRDefault="003F4297" w:rsidP="002F01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2 изложить в следующей редакции:</w:t>
      </w:r>
    </w:p>
    <w:p w:rsidR="003F4297" w:rsidRPr="003F4297" w:rsidRDefault="003F4297" w:rsidP="003F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proofErr w:type="gramStart"/>
      <w:r w:rsidRPr="003F429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3F4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>2) не являющиеся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F42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x-none" w:eastAsia="x-none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3506D7" w:rsidRPr="009F4982" w:rsidRDefault="003506D7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«в» подпункта 10 изложить в следующей редакции:</w:t>
      </w:r>
    </w:p>
    <w:p w:rsidR="003506D7" w:rsidRPr="009F4982" w:rsidRDefault="003506D7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«в) обеспечить прирост объема производства сельскохозяйственной продукции в течение не менее чем 5 лет с даты получения гранта «</w:t>
      </w:r>
      <w:proofErr w:type="spellStart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0A0" w:rsidRPr="009F4982" w:rsidRDefault="00D360A0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Абзац пятый пункта 7 изложить в следующей редакции:</w:t>
      </w:r>
    </w:p>
    <w:p w:rsidR="00D360A0" w:rsidRPr="009F4982" w:rsidRDefault="00D360A0" w:rsidP="00E25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F49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«Планируемое маточное поголовье крупного рогатого скота, предусмотренное проектом «</w:t>
      </w:r>
      <w:proofErr w:type="spellStart"/>
      <w:r w:rsidRPr="009F49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Агропрогресс</w:t>
      </w:r>
      <w:proofErr w:type="spellEnd"/>
      <w:r w:rsidRPr="009F498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 направленным на развитие крупного рогатого скота, не должно превышать 400</w:t>
      </w:r>
      <w:r w:rsidR="00C01A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голов</w:t>
      </w:r>
      <w:proofErr w:type="gramStart"/>
      <w:r w:rsidR="00C01A9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3506D7" w:rsidRPr="009F4982" w:rsidRDefault="00D360A0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6D7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39AF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11</w:t>
      </w:r>
      <w:r w:rsidR="00D67E09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03502" w:rsidRPr="009F4982" w:rsidRDefault="00D67E09" w:rsidP="00291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Результатом предоставления гранта «</w:t>
      </w:r>
      <w:proofErr w:type="spellStart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C050C6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39AF" w:rsidRPr="009F4982">
        <w:rPr>
          <w:rFonts w:ascii="Times New Roman" w:hAnsi="Times New Roman" w:cs="Times New Roman"/>
          <w:sz w:val="28"/>
          <w:szCs w:val="28"/>
        </w:rPr>
        <w:t>рирост объема</w:t>
      </w:r>
      <w:r w:rsidR="00C050C6" w:rsidRPr="009F4982">
        <w:rPr>
          <w:rFonts w:ascii="Times New Roman" w:hAnsi="Times New Roman" w:cs="Times New Roman"/>
          <w:sz w:val="28"/>
          <w:szCs w:val="28"/>
        </w:rPr>
        <w:t xml:space="preserve"> </w:t>
      </w:r>
      <w:r w:rsidR="009839AF" w:rsidRPr="009F4982">
        <w:rPr>
          <w:rFonts w:ascii="Times New Roman" w:hAnsi="Times New Roman" w:cs="Times New Roman"/>
          <w:sz w:val="28"/>
          <w:szCs w:val="28"/>
        </w:rPr>
        <w:t>производства</w:t>
      </w:r>
      <w:r w:rsidR="00C050C6" w:rsidRPr="009F4982">
        <w:rPr>
          <w:rFonts w:ascii="Times New Roman" w:hAnsi="Times New Roman" w:cs="Times New Roman"/>
          <w:sz w:val="28"/>
          <w:szCs w:val="28"/>
        </w:rPr>
        <w:t xml:space="preserve"> </w:t>
      </w:r>
      <w:r w:rsidR="009839AF" w:rsidRPr="009F4982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C050C6" w:rsidRPr="009F4982">
        <w:rPr>
          <w:rFonts w:ascii="Times New Roman" w:hAnsi="Times New Roman" w:cs="Times New Roman"/>
          <w:sz w:val="28"/>
          <w:szCs w:val="28"/>
        </w:rPr>
        <w:t xml:space="preserve"> </w:t>
      </w:r>
      <w:r w:rsidR="009839AF" w:rsidRPr="009F4982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755B0F" w:rsidRPr="009F4982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755B0F" w:rsidRPr="009F4982">
        <w:rPr>
          <w:rFonts w:ascii="Times New Roman" w:hAnsi="Times New Roman" w:cs="Times New Roman"/>
          <w:sz w:val="28"/>
          <w:szCs w:val="28"/>
        </w:rPr>
        <w:lastRenderedPageBreak/>
        <w:t xml:space="preserve">году по отношению к предыдущему году </w:t>
      </w:r>
      <w:r w:rsidR="009839AF" w:rsidRPr="009F4982">
        <w:rPr>
          <w:rFonts w:ascii="Times New Roman" w:hAnsi="Times New Roman" w:cs="Times New Roman"/>
          <w:sz w:val="28"/>
          <w:szCs w:val="28"/>
        </w:rPr>
        <w:t>в течение предыдущих</w:t>
      </w:r>
      <w:r w:rsidR="00C050C6" w:rsidRPr="009F4982">
        <w:rPr>
          <w:rFonts w:ascii="Times New Roman" w:hAnsi="Times New Roman" w:cs="Times New Roman"/>
          <w:sz w:val="28"/>
          <w:szCs w:val="28"/>
        </w:rPr>
        <w:t xml:space="preserve"> </w:t>
      </w:r>
      <w:r w:rsidR="009839AF" w:rsidRPr="009F4982">
        <w:rPr>
          <w:rFonts w:ascii="Times New Roman" w:hAnsi="Times New Roman" w:cs="Times New Roman"/>
          <w:sz w:val="28"/>
          <w:szCs w:val="28"/>
        </w:rPr>
        <w:t>5 лет, включая отчетный год</w:t>
      </w:r>
      <w:r w:rsidR="00E03502" w:rsidRPr="009F4982">
        <w:rPr>
          <w:rFonts w:ascii="Times New Roman" w:hAnsi="Times New Roman" w:cs="Times New Roman"/>
          <w:sz w:val="28"/>
          <w:szCs w:val="28"/>
        </w:rPr>
        <w:t xml:space="preserve"> (процентов)</w:t>
      </w:r>
      <w:proofErr w:type="gramStart"/>
      <w:r w:rsidR="00C050C6" w:rsidRPr="009F4982">
        <w:rPr>
          <w:rFonts w:ascii="Times New Roman" w:hAnsi="Times New Roman" w:cs="Times New Roman"/>
          <w:sz w:val="28"/>
          <w:szCs w:val="28"/>
        </w:rPr>
        <w:t>.</w:t>
      </w:r>
      <w:r w:rsidR="00C01A9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01A95">
        <w:rPr>
          <w:rFonts w:ascii="Times New Roman" w:hAnsi="Times New Roman" w:cs="Times New Roman"/>
          <w:sz w:val="28"/>
          <w:szCs w:val="28"/>
        </w:rPr>
        <w:t>.</w:t>
      </w:r>
    </w:p>
    <w:p w:rsidR="00E71216" w:rsidRPr="009F4982" w:rsidRDefault="00D360A0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1216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18:</w:t>
      </w:r>
    </w:p>
    <w:p w:rsidR="00E71216" w:rsidRPr="009F4982" w:rsidRDefault="00E71216" w:rsidP="00966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подпункт «в» подпункта 4 изложить в следующей редакции:</w:t>
      </w:r>
    </w:p>
    <w:p w:rsidR="00E25A0E" w:rsidRPr="009F4982" w:rsidRDefault="00E71216" w:rsidP="00E25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план по увеличению </w:t>
      </w:r>
      <w:r w:rsidR="003002E5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объема производства сельскохозяйственной продукции </w:t>
      </w:r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менее чем 5 лет с даты получения гранта «</w:t>
      </w:r>
      <w:proofErr w:type="spellStart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»;»;</w:t>
      </w:r>
    </w:p>
    <w:p w:rsidR="00640CD0" w:rsidRPr="009F4982" w:rsidRDefault="00E71216" w:rsidP="00E25A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>2) подпункт 11 изложить в следующей редакции:</w:t>
      </w:r>
    </w:p>
    <w:p w:rsidR="00804E4F" w:rsidRPr="009F4982" w:rsidRDefault="00E71216" w:rsidP="00E2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 xml:space="preserve">«11) обязательство обеспечить прирост объема производства сельскохозяйственной продукции </w:t>
      </w:r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менее чем 5 лет с даты получения гранта «</w:t>
      </w:r>
      <w:proofErr w:type="spellStart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E25A0E" w:rsidRPr="009F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937" w:rsidRPr="009F4982" w:rsidRDefault="00C61BE1" w:rsidP="00804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>6. П</w:t>
      </w:r>
      <w:r w:rsidR="00804E4F" w:rsidRPr="009F4982">
        <w:rPr>
          <w:rFonts w:ascii="Times New Roman" w:hAnsi="Times New Roman" w:cs="Times New Roman"/>
          <w:sz w:val="28"/>
          <w:szCs w:val="28"/>
        </w:rPr>
        <w:t xml:space="preserve">одпункт 2 пункта 19 </w:t>
      </w:r>
      <w:r w:rsidRPr="009F49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5937" w:rsidRPr="009F4982" w:rsidRDefault="00C61BE1" w:rsidP="00E25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>«2) справку об исполнении обязанности по уплате налогов, сборов, пеней, штрафов, процентов</w:t>
      </w:r>
      <w:r w:rsidR="009F4982" w:rsidRPr="009F4982">
        <w:rPr>
          <w:rFonts w:ascii="Times New Roman" w:hAnsi="Times New Roman" w:cs="Times New Roman"/>
          <w:sz w:val="28"/>
          <w:szCs w:val="28"/>
        </w:rPr>
        <w:t xml:space="preserve"> по состоянию на дату не ранее чем за 30 календарных дней до даты подачи заявки (включая дату подачи заявки)</w:t>
      </w:r>
      <w:proofErr w:type="gramStart"/>
      <w:r w:rsidR="00E25A0E" w:rsidRPr="009F498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25A0E" w:rsidRPr="009F4982">
        <w:rPr>
          <w:rFonts w:ascii="Times New Roman" w:hAnsi="Times New Roman" w:cs="Times New Roman"/>
          <w:sz w:val="28"/>
          <w:szCs w:val="28"/>
        </w:rPr>
        <w:t>.</w:t>
      </w:r>
    </w:p>
    <w:p w:rsidR="00746AC1" w:rsidRDefault="00804E4F" w:rsidP="007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82">
        <w:rPr>
          <w:rFonts w:ascii="Times New Roman" w:hAnsi="Times New Roman" w:cs="Times New Roman"/>
          <w:sz w:val="28"/>
          <w:szCs w:val="28"/>
        </w:rPr>
        <w:t>7</w:t>
      </w:r>
      <w:r w:rsidR="00746AC1" w:rsidRPr="009F4982">
        <w:rPr>
          <w:rFonts w:ascii="Times New Roman" w:hAnsi="Times New Roman" w:cs="Times New Roman"/>
          <w:sz w:val="28"/>
          <w:szCs w:val="28"/>
        </w:rPr>
        <w:t>. П</w:t>
      </w:r>
      <w:r w:rsidR="00C050C6" w:rsidRPr="009F4982">
        <w:rPr>
          <w:rFonts w:ascii="Times New Roman" w:hAnsi="Times New Roman" w:cs="Times New Roman"/>
          <w:sz w:val="28"/>
          <w:szCs w:val="28"/>
        </w:rPr>
        <w:t>ункт 40 изложить в следующей редакции.</w:t>
      </w:r>
    </w:p>
    <w:p w:rsidR="00C050C6" w:rsidRPr="00746AC1" w:rsidRDefault="00746AC1" w:rsidP="00746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«40. </w:t>
      </w:r>
      <w:r w:rsidR="00C050C6"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необходимости перераспределения расходов и (или) внесения изменений в плановые показатели деятельности получатель гранта обращается в Министерство с заявлением, содержащим обоснование необходимости внесения указанных изменений во взаимосвязи с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иями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Агропрогресс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="00C050C6"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 в течение 1 рабочего дня со дня поступления заявления регистрирует его в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электронного документооборота. </w:t>
      </w:r>
      <w:r w:rsidR="00C050C6"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о перераспределении расходов (отказе в перераспределении) и (или) о внесении изменений в плановые показатели деятельности (отказе во внесении изменений в плановые показатели деятельности) принимается Министерством по результатам рассмотрения заявления в срок не позднее 20 рабочих дней со дня регистрации заявления в Министерстве.</w:t>
      </w:r>
    </w:p>
    <w:p w:rsidR="00C050C6" w:rsidRPr="00C050C6" w:rsidRDefault="00C050C6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принятия Министерством решения о перераспределении расходов и (или) о внесении изменений в плановые показатели деятельности Министерство в течение 5 рабоч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дней </w:t>
      </w:r>
      <w:proofErr w:type="gramStart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принятия</w:t>
      </w:r>
      <w:proofErr w:type="gramEnd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</w:t>
      </w: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формирует соответствующее доп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олнительное соглашение. </w:t>
      </w: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принятия Министерством решения об отказе в перераспределении расходов и (или) об отказе во внесении изменений в плановые показатели деятельности Министерство в течение 3 рабочих дней </w:t>
      </w:r>
      <w:proofErr w:type="gramStart"/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принятия</w:t>
      </w:r>
      <w:proofErr w:type="gramEnd"/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решения, направляет получателю 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гранта </w:t>
      </w: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уведомление с указанием причин отказа.</w:t>
      </w:r>
    </w:p>
    <w:p w:rsidR="00C050C6" w:rsidRPr="00C050C6" w:rsidRDefault="00C050C6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Основаниями для отказа в перераспределении расходов является:</w:t>
      </w:r>
    </w:p>
    <w:p w:rsidR="00C050C6" w:rsidRPr="00C050C6" w:rsidRDefault="00C050C6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перераспределение расходов на реализацию проекта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Агропрогресс</w:t>
      </w:r>
      <w:proofErr w:type="spellEnd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затраты, не предусмотренные проектом 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Агропрогресс</w:t>
      </w:r>
      <w:proofErr w:type="spellEnd"/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050C6" w:rsidRDefault="00C050C6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изменении плановых показателей деятельности является отсутствие обстоятельств непреодолимой силы, препятствующих достижению плановых показателей деятельности</w:t>
      </w:r>
      <w:proofErr w:type="gramStart"/>
      <w:r w:rsidRPr="00C050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804E4F" w:rsidRDefault="00804E4F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 подпункте 1 пункта 26 слова «по состоянию на дату регистрации представленных документов» исключить.</w:t>
      </w:r>
    </w:p>
    <w:p w:rsidR="00A10AB8" w:rsidRDefault="00804E4F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</w:t>
      </w:r>
      <w:r w:rsidR="00746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1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таблице Приложения № 2:</w:t>
      </w:r>
    </w:p>
    <w:p w:rsidR="00746AC1" w:rsidRPr="00C050C6" w:rsidRDefault="00A10AB8" w:rsidP="00C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строки 1.2.1 и 1.2.2 изложить в следующей редакции:</w:t>
      </w:r>
    </w:p>
    <w:p w:rsidR="003F4297" w:rsidRDefault="00A10AB8" w:rsidP="00E7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75"/>
        <w:gridCol w:w="975"/>
      </w:tblGrid>
      <w:tr w:rsidR="00A10AB8" w:rsidRPr="00A10AB8" w:rsidTr="00864FD5">
        <w:trPr>
          <w:trHeight w:val="397"/>
        </w:trPr>
        <w:tc>
          <w:tcPr>
            <w:tcW w:w="554" w:type="dxa"/>
            <w:shd w:val="clear" w:color="auto" w:fill="auto"/>
          </w:tcPr>
          <w:p w:rsidR="00A10AB8" w:rsidRPr="00A10AB8" w:rsidRDefault="00A10AB8" w:rsidP="0060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102" w:type="dxa"/>
            <w:shd w:val="clear" w:color="auto" w:fill="auto"/>
          </w:tcPr>
          <w:p w:rsidR="00A10AB8" w:rsidRPr="00A10AB8" w:rsidRDefault="00A10AB8" w:rsidP="0060039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Зерновые, кормовые, масличные культуры</w:t>
            </w:r>
          </w:p>
        </w:tc>
        <w:tc>
          <w:tcPr>
            <w:tcW w:w="990" w:type="dxa"/>
            <w:shd w:val="clear" w:color="auto" w:fill="auto"/>
          </w:tcPr>
          <w:p w:rsidR="00A10AB8" w:rsidRPr="00A10AB8" w:rsidRDefault="00A10AB8" w:rsidP="0060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0AB8" w:rsidRPr="00A10AB8" w:rsidTr="00864FD5">
        <w:trPr>
          <w:trHeight w:val="397"/>
        </w:trPr>
        <w:tc>
          <w:tcPr>
            <w:tcW w:w="554" w:type="dxa"/>
            <w:shd w:val="clear" w:color="auto" w:fill="auto"/>
          </w:tcPr>
          <w:p w:rsidR="00A10AB8" w:rsidRPr="00A10AB8" w:rsidRDefault="00A10AB8" w:rsidP="00A1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102" w:type="dxa"/>
            <w:shd w:val="clear" w:color="auto" w:fill="auto"/>
          </w:tcPr>
          <w:p w:rsidR="00A10AB8" w:rsidRPr="00A10AB8" w:rsidRDefault="00A10AB8" w:rsidP="00A10A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AB8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открытого грунта, овощи защищенного грунта, картофель</w:t>
            </w:r>
          </w:p>
        </w:tc>
        <w:tc>
          <w:tcPr>
            <w:tcW w:w="990" w:type="dxa"/>
            <w:shd w:val="clear" w:color="auto" w:fill="auto"/>
          </w:tcPr>
          <w:p w:rsidR="00A10AB8" w:rsidRPr="00A10AB8" w:rsidRDefault="00A10AB8" w:rsidP="00A1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F4297" w:rsidRDefault="00A10AB8" w:rsidP="0006352E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B409D" w:rsidRDefault="00A10AB8" w:rsidP="00EA0A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10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2) </w:t>
      </w:r>
      <w:r w:rsidR="00831E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строки</w:t>
      </w:r>
      <w:r w:rsidRPr="00A10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5</w:t>
      </w:r>
      <w:r w:rsidR="00831E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-5.3</w:t>
      </w:r>
      <w:r w:rsidRPr="00A10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31EB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признать утратившими</w:t>
      </w:r>
      <w:r w:rsidR="00EE3F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силу</w:t>
      </w:r>
      <w:r w:rsidR="001B40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:rsidR="00EE3F71" w:rsidRDefault="00EE3F71" w:rsidP="00EA0A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3) </w:t>
      </w:r>
      <w:r w:rsidR="001B409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сноске слова «крестьянского (фермерского) хозяйства» заменить словом «</w:t>
      </w:r>
      <w:r w:rsidR="00EA0A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заявителя».</w:t>
      </w:r>
    </w:p>
    <w:p w:rsidR="00EA0A9A" w:rsidRDefault="00EA0A9A" w:rsidP="00EA0A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EA0A9A" w:rsidRDefault="00804E4F" w:rsidP="00EA0A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______________________</w:t>
      </w:r>
    </w:p>
    <w:p w:rsidR="00DD0042" w:rsidRPr="0096674F" w:rsidRDefault="00DD0042" w:rsidP="00EA0A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D0042" w:rsidRPr="0096674F" w:rsidSect="009E17BF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9C" w:rsidRDefault="00293A9C" w:rsidP="009E17BF">
      <w:pPr>
        <w:spacing w:after="0" w:line="240" w:lineRule="auto"/>
      </w:pPr>
      <w:r>
        <w:separator/>
      </w:r>
    </w:p>
  </w:endnote>
  <w:endnote w:type="continuationSeparator" w:id="0">
    <w:p w:rsidR="00293A9C" w:rsidRDefault="00293A9C" w:rsidP="009E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9C" w:rsidRDefault="00293A9C" w:rsidP="009E17BF">
      <w:pPr>
        <w:spacing w:after="0" w:line="240" w:lineRule="auto"/>
      </w:pPr>
      <w:r>
        <w:separator/>
      </w:r>
    </w:p>
  </w:footnote>
  <w:footnote w:type="continuationSeparator" w:id="0">
    <w:p w:rsidR="00293A9C" w:rsidRDefault="00293A9C" w:rsidP="009E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149326"/>
      <w:docPartObj>
        <w:docPartGallery w:val="Page Numbers (Top of Page)"/>
        <w:docPartUnique/>
      </w:docPartObj>
    </w:sdtPr>
    <w:sdtEndPr/>
    <w:sdtContent>
      <w:p w:rsidR="009E17BF" w:rsidRDefault="009E17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A3">
          <w:rPr>
            <w:noProof/>
          </w:rPr>
          <w:t>5</w:t>
        </w:r>
        <w:r>
          <w:fldChar w:fldCharType="end"/>
        </w:r>
      </w:p>
    </w:sdtContent>
  </w:sdt>
  <w:p w:rsidR="009E17BF" w:rsidRDefault="009E17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9E5"/>
    <w:multiLevelType w:val="hybridMultilevel"/>
    <w:tmpl w:val="948E9C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790E58"/>
    <w:multiLevelType w:val="hybridMultilevel"/>
    <w:tmpl w:val="ED8CB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652B80"/>
    <w:multiLevelType w:val="hybridMultilevel"/>
    <w:tmpl w:val="344CCA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9A7943"/>
    <w:multiLevelType w:val="hybridMultilevel"/>
    <w:tmpl w:val="4DF644AA"/>
    <w:lvl w:ilvl="0" w:tplc="7EFAB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8044F5"/>
    <w:multiLevelType w:val="hybridMultilevel"/>
    <w:tmpl w:val="54165446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8BD4381"/>
    <w:multiLevelType w:val="hybridMultilevel"/>
    <w:tmpl w:val="DEAAD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F782C"/>
    <w:multiLevelType w:val="hybridMultilevel"/>
    <w:tmpl w:val="195E91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12B5A"/>
    <w:multiLevelType w:val="hybridMultilevel"/>
    <w:tmpl w:val="CE728900"/>
    <w:lvl w:ilvl="0" w:tplc="7EFAB316">
      <w:start w:val="1"/>
      <w:numFmt w:val="decimal"/>
      <w:lvlText w:val="%1)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">
    <w:nsid w:val="29875727"/>
    <w:multiLevelType w:val="hybridMultilevel"/>
    <w:tmpl w:val="87B6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B0F89"/>
    <w:multiLevelType w:val="hybridMultilevel"/>
    <w:tmpl w:val="538C9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EE09D5"/>
    <w:multiLevelType w:val="hybridMultilevel"/>
    <w:tmpl w:val="EA822E3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055CB3"/>
    <w:multiLevelType w:val="hybridMultilevel"/>
    <w:tmpl w:val="1E8AF60E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5E0A21"/>
    <w:multiLevelType w:val="hybridMultilevel"/>
    <w:tmpl w:val="FD78796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73715"/>
    <w:multiLevelType w:val="hybridMultilevel"/>
    <w:tmpl w:val="E1BA4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46640"/>
    <w:multiLevelType w:val="hybridMultilevel"/>
    <w:tmpl w:val="8C1A2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650FBA"/>
    <w:multiLevelType w:val="hybridMultilevel"/>
    <w:tmpl w:val="FDD8F2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B53230F"/>
    <w:multiLevelType w:val="hybridMultilevel"/>
    <w:tmpl w:val="3FBA5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DF5755"/>
    <w:multiLevelType w:val="hybridMultilevel"/>
    <w:tmpl w:val="979CCC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710E7"/>
    <w:multiLevelType w:val="hybridMultilevel"/>
    <w:tmpl w:val="F488AAE2"/>
    <w:lvl w:ilvl="0" w:tplc="0419000F">
      <w:start w:val="1"/>
      <w:numFmt w:val="decimal"/>
      <w:lvlText w:val="%1."/>
      <w:lvlJc w:val="left"/>
      <w:pPr>
        <w:ind w:left="7306" w:hanging="360"/>
      </w:pPr>
    </w:lvl>
    <w:lvl w:ilvl="1" w:tplc="4D7288E6">
      <w:start w:val="1"/>
      <w:numFmt w:val="decimal"/>
      <w:lvlText w:val="%2)"/>
      <w:lvlJc w:val="left"/>
      <w:pPr>
        <w:ind w:left="802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9">
    <w:nsid w:val="78F40CDB"/>
    <w:multiLevelType w:val="hybridMultilevel"/>
    <w:tmpl w:val="01080DF0"/>
    <w:lvl w:ilvl="0" w:tplc="14846B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9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91"/>
    <w:rsid w:val="00032BCD"/>
    <w:rsid w:val="00042314"/>
    <w:rsid w:val="0006352E"/>
    <w:rsid w:val="00092DEF"/>
    <w:rsid w:val="000C755A"/>
    <w:rsid w:val="00105E8E"/>
    <w:rsid w:val="00127B61"/>
    <w:rsid w:val="001B10A9"/>
    <w:rsid w:val="001B409D"/>
    <w:rsid w:val="00205491"/>
    <w:rsid w:val="00207B2D"/>
    <w:rsid w:val="0023268E"/>
    <w:rsid w:val="00240449"/>
    <w:rsid w:val="00252935"/>
    <w:rsid w:val="0027391F"/>
    <w:rsid w:val="00282A37"/>
    <w:rsid w:val="00291856"/>
    <w:rsid w:val="00293A9C"/>
    <w:rsid w:val="002C24B3"/>
    <w:rsid w:val="002D5B65"/>
    <w:rsid w:val="002D6562"/>
    <w:rsid w:val="002F01D7"/>
    <w:rsid w:val="003002E5"/>
    <w:rsid w:val="003037E2"/>
    <w:rsid w:val="003506D7"/>
    <w:rsid w:val="003935CC"/>
    <w:rsid w:val="003A076D"/>
    <w:rsid w:val="003E58C5"/>
    <w:rsid w:val="003F4297"/>
    <w:rsid w:val="00407C49"/>
    <w:rsid w:val="00415E57"/>
    <w:rsid w:val="00441D1E"/>
    <w:rsid w:val="00487B3C"/>
    <w:rsid w:val="004C052E"/>
    <w:rsid w:val="004C75A3"/>
    <w:rsid w:val="004E1DC7"/>
    <w:rsid w:val="00573016"/>
    <w:rsid w:val="005759C1"/>
    <w:rsid w:val="005A36FE"/>
    <w:rsid w:val="005B43A8"/>
    <w:rsid w:val="005C597B"/>
    <w:rsid w:val="005F2AD8"/>
    <w:rsid w:val="00603F3B"/>
    <w:rsid w:val="00630048"/>
    <w:rsid w:val="00640CD0"/>
    <w:rsid w:val="00677810"/>
    <w:rsid w:val="0069543F"/>
    <w:rsid w:val="006A25FD"/>
    <w:rsid w:val="006D53F0"/>
    <w:rsid w:val="006D593C"/>
    <w:rsid w:val="006F0F53"/>
    <w:rsid w:val="00723F39"/>
    <w:rsid w:val="00746AC1"/>
    <w:rsid w:val="00755B0F"/>
    <w:rsid w:val="00755E1F"/>
    <w:rsid w:val="00786709"/>
    <w:rsid w:val="007F0C45"/>
    <w:rsid w:val="00804E4F"/>
    <w:rsid w:val="0083157A"/>
    <w:rsid w:val="00831EB4"/>
    <w:rsid w:val="00864D02"/>
    <w:rsid w:val="00864FD5"/>
    <w:rsid w:val="008C2D09"/>
    <w:rsid w:val="0090755E"/>
    <w:rsid w:val="00952F49"/>
    <w:rsid w:val="0096531A"/>
    <w:rsid w:val="0096674F"/>
    <w:rsid w:val="009839AF"/>
    <w:rsid w:val="0098663E"/>
    <w:rsid w:val="00993717"/>
    <w:rsid w:val="009948A5"/>
    <w:rsid w:val="009A111E"/>
    <w:rsid w:val="009A6CBF"/>
    <w:rsid w:val="009B709F"/>
    <w:rsid w:val="009D478A"/>
    <w:rsid w:val="009D69F0"/>
    <w:rsid w:val="009E17BF"/>
    <w:rsid w:val="009F4982"/>
    <w:rsid w:val="00A10AB8"/>
    <w:rsid w:val="00A201B1"/>
    <w:rsid w:val="00A273E1"/>
    <w:rsid w:val="00A31125"/>
    <w:rsid w:val="00A32F68"/>
    <w:rsid w:val="00A75284"/>
    <w:rsid w:val="00A87415"/>
    <w:rsid w:val="00A907A1"/>
    <w:rsid w:val="00B32AE0"/>
    <w:rsid w:val="00B707E6"/>
    <w:rsid w:val="00BA4A27"/>
    <w:rsid w:val="00BA7762"/>
    <w:rsid w:val="00BB7986"/>
    <w:rsid w:val="00BD2DC0"/>
    <w:rsid w:val="00BF59D1"/>
    <w:rsid w:val="00C01A95"/>
    <w:rsid w:val="00C050C6"/>
    <w:rsid w:val="00C10134"/>
    <w:rsid w:val="00C400D5"/>
    <w:rsid w:val="00C468E5"/>
    <w:rsid w:val="00C61BE1"/>
    <w:rsid w:val="00CA3FDE"/>
    <w:rsid w:val="00CA5DA8"/>
    <w:rsid w:val="00CC266C"/>
    <w:rsid w:val="00CD068D"/>
    <w:rsid w:val="00D1483A"/>
    <w:rsid w:val="00D16F39"/>
    <w:rsid w:val="00D26B52"/>
    <w:rsid w:val="00D360A0"/>
    <w:rsid w:val="00D463FF"/>
    <w:rsid w:val="00D50CC1"/>
    <w:rsid w:val="00D546B3"/>
    <w:rsid w:val="00D67E09"/>
    <w:rsid w:val="00D723C9"/>
    <w:rsid w:val="00DA0DE5"/>
    <w:rsid w:val="00DB1BEA"/>
    <w:rsid w:val="00DB4A22"/>
    <w:rsid w:val="00DD0042"/>
    <w:rsid w:val="00E03502"/>
    <w:rsid w:val="00E25A0E"/>
    <w:rsid w:val="00E33466"/>
    <w:rsid w:val="00E615C0"/>
    <w:rsid w:val="00E71216"/>
    <w:rsid w:val="00E75937"/>
    <w:rsid w:val="00E75C04"/>
    <w:rsid w:val="00EA0A9A"/>
    <w:rsid w:val="00ED64F3"/>
    <w:rsid w:val="00EE3F71"/>
    <w:rsid w:val="00EF1E7D"/>
    <w:rsid w:val="00F01613"/>
    <w:rsid w:val="00F02A2F"/>
    <w:rsid w:val="00F16696"/>
    <w:rsid w:val="00F45B46"/>
    <w:rsid w:val="00F86337"/>
    <w:rsid w:val="00F93229"/>
    <w:rsid w:val="00FA47A9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2DEF"/>
    <w:rPr>
      <w:i/>
      <w:iCs/>
    </w:rPr>
  </w:style>
  <w:style w:type="paragraph" w:customStyle="1" w:styleId="s16">
    <w:name w:val="s_16"/>
    <w:basedOn w:val="a"/>
    <w:rsid w:val="0009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9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A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46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7BF"/>
  </w:style>
  <w:style w:type="paragraph" w:styleId="aa">
    <w:name w:val="footer"/>
    <w:basedOn w:val="a"/>
    <w:link w:val="ab"/>
    <w:uiPriority w:val="99"/>
    <w:unhideWhenUsed/>
    <w:rsid w:val="009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7BF"/>
  </w:style>
  <w:style w:type="character" w:customStyle="1" w:styleId="highlightsearch">
    <w:name w:val="highlightsearch"/>
    <w:basedOn w:val="a0"/>
    <w:rsid w:val="00D3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2DEF"/>
    <w:rPr>
      <w:i/>
      <w:iCs/>
    </w:rPr>
  </w:style>
  <w:style w:type="paragraph" w:customStyle="1" w:styleId="s16">
    <w:name w:val="s_16"/>
    <w:basedOn w:val="a"/>
    <w:rsid w:val="0009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9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A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46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17BF"/>
  </w:style>
  <w:style w:type="paragraph" w:styleId="aa">
    <w:name w:val="footer"/>
    <w:basedOn w:val="a"/>
    <w:link w:val="ab"/>
    <w:uiPriority w:val="99"/>
    <w:unhideWhenUsed/>
    <w:rsid w:val="009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17BF"/>
  </w:style>
  <w:style w:type="character" w:customStyle="1" w:styleId="highlightsearch">
    <w:name w:val="highlightsearch"/>
    <w:basedOn w:val="a0"/>
    <w:rsid w:val="00D3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43AB-7DC9-4175-9B9A-71625439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Наталья Сергеевна Гречишникова</cp:lastModifiedBy>
  <cp:revision>2</cp:revision>
  <cp:lastPrinted>2023-01-27T01:14:00Z</cp:lastPrinted>
  <dcterms:created xsi:type="dcterms:W3CDTF">2023-01-30T07:42:00Z</dcterms:created>
  <dcterms:modified xsi:type="dcterms:W3CDTF">2023-01-30T07:42:00Z</dcterms:modified>
</cp:coreProperties>
</file>