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5DBD" w14:textId="77777777"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  <w:bookmarkStart w:id="0" w:name="_GoBack"/>
      <w:bookmarkEnd w:id="0"/>
    </w:p>
    <w:p w14:paraId="345DF474" w14:textId="77777777"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14:paraId="44FBFF7B" w14:textId="77777777" w:rsidR="005E7826" w:rsidRPr="005E7826" w:rsidRDefault="005E7826" w:rsidP="005E7826">
      <w:pPr>
        <w:pStyle w:val="3"/>
        <w:ind w:firstLine="709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5E7826" w:rsidRPr="005E7826" w14:paraId="7C2D13E9" w14:textId="77777777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9354" w:type="dxa"/>
          </w:tcPr>
          <w:p w14:paraId="1284F5A4" w14:textId="77777777" w:rsidR="005E7826" w:rsidRPr="005E7826" w:rsidRDefault="005E7826" w:rsidP="005E7826">
            <w:pPr>
              <w:pStyle w:val="3"/>
              <w:ind w:firstLine="709"/>
              <w:rPr>
                <w:sz w:val="28"/>
                <w:szCs w:val="28"/>
              </w:rPr>
            </w:pPr>
            <w:r w:rsidRPr="005E7826">
              <w:rPr>
                <w:sz w:val="28"/>
                <w:szCs w:val="28"/>
              </w:rPr>
              <w:t xml:space="preserve"> Ежегодно в соответствии с Порядком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искусства, утвержденным постановлением Правительства Забайкальского края от 18 августа 2017 года № 336, Министерством культуры Забайкальского края проводится конкурс на предоставление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искусства. </w:t>
            </w:r>
          </w:p>
          <w:p w14:paraId="11D053E5" w14:textId="77777777" w:rsidR="005E7826" w:rsidRPr="005E7826" w:rsidRDefault="005E7826" w:rsidP="005E7826">
            <w:pPr>
              <w:pStyle w:val="3"/>
              <w:ind w:firstLine="709"/>
              <w:rPr>
                <w:sz w:val="28"/>
                <w:szCs w:val="28"/>
              </w:rPr>
            </w:pPr>
            <w:r w:rsidRPr="005E7826">
              <w:rPr>
                <w:sz w:val="28"/>
                <w:szCs w:val="28"/>
              </w:rPr>
              <w:t xml:space="preserve">В 2024 году поддержку из бюджета Забайкальского края получили 8 некоммерческих организаций сферы культуры, общая сумма составила 710 тыс. руб. </w:t>
            </w:r>
          </w:p>
          <w:p w14:paraId="002F3E54" w14:textId="77777777" w:rsidR="005E7826" w:rsidRPr="005E7826" w:rsidRDefault="005E7826" w:rsidP="005E7826">
            <w:pPr>
              <w:pStyle w:val="3"/>
              <w:ind w:firstLine="709"/>
              <w:rPr>
                <w:sz w:val="28"/>
                <w:szCs w:val="28"/>
              </w:rPr>
            </w:pPr>
            <w:r w:rsidRPr="005E7826">
              <w:rPr>
                <w:sz w:val="28"/>
                <w:szCs w:val="28"/>
              </w:rPr>
              <w:t xml:space="preserve">Министерство культуры Забайкальского края осуществляет постоянную информационную поддержку мероприятий НКО в течение года, размещая ее на сайте и в официальных группах социальных сетей Министерства и подведомственных учреждений. </w:t>
            </w:r>
          </w:p>
          <w:p w14:paraId="2F76D098" w14:textId="77777777" w:rsidR="005E7826" w:rsidRPr="005E7826" w:rsidRDefault="005E7826" w:rsidP="005E7826">
            <w:pPr>
              <w:pStyle w:val="3"/>
              <w:ind w:firstLine="709"/>
              <w:rPr>
                <w:sz w:val="28"/>
                <w:szCs w:val="28"/>
              </w:rPr>
            </w:pPr>
            <w:r w:rsidRPr="005E7826">
              <w:rPr>
                <w:sz w:val="28"/>
                <w:szCs w:val="28"/>
              </w:rPr>
              <w:t xml:space="preserve">В рамках тиражирования опыт и реализации внедрения регионального социального стандарта в сфере культуры на платформе «Аси </w:t>
            </w:r>
            <w:proofErr w:type="spellStart"/>
            <w:r w:rsidRPr="005E7826">
              <w:rPr>
                <w:sz w:val="28"/>
                <w:szCs w:val="28"/>
              </w:rPr>
              <w:t>Смартека</w:t>
            </w:r>
            <w:proofErr w:type="spellEnd"/>
            <w:r w:rsidRPr="005E7826">
              <w:rPr>
                <w:sz w:val="28"/>
                <w:szCs w:val="28"/>
              </w:rPr>
              <w:t xml:space="preserve">» размещен проект – Краевая ярмарка услуг по развитию детей и молодежи «Волшебные двери». Основной идеей ярмарки является демонстрация </w:t>
            </w:r>
          </w:p>
        </w:tc>
      </w:tr>
    </w:tbl>
    <w:p w14:paraId="4D65333C" w14:textId="5A7B3DBA" w:rsidR="00A26EE5" w:rsidRPr="00405BCF" w:rsidRDefault="00A26EE5" w:rsidP="005E782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A26EE5" w:rsidRPr="00405BCF" w:rsidSect="00A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CF"/>
    <w:rsid w:val="00405BCF"/>
    <w:rsid w:val="005E7826"/>
    <w:rsid w:val="00A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7B2"/>
  <w15:docId w15:val="{C57BA00C-8698-4719-9F0F-3E73425B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5B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5B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5BC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</dc:creator>
  <cp:lastModifiedBy>station</cp:lastModifiedBy>
  <cp:revision>2</cp:revision>
  <dcterms:created xsi:type="dcterms:W3CDTF">2024-05-07T05:59:00Z</dcterms:created>
  <dcterms:modified xsi:type="dcterms:W3CDTF">2024-05-07T05:59:00Z</dcterms:modified>
</cp:coreProperties>
</file>