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F8B0" w14:textId="77777777" w:rsidR="00EC2EA1" w:rsidRDefault="00EC2EA1" w:rsidP="00EC2EA1"/>
    <w:p w14:paraId="11657093" w14:textId="6B418F70" w:rsidR="00EC2EA1" w:rsidRDefault="00EC2EA1" w:rsidP="00EC2EA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3A1401B" wp14:editId="370F912F">
            <wp:extent cx="800100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7BCF" w14:textId="77777777" w:rsidR="00EC2EA1" w:rsidRDefault="00EC2EA1" w:rsidP="00EC2EA1">
      <w:pPr>
        <w:jc w:val="center"/>
        <w:rPr>
          <w:sz w:val="2"/>
          <w:szCs w:val="2"/>
        </w:rPr>
      </w:pPr>
    </w:p>
    <w:p w14:paraId="3D46AE2F" w14:textId="77777777" w:rsidR="00EC2EA1" w:rsidRDefault="00EC2EA1" w:rsidP="00EC2EA1">
      <w:pPr>
        <w:jc w:val="center"/>
        <w:rPr>
          <w:sz w:val="2"/>
          <w:szCs w:val="2"/>
        </w:rPr>
      </w:pPr>
    </w:p>
    <w:p w14:paraId="5B950FD3" w14:textId="77777777" w:rsidR="00EC2EA1" w:rsidRDefault="00EC2EA1" w:rsidP="00EC2EA1">
      <w:pPr>
        <w:jc w:val="center"/>
        <w:rPr>
          <w:sz w:val="2"/>
          <w:szCs w:val="2"/>
        </w:rPr>
      </w:pPr>
    </w:p>
    <w:p w14:paraId="008CE7D3" w14:textId="77777777" w:rsidR="00EC2EA1" w:rsidRDefault="00EC2EA1" w:rsidP="00EC2EA1">
      <w:pPr>
        <w:jc w:val="center"/>
        <w:rPr>
          <w:sz w:val="2"/>
          <w:szCs w:val="2"/>
        </w:rPr>
      </w:pPr>
    </w:p>
    <w:p w14:paraId="38A638C8" w14:textId="77777777" w:rsidR="00EC2EA1" w:rsidRDefault="00EC2EA1" w:rsidP="00EC2EA1">
      <w:pPr>
        <w:jc w:val="center"/>
        <w:rPr>
          <w:sz w:val="2"/>
          <w:szCs w:val="2"/>
        </w:rPr>
      </w:pPr>
    </w:p>
    <w:p w14:paraId="5BDD3429" w14:textId="77777777" w:rsidR="00EC2EA1" w:rsidRDefault="00EC2EA1" w:rsidP="00EC2EA1">
      <w:pPr>
        <w:jc w:val="center"/>
        <w:rPr>
          <w:sz w:val="2"/>
          <w:szCs w:val="2"/>
        </w:rPr>
      </w:pPr>
    </w:p>
    <w:p w14:paraId="5026F697" w14:textId="77777777" w:rsidR="00EC2EA1" w:rsidRDefault="00EC2EA1" w:rsidP="00EC2EA1">
      <w:pPr>
        <w:jc w:val="center"/>
        <w:rPr>
          <w:sz w:val="2"/>
          <w:szCs w:val="2"/>
        </w:rPr>
      </w:pPr>
    </w:p>
    <w:p w14:paraId="01CED5B4" w14:textId="77777777" w:rsidR="00EC2EA1" w:rsidRDefault="00EC2EA1" w:rsidP="00EC2EA1">
      <w:pPr>
        <w:jc w:val="center"/>
        <w:rPr>
          <w:sz w:val="2"/>
          <w:szCs w:val="2"/>
        </w:rPr>
      </w:pPr>
    </w:p>
    <w:p w14:paraId="76E8FB82" w14:textId="77777777" w:rsidR="00EC2EA1" w:rsidRDefault="00EC2EA1" w:rsidP="00EC2EA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14:paraId="63058F01" w14:textId="77777777" w:rsidR="00EC2EA1" w:rsidRDefault="00EC2EA1" w:rsidP="00EC2EA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74C15F8" w14:textId="77777777" w:rsidR="00EC2EA1" w:rsidRDefault="00EC2EA1" w:rsidP="00EC2EA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CF3A78E" w14:textId="77777777" w:rsidR="00EC2EA1" w:rsidRDefault="00EC2EA1" w:rsidP="00EC2EA1">
      <w:pPr>
        <w:shd w:val="clear" w:color="auto" w:fill="FFFFFF"/>
        <w:jc w:val="center"/>
        <w:rPr>
          <w:b/>
          <w:sz w:val="2"/>
          <w:szCs w:val="2"/>
        </w:rPr>
      </w:pPr>
    </w:p>
    <w:p w14:paraId="5A6FD1F8" w14:textId="77777777" w:rsidR="00EC2EA1" w:rsidRDefault="00EC2EA1" w:rsidP="00EC2EA1">
      <w:pPr>
        <w:shd w:val="clear" w:color="auto" w:fill="FFFFFF"/>
        <w:jc w:val="center"/>
        <w:rPr>
          <w:b/>
          <w:sz w:val="2"/>
          <w:szCs w:val="2"/>
        </w:rPr>
      </w:pPr>
    </w:p>
    <w:p w14:paraId="0ED6F9C7" w14:textId="77777777" w:rsidR="00EC2EA1" w:rsidRDefault="00EC2EA1" w:rsidP="00EC2EA1">
      <w:pPr>
        <w:shd w:val="clear" w:color="auto" w:fill="FFFFFF"/>
        <w:jc w:val="center"/>
        <w:rPr>
          <w:b/>
          <w:sz w:val="2"/>
          <w:szCs w:val="2"/>
        </w:rPr>
      </w:pPr>
    </w:p>
    <w:p w14:paraId="6839033C" w14:textId="77777777" w:rsidR="00EC2EA1" w:rsidRDefault="00EC2EA1" w:rsidP="00EC2EA1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7EA6575F" w14:textId="77777777" w:rsidR="008A1ED1" w:rsidRDefault="008A1ED1" w:rsidP="00EC2EA1">
      <w:pPr>
        <w:shd w:val="clear" w:color="auto" w:fill="FFFFFF"/>
        <w:jc w:val="both"/>
        <w:rPr>
          <w:bCs/>
        </w:rPr>
      </w:pPr>
    </w:p>
    <w:p w14:paraId="44427083" w14:textId="77777777" w:rsidR="00EC2EA1" w:rsidRDefault="00EC2EA1" w:rsidP="00EC2EA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14:paraId="43E31CF8" w14:textId="77777777" w:rsidR="00EC2EA1" w:rsidRDefault="00EC2EA1" w:rsidP="00EC2EA1">
      <w:pPr>
        <w:adjustRightInd w:val="0"/>
        <w:rPr>
          <w:b/>
          <w:bCs/>
          <w:sz w:val="24"/>
          <w:szCs w:val="24"/>
        </w:rPr>
      </w:pPr>
    </w:p>
    <w:p w14:paraId="12067D70" w14:textId="77777777" w:rsidR="002E39C2" w:rsidRDefault="00EC2EA1" w:rsidP="00EC2EA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Об установлении ограничительных мероприятий (карантина) </w:t>
      </w:r>
      <w:r>
        <w:rPr>
          <w:b/>
        </w:rPr>
        <w:t>на территории</w:t>
      </w:r>
      <w:bookmarkStart w:id="0" w:name="_Hlk169190776"/>
      <w:r>
        <w:rPr>
          <w:b/>
        </w:rPr>
        <w:t xml:space="preserve"> </w:t>
      </w:r>
      <w:bookmarkStart w:id="1" w:name="_Hlk169856476"/>
      <w:r>
        <w:rPr>
          <w:b/>
        </w:rPr>
        <w:t>села</w:t>
      </w:r>
      <w:r w:rsidR="00A31DF1">
        <w:rPr>
          <w:b/>
        </w:rPr>
        <w:t xml:space="preserve"> Боржигантай сельского поселения «Боржигантай» муниципального района «Могойтуйский район» </w:t>
      </w:r>
    </w:p>
    <w:p w14:paraId="494564CA" w14:textId="20D53C08" w:rsidR="008A1ED1" w:rsidRPr="008A1ED1" w:rsidRDefault="00A31DF1" w:rsidP="008A1ED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Забайкальского края </w:t>
      </w:r>
      <w:bookmarkEnd w:id="0"/>
      <w:bookmarkEnd w:id="1"/>
    </w:p>
    <w:p w14:paraId="31EF86FD" w14:textId="77777777" w:rsidR="008A1ED1" w:rsidRPr="008A1ED1" w:rsidRDefault="008A1ED1" w:rsidP="004B64D2">
      <w:pPr>
        <w:autoSpaceDE w:val="0"/>
        <w:autoSpaceDN w:val="0"/>
        <w:adjustRightInd w:val="0"/>
        <w:jc w:val="both"/>
      </w:pPr>
    </w:p>
    <w:p w14:paraId="683B80E5" w14:textId="2F6CB634" w:rsidR="00EC2EA1" w:rsidRPr="008A1ED1" w:rsidRDefault="00EC2EA1" w:rsidP="008A1ED1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</w:rPr>
      </w:pPr>
      <w:r>
        <w:t xml:space="preserve">В соответствии со статьей 17 Закона Российской Федерации </w:t>
      </w:r>
      <w:r>
        <w:rPr>
          <w:lang w:eastAsia="en-US"/>
        </w:rPr>
        <w:t>от 14 мая 1993 года № 4979-1</w:t>
      </w:r>
      <w:r>
        <w:t xml:space="preserve"> «О ветеринарии», на основании представления руководителя Государственной ветеринарной службы Забайкальского края от </w:t>
      </w:r>
      <w:r w:rsidR="00A5072F">
        <w:t>3 октября</w:t>
      </w:r>
      <w:r>
        <w:t xml:space="preserve"> 2024 года № </w:t>
      </w:r>
      <w:r>
        <w:rPr>
          <w:color w:val="auto"/>
        </w:rPr>
        <w:t>05-01-05/</w:t>
      </w:r>
      <w:r w:rsidR="008A1ED1">
        <w:rPr>
          <w:color w:val="auto"/>
        </w:rPr>
        <w:t>1058</w:t>
      </w:r>
      <w:r>
        <w:t xml:space="preserve">, в целях предотвращения распространения и ликвидации очага заболевания животных бешенством </w:t>
      </w:r>
      <w:r>
        <w:rPr>
          <w:b/>
          <w:bCs/>
          <w:spacing w:val="40"/>
        </w:rPr>
        <w:t>постановляю:</w:t>
      </w:r>
      <w:bookmarkStart w:id="2" w:name="_GoBack"/>
      <w:bookmarkEnd w:id="2"/>
    </w:p>
    <w:p w14:paraId="4DCCC82D" w14:textId="7D65DC5C" w:rsidR="00EC2EA1" w:rsidRDefault="00EC2EA1" w:rsidP="00EC2EA1">
      <w:pPr>
        <w:pStyle w:val="a3"/>
        <w:tabs>
          <w:tab w:val="left" w:pos="993"/>
          <w:tab w:val="left" w:pos="1276"/>
        </w:tabs>
        <w:ind w:left="0" w:firstLine="709"/>
        <w:jc w:val="both"/>
        <w:rPr>
          <w:b/>
          <w:spacing w:val="20"/>
          <w:szCs w:val="28"/>
        </w:rPr>
      </w:pPr>
      <w:r>
        <w:t xml:space="preserve">1. Установить с </w:t>
      </w:r>
      <w:r w:rsidR="00A31DF1">
        <w:t>3</w:t>
      </w:r>
      <w:r>
        <w:t xml:space="preserve"> </w:t>
      </w:r>
      <w:r w:rsidR="00A31DF1">
        <w:t>октября</w:t>
      </w:r>
      <w:r>
        <w:t xml:space="preserve"> 2024 года </w:t>
      </w:r>
      <w:r>
        <w:rPr>
          <w:color w:val="auto"/>
          <w:szCs w:val="28"/>
          <w:lang w:eastAsia="en-US"/>
        </w:rPr>
        <w:t>в эпизоотическом очаге и неблагополучном пункте ограничительные мероприятия (карантин) по бешенству согласно пунктам 3 и 4 настоящего постановления соответственно до принятия решения об отмене указанных мероприятий в установленном законодательством Российской Федерации порядке.</w:t>
      </w:r>
    </w:p>
    <w:p w14:paraId="44285145" w14:textId="77777777" w:rsidR="00EC2EA1" w:rsidRDefault="00EC2EA1" w:rsidP="00EC2EA1">
      <w:pPr>
        <w:tabs>
          <w:tab w:val="left" w:pos="1134"/>
        </w:tabs>
        <w:ind w:firstLine="709"/>
        <w:jc w:val="both"/>
      </w:pPr>
      <w:r>
        <w:rPr>
          <w:color w:val="auto"/>
          <w:lang w:eastAsia="en-US"/>
        </w:rPr>
        <w:t xml:space="preserve">2. </w:t>
      </w:r>
      <w:r>
        <w:t>Определить:</w:t>
      </w:r>
    </w:p>
    <w:p w14:paraId="59C2A59F" w14:textId="2B089FCD" w:rsidR="00EC2EA1" w:rsidRDefault="00EC2EA1" w:rsidP="00EC2EA1">
      <w:pPr>
        <w:ind w:firstLine="709"/>
        <w:jc w:val="both"/>
        <w:rPr>
          <w:rStyle w:val="apple-style-span"/>
          <w:bCs/>
        </w:rPr>
      </w:pPr>
      <w:r>
        <w:t>1) эпизоотическим очагом –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t xml:space="preserve">территорию в границах личного подсобного хозяйства </w:t>
      </w:r>
      <w:r w:rsidR="00A31DF1">
        <w:t>Шпакова Валерия Ивановича</w:t>
      </w:r>
      <w:r>
        <w:t xml:space="preserve">, находящегося по адресу: дом </w:t>
      </w:r>
      <w:r w:rsidR="00A31DF1">
        <w:t>3</w:t>
      </w:r>
      <w:r>
        <w:t xml:space="preserve">3, улица </w:t>
      </w:r>
      <w:r w:rsidR="00A31DF1">
        <w:t>Молодежная</w:t>
      </w:r>
      <w:r>
        <w:t xml:space="preserve">, село </w:t>
      </w:r>
      <w:r w:rsidR="00A31DF1">
        <w:t xml:space="preserve">Боржигантай сельского поселения «Боржигантай» муниципального района «Могойтуйский район» </w:t>
      </w:r>
      <w:r>
        <w:t>Забайкальского края;</w:t>
      </w:r>
    </w:p>
    <w:p w14:paraId="1B58B1A3" w14:textId="725EE6B9" w:rsidR="00EC2EA1" w:rsidRDefault="00EC2EA1" w:rsidP="00EC2EA1">
      <w:pPr>
        <w:suppressAutoHyphens/>
        <w:autoSpaceDE w:val="0"/>
        <w:autoSpaceDN w:val="0"/>
        <w:adjustRightInd w:val="0"/>
        <w:ind w:firstLine="708"/>
        <w:jc w:val="both"/>
      </w:pPr>
      <w:r>
        <w:rPr>
          <w:rStyle w:val="apple-style-span"/>
          <w:shd w:val="clear" w:color="auto" w:fill="FFFFFF"/>
        </w:rPr>
        <w:t>2) неблагополучным пунктом – территорию</w:t>
      </w:r>
      <w:r>
        <w:t xml:space="preserve"> в границах села </w:t>
      </w:r>
      <w:r w:rsidR="00A31DF1">
        <w:t>Боржигантай сельского поселения «Боржигантай» муниципального района «Могойтуйский район»</w:t>
      </w:r>
      <w:r>
        <w:t xml:space="preserve"> Забайкальского края.</w:t>
      </w:r>
    </w:p>
    <w:p w14:paraId="34A36AC5" w14:textId="77777777" w:rsidR="00EC2EA1" w:rsidRDefault="00EC2EA1" w:rsidP="00EC2EA1">
      <w:pPr>
        <w:tabs>
          <w:tab w:val="left" w:pos="993"/>
        </w:tabs>
        <w:ind w:firstLine="709"/>
        <w:jc w:val="both"/>
      </w:pPr>
      <w:bookmarkStart w:id="3" w:name="sub_3"/>
      <w:r>
        <w:t xml:space="preserve">3. Установить, что в эпизоотическом очаге </w:t>
      </w:r>
      <w:bookmarkEnd w:id="3"/>
      <w:r>
        <w:t xml:space="preserve">запрещается: </w:t>
      </w:r>
    </w:p>
    <w:p w14:paraId="7C43D603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1) лечение больных восприимчивых животных; </w:t>
      </w:r>
    </w:p>
    <w:p w14:paraId="5176381C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2) 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</w:t>
      </w:r>
      <w:r>
        <w:t>специалистов органов и организаций, входящих в систему Государственной ветеринарной службы Российской Федерации,</w:t>
      </w:r>
      <w:r>
        <w:rPr>
          <w:color w:val="auto"/>
        </w:rPr>
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</w:r>
    </w:p>
    <w:p w14:paraId="3F53704D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lastRenderedPageBreak/>
        <w:t>3) 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14:paraId="7F08038C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4) перемещение и перегруппировка восприимчивых животных;</w:t>
      </w:r>
    </w:p>
    <w:p w14:paraId="717D204C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5) снятие шкур с трупов восприимчивых животных;</w:t>
      </w:r>
    </w:p>
    <w:p w14:paraId="684CE8FC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6) </w:t>
      </w:r>
      <w:r>
        <w:rPr>
          <w:shd w:val="clear" w:color="auto" w:fill="FFFFFF"/>
        </w:rPr>
        <w:t>охота на восприимчивых животных, отнесенных к охотничьим ресурсам, за исключением охоты в целях регулирования численности охотничьих ресурсов.</w:t>
      </w:r>
    </w:p>
    <w:p w14:paraId="6993029B" w14:textId="77777777" w:rsidR="00EC2EA1" w:rsidRDefault="00EC2EA1" w:rsidP="00EC2EA1">
      <w:pPr>
        <w:tabs>
          <w:tab w:val="left" w:pos="1134"/>
          <w:tab w:val="left" w:pos="1701"/>
        </w:tabs>
        <w:ind w:firstLine="709"/>
        <w:jc w:val="both"/>
        <w:rPr>
          <w:bCs/>
          <w:color w:val="auto"/>
          <w:spacing w:val="-4"/>
        </w:rPr>
      </w:pPr>
      <w:r>
        <w:rPr>
          <w:color w:val="auto"/>
          <w:spacing w:val="-4"/>
        </w:rPr>
        <w:t xml:space="preserve">4. </w:t>
      </w:r>
      <w:r>
        <w:rPr>
          <w:bCs/>
          <w:color w:val="auto"/>
          <w:spacing w:val="-4"/>
        </w:rPr>
        <w:t>Установить, что в неблагополучном пункте запрещается:</w:t>
      </w:r>
    </w:p>
    <w:p w14:paraId="47D7E633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1) проведение ярмарок, выставок (торгов) и других мероприятий, связанных с перемещением и скоплением восприимчивых животных;</w:t>
      </w:r>
    </w:p>
    <w:p w14:paraId="40A70FF7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 xml:space="preserve">2) </w:t>
      </w:r>
      <w:r>
        <w:rPr>
          <w:shd w:val="clear" w:color="auto" w:fill="FFFFFF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</w:t>
      </w:r>
      <w:r>
        <w:rPr>
          <w:color w:val="auto"/>
        </w:rPr>
        <w:t>;</w:t>
      </w:r>
    </w:p>
    <w:p w14:paraId="641C3D9C" w14:textId="77777777" w:rsidR="00EC2EA1" w:rsidRDefault="00EC2EA1" w:rsidP="00EC2EA1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color w:val="auto"/>
        </w:rPr>
        <w:t>3) отлов диких восприимчивых животных для вывоза в зоопарки.</w:t>
      </w:r>
    </w:p>
    <w:p w14:paraId="2A74836F" w14:textId="77777777" w:rsidR="00EC2EA1" w:rsidRDefault="00EC2EA1" w:rsidP="00EC2E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Государственной ветеринарной службе Забайкальского края в течение 24 часов с момента установления диагноза на бешенство разработать и утвердить план мероприятий по ликвидации эпизоотического очага бешенства и предотвращению распространения возбудителя, направить его на рассмотрение Губернатору Забайкальского края,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обеспечить осуществление </w:t>
      </w:r>
      <w:r>
        <w:rPr>
          <w:rFonts w:ascii="Times New Roman" w:hAnsi="Times New Roman" w:cs="Times New Roman"/>
          <w:sz w:val="28"/>
          <w:szCs w:val="28"/>
        </w:rPr>
        <w:t>предусмотренных ветеринарным законодательством Российской Федерации специальных мероприятий по ликвидации очага бешенства.</w:t>
      </w:r>
    </w:p>
    <w:p w14:paraId="52E2F32B" w14:textId="77777777" w:rsidR="00EC2EA1" w:rsidRDefault="00EC2EA1" w:rsidP="00EC2EA1">
      <w:pPr>
        <w:pStyle w:val="a4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Обеспечить соблюдение перечня ограничительных и иных мероприятий, направленных на ликвидацию очага бешенства, а также на предотвращение его распространения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 ноября 2020 года № 705. </w:t>
      </w:r>
    </w:p>
    <w:p w14:paraId="67979B26" w14:textId="76B4C6AB" w:rsidR="00EC2EA1" w:rsidRDefault="00EC2EA1" w:rsidP="00EC2EA1">
      <w:pPr>
        <w:shd w:val="clear" w:color="auto" w:fill="FFFFFF"/>
        <w:tabs>
          <w:tab w:val="left" w:pos="993"/>
        </w:tabs>
        <w:ind w:firstLine="709"/>
        <w:jc w:val="both"/>
      </w:pPr>
      <w:r>
        <w:t>7. Руководство и координацию деятельности юридических и физических лиц по предупреждению распространения и ликвидации очагов бешенства возложить на комиссию по обеспечению эпизоотического благополучия на территории Забайкальского края, образованную распоряжением Правительства Забайкальского края от 22 марта 2011 года № 114-р.</w:t>
      </w:r>
    </w:p>
    <w:p w14:paraId="3E27FB8A" w14:textId="77777777" w:rsidR="00EC2EA1" w:rsidRDefault="00EC2EA1" w:rsidP="00EC2EA1">
      <w:pPr>
        <w:jc w:val="center"/>
        <w:rPr>
          <w:color w:val="auto"/>
        </w:rPr>
      </w:pPr>
    </w:p>
    <w:p w14:paraId="1EE9A4D7" w14:textId="77777777" w:rsidR="00EC2EA1" w:rsidRDefault="00EC2EA1" w:rsidP="00EC2EA1">
      <w:pPr>
        <w:jc w:val="center"/>
        <w:rPr>
          <w:color w:val="auto"/>
        </w:rPr>
      </w:pPr>
    </w:p>
    <w:p w14:paraId="04659F6E" w14:textId="77777777" w:rsidR="00EC2EA1" w:rsidRDefault="00EC2EA1" w:rsidP="00EC2EA1">
      <w:pPr>
        <w:jc w:val="center"/>
        <w:rPr>
          <w:color w:val="auto"/>
        </w:rPr>
      </w:pPr>
    </w:p>
    <w:p w14:paraId="3D216847" w14:textId="103695E5" w:rsidR="008D62DA" w:rsidRPr="00863DE5" w:rsidRDefault="00EC2EA1" w:rsidP="00A31DF1">
      <w:pPr>
        <w:jc w:val="right"/>
      </w:pPr>
      <w:r>
        <w:rPr>
          <w:color w:val="auto"/>
        </w:rPr>
        <w:t xml:space="preserve">                                                                </w:t>
      </w:r>
      <w:r>
        <w:t>А.М.Осипов</w:t>
      </w:r>
    </w:p>
    <w:sectPr w:rsidR="008D62DA" w:rsidRPr="00863DE5" w:rsidSect="004B64D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93502" w14:textId="77777777" w:rsidR="00F86871" w:rsidRDefault="00F86871" w:rsidP="004B64D2">
      <w:r>
        <w:separator/>
      </w:r>
    </w:p>
  </w:endnote>
  <w:endnote w:type="continuationSeparator" w:id="0">
    <w:p w14:paraId="2FFD1231" w14:textId="77777777" w:rsidR="00F86871" w:rsidRDefault="00F86871" w:rsidP="004B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3544D" w14:textId="77777777" w:rsidR="00F86871" w:rsidRDefault="00F86871" w:rsidP="004B64D2">
      <w:r>
        <w:separator/>
      </w:r>
    </w:p>
  </w:footnote>
  <w:footnote w:type="continuationSeparator" w:id="0">
    <w:p w14:paraId="57DD0983" w14:textId="77777777" w:rsidR="00F86871" w:rsidRDefault="00F86871" w:rsidP="004B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7303573"/>
      <w:docPartObj>
        <w:docPartGallery w:val="Page Numbers (Top of Page)"/>
        <w:docPartUnique/>
      </w:docPartObj>
    </w:sdtPr>
    <w:sdtContent>
      <w:p w14:paraId="289A064A" w14:textId="0D6DC3B5" w:rsidR="004B64D2" w:rsidRDefault="004B6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5B29C" w14:textId="77777777" w:rsidR="004B64D2" w:rsidRDefault="004B64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93"/>
    <w:rsid w:val="002E39C2"/>
    <w:rsid w:val="004B64D2"/>
    <w:rsid w:val="00863DE5"/>
    <w:rsid w:val="008A1ED1"/>
    <w:rsid w:val="008D62DA"/>
    <w:rsid w:val="00A31DF1"/>
    <w:rsid w:val="00A5072F"/>
    <w:rsid w:val="00A93193"/>
    <w:rsid w:val="00EC2EA1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A667"/>
  <w15:chartTrackingRefBased/>
  <w15:docId w15:val="{77D754D7-A173-4AD6-85A8-6B441FE8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A1"/>
    <w:pPr>
      <w:ind w:left="720"/>
      <w:contextualSpacing/>
    </w:pPr>
    <w:rPr>
      <w:szCs w:val="27"/>
    </w:rPr>
  </w:style>
  <w:style w:type="paragraph" w:customStyle="1" w:styleId="a4">
    <w:name w:val="Прижатый влево"/>
    <w:basedOn w:val="a"/>
    <w:next w:val="a"/>
    <w:uiPriority w:val="99"/>
    <w:rsid w:val="00EC2EA1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character" w:customStyle="1" w:styleId="apple-style-span">
    <w:name w:val="apple-style-span"/>
    <w:rsid w:val="00EC2EA1"/>
  </w:style>
  <w:style w:type="paragraph" w:styleId="a5">
    <w:name w:val="header"/>
    <w:basedOn w:val="a"/>
    <w:link w:val="a6"/>
    <w:uiPriority w:val="99"/>
    <w:unhideWhenUsed/>
    <w:rsid w:val="004B64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4D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B64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4D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8</cp:revision>
  <dcterms:created xsi:type="dcterms:W3CDTF">2024-10-03T08:48:00Z</dcterms:created>
  <dcterms:modified xsi:type="dcterms:W3CDTF">2024-10-03T09:18:00Z</dcterms:modified>
</cp:coreProperties>
</file>