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548F0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15BFEAE" wp14:editId="21465478">
            <wp:extent cx="800100" cy="8839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BE7DF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5DEB10D4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1DF18569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5597DDC4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3E239320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75D0142E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4AA31595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6D7FCC1E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5AC696AE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0F8F6DC0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F5743A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14:paraId="0C721EBE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11121726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7E0EC226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173B3899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55F704BF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F5743A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14:paraId="007DF1F3" w14:textId="77777777" w:rsidR="00D32B01" w:rsidRPr="00F5743A" w:rsidRDefault="00D32B01" w:rsidP="00D32B01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AB7B397" w14:textId="77777777" w:rsidR="00D32B01" w:rsidRPr="00F5743A" w:rsidRDefault="00D32B01" w:rsidP="00D32B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F5743A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14:paraId="7471B086" w14:textId="77777777" w:rsidR="00D32B01" w:rsidRDefault="00D32B01" w:rsidP="00D3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6"/>
          <w:sz w:val="20"/>
          <w:szCs w:val="20"/>
        </w:rPr>
      </w:pPr>
    </w:p>
    <w:p w14:paraId="488DF60C" w14:textId="77777777" w:rsidR="00D32B01" w:rsidRDefault="00D32B01" w:rsidP="00D3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6"/>
          <w:sz w:val="20"/>
          <w:szCs w:val="20"/>
        </w:rPr>
      </w:pPr>
    </w:p>
    <w:p w14:paraId="0924FD75" w14:textId="77777777" w:rsidR="00D32B01" w:rsidRPr="00F5743A" w:rsidRDefault="00D32B01" w:rsidP="00D3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6"/>
          <w:sz w:val="20"/>
          <w:szCs w:val="20"/>
        </w:rPr>
      </w:pPr>
    </w:p>
    <w:p w14:paraId="6B1C35D6" w14:textId="1192B4E3" w:rsidR="00D32B01" w:rsidRPr="00F41B53" w:rsidRDefault="00146AB3" w:rsidP="00D32B0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О внесении изменени</w:t>
      </w:r>
      <w:r w:rsidRPr="00146AB3">
        <w:rPr>
          <w:rFonts w:ascii="Times New Roman" w:hAnsi="Times New Roman"/>
          <w:spacing w:val="-6"/>
          <w:sz w:val="28"/>
          <w:szCs w:val="28"/>
        </w:rPr>
        <w:t>й</w:t>
      </w:r>
      <w:r w:rsidR="00D32B01" w:rsidRPr="00F41B53">
        <w:rPr>
          <w:rFonts w:ascii="Times New Roman" w:hAnsi="Times New Roman"/>
          <w:spacing w:val="-6"/>
          <w:sz w:val="28"/>
          <w:szCs w:val="28"/>
        </w:rPr>
        <w:t xml:space="preserve"> в </w:t>
      </w:r>
      <w:r w:rsidR="00741FB0">
        <w:rPr>
          <w:rFonts w:ascii="Times New Roman" w:hAnsi="Times New Roman"/>
          <w:sz w:val="28"/>
          <w:szCs w:val="28"/>
        </w:rPr>
        <w:t>пункт 10</w:t>
      </w:r>
      <w:r w:rsidR="00D32B01" w:rsidRPr="00F41B53">
        <w:rPr>
          <w:rFonts w:ascii="Times New Roman" w:hAnsi="Times New Roman"/>
          <w:sz w:val="28"/>
          <w:szCs w:val="28"/>
        </w:rPr>
        <w:t xml:space="preserve"> постановления Правительства З</w:t>
      </w:r>
      <w:r w:rsidR="00D32B01">
        <w:rPr>
          <w:rFonts w:ascii="Times New Roman" w:hAnsi="Times New Roman"/>
          <w:sz w:val="28"/>
          <w:szCs w:val="28"/>
        </w:rPr>
        <w:t>а</w:t>
      </w:r>
      <w:r w:rsidR="00D32B01" w:rsidRPr="00F41B53">
        <w:rPr>
          <w:rFonts w:ascii="Times New Roman" w:hAnsi="Times New Roman"/>
          <w:sz w:val="28"/>
          <w:szCs w:val="28"/>
        </w:rPr>
        <w:t>байкальского края</w:t>
      </w:r>
      <w:r w:rsidR="00D32B01">
        <w:rPr>
          <w:rFonts w:ascii="Times New Roman" w:hAnsi="Times New Roman"/>
          <w:sz w:val="28"/>
          <w:szCs w:val="28"/>
        </w:rPr>
        <w:t xml:space="preserve"> </w:t>
      </w:r>
      <w:r w:rsidR="00741FB0">
        <w:rPr>
          <w:rFonts w:ascii="Times New Roman" w:hAnsi="Times New Roman"/>
          <w:sz w:val="28"/>
          <w:szCs w:val="28"/>
        </w:rPr>
        <w:t xml:space="preserve">от 8 февраля 2024 года № 43 «О мерах по реализации Закона Забайкальского края от 27 декабря 2023 года </w:t>
      </w:r>
      <w:r w:rsidR="00CE5627">
        <w:rPr>
          <w:rFonts w:ascii="Times New Roman" w:hAnsi="Times New Roman"/>
          <w:sz w:val="28"/>
          <w:szCs w:val="28"/>
        </w:rPr>
        <w:br/>
      </w:r>
      <w:r w:rsidR="00741FB0">
        <w:rPr>
          <w:rFonts w:ascii="Times New Roman" w:hAnsi="Times New Roman"/>
          <w:sz w:val="28"/>
          <w:szCs w:val="28"/>
        </w:rPr>
        <w:t xml:space="preserve">№ 2303-ЗЗК «О бюджете Забайкальского края на 2024 год </w:t>
      </w:r>
      <w:r w:rsidR="00CE5627">
        <w:rPr>
          <w:rFonts w:ascii="Times New Roman" w:hAnsi="Times New Roman"/>
          <w:sz w:val="28"/>
          <w:szCs w:val="28"/>
        </w:rPr>
        <w:br/>
      </w:r>
      <w:r w:rsidR="00741FB0">
        <w:rPr>
          <w:rFonts w:ascii="Times New Roman" w:hAnsi="Times New Roman"/>
          <w:sz w:val="28"/>
          <w:szCs w:val="28"/>
        </w:rPr>
        <w:t>и плановый период 2025 и 2026 годов»</w:t>
      </w:r>
    </w:p>
    <w:p w14:paraId="2062F66D" w14:textId="77777777" w:rsidR="00D32B01" w:rsidRDefault="00D32B01" w:rsidP="00854EAB">
      <w:pPr>
        <w:tabs>
          <w:tab w:val="left" w:pos="6521"/>
          <w:tab w:val="left" w:pos="93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946A00" w14:textId="4CB53F9A" w:rsidR="00D32B01" w:rsidRDefault="00D32B01" w:rsidP="00D32B01">
      <w:pPr>
        <w:tabs>
          <w:tab w:val="left" w:pos="6521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F616F4">
        <w:rPr>
          <w:rFonts w:ascii="Times New Roman" w:hAnsi="Times New Roman"/>
          <w:sz w:val="28"/>
          <w:szCs w:val="28"/>
        </w:rPr>
        <w:t xml:space="preserve">Правительство Забайкальского края </w:t>
      </w:r>
      <w:r w:rsidRPr="00F616F4">
        <w:rPr>
          <w:rFonts w:ascii="Times New Roman" w:hAnsi="Times New Roman"/>
          <w:b/>
          <w:bCs/>
          <w:spacing w:val="40"/>
          <w:sz w:val="28"/>
          <w:szCs w:val="28"/>
        </w:rPr>
        <w:t>постановляет:</w:t>
      </w:r>
    </w:p>
    <w:p w14:paraId="4BB33088" w14:textId="77777777" w:rsidR="00D32B01" w:rsidRPr="00F616F4" w:rsidRDefault="00D32B01" w:rsidP="00D32B01">
      <w:pPr>
        <w:tabs>
          <w:tab w:val="left" w:pos="6521"/>
          <w:tab w:val="left" w:pos="9354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</w:p>
    <w:p w14:paraId="55307660" w14:textId="1BFA8E84" w:rsidR="005E0878" w:rsidRDefault="00A94F21" w:rsidP="00D16D5C">
      <w:pPr>
        <w:autoSpaceDE w:val="0"/>
        <w:autoSpaceDN w:val="0"/>
        <w:adjustRightInd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060743">
        <w:rPr>
          <w:rFonts w:ascii="Times New Roman" w:hAnsi="Times New Roman"/>
          <w:sz w:val="28"/>
          <w:szCs w:val="28"/>
          <w:lang w:eastAsia="ru-RU"/>
        </w:rPr>
        <w:t>в</w:t>
      </w:r>
      <w:r w:rsidR="00854EAB">
        <w:rPr>
          <w:rFonts w:ascii="Times New Roman" w:hAnsi="Times New Roman"/>
          <w:sz w:val="28"/>
          <w:szCs w:val="28"/>
          <w:lang w:eastAsia="ru-RU"/>
        </w:rPr>
        <w:t xml:space="preserve"> пункт 10 </w:t>
      </w:r>
      <w:r w:rsidR="00854EAB" w:rsidRPr="00854EAB">
        <w:rPr>
          <w:rFonts w:ascii="Times New Roman" w:hAnsi="Times New Roman"/>
          <w:sz w:val="28"/>
          <w:szCs w:val="28"/>
          <w:lang w:eastAsia="ru-RU"/>
        </w:rPr>
        <w:t>постановления Правительства Забайкальского края от 8 февраля 2024 года № 43 «О мерах по реализации Закона Забайкальского края от 27 декабря 2023 года № 2303-ЗЗК «О бюджете Забайкальского края на 2024 год и плановый период 2025 и 2026 годов»</w:t>
      </w:r>
      <w:r w:rsidR="00854E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04B6">
        <w:rPr>
          <w:rFonts w:ascii="Times New Roman" w:hAnsi="Times New Roman"/>
          <w:sz w:val="28"/>
          <w:szCs w:val="28"/>
          <w:lang w:eastAsia="ru-RU"/>
        </w:rPr>
        <w:br/>
      </w:r>
      <w:r w:rsidR="00854EAB">
        <w:rPr>
          <w:rFonts w:ascii="Times New Roman" w:hAnsi="Times New Roman"/>
          <w:sz w:val="28"/>
          <w:szCs w:val="28"/>
          <w:lang w:eastAsia="ru-RU"/>
        </w:rPr>
        <w:t xml:space="preserve">(с изменениями, внесенными постановлениями Правительства Забайкальского края от 13 июня 2024 года № 288, от 13 августа 2024 года </w:t>
      </w:r>
      <w:r w:rsidR="00E704B6">
        <w:rPr>
          <w:rFonts w:ascii="Times New Roman" w:hAnsi="Times New Roman"/>
          <w:sz w:val="28"/>
          <w:szCs w:val="28"/>
          <w:lang w:eastAsia="ru-RU"/>
        </w:rPr>
        <w:br/>
      </w:r>
      <w:r w:rsidR="00854EAB">
        <w:rPr>
          <w:rFonts w:ascii="Times New Roman" w:hAnsi="Times New Roman"/>
          <w:sz w:val="28"/>
          <w:szCs w:val="28"/>
          <w:lang w:eastAsia="ru-RU"/>
        </w:rPr>
        <w:t>№ 400</w:t>
      </w:r>
      <w:proofErr w:type="gramEnd"/>
      <w:r w:rsidR="00854EAB">
        <w:rPr>
          <w:rFonts w:ascii="Times New Roman" w:hAnsi="Times New Roman"/>
          <w:sz w:val="28"/>
          <w:szCs w:val="28"/>
          <w:lang w:eastAsia="ru-RU"/>
        </w:rPr>
        <w:t>)</w:t>
      </w:r>
      <w:r w:rsidR="00E704B6">
        <w:rPr>
          <w:rFonts w:ascii="Times New Roman" w:hAnsi="Times New Roman"/>
          <w:sz w:val="28"/>
          <w:szCs w:val="28"/>
          <w:lang w:eastAsia="ru-RU"/>
        </w:rPr>
        <w:t>,</w:t>
      </w:r>
      <w:r w:rsidR="00854E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6AB3">
        <w:rPr>
          <w:rFonts w:ascii="Times New Roman" w:hAnsi="Times New Roman"/>
          <w:sz w:val="28"/>
          <w:szCs w:val="28"/>
          <w:lang w:eastAsia="ru-RU"/>
        </w:rPr>
        <w:t xml:space="preserve">изменения, </w:t>
      </w:r>
      <w:r w:rsidR="00060743">
        <w:rPr>
          <w:rFonts w:ascii="Times New Roman" w:hAnsi="Times New Roman"/>
          <w:sz w:val="28"/>
          <w:szCs w:val="28"/>
          <w:lang w:eastAsia="ru-RU"/>
        </w:rPr>
        <w:t xml:space="preserve">дополнив его </w:t>
      </w:r>
      <w:r>
        <w:rPr>
          <w:rFonts w:ascii="Times New Roman" w:hAnsi="Times New Roman"/>
          <w:sz w:val="28"/>
          <w:szCs w:val="28"/>
          <w:lang w:eastAsia="ru-RU"/>
        </w:rPr>
        <w:t>под</w:t>
      </w:r>
      <w:r w:rsidR="00060743">
        <w:rPr>
          <w:rFonts w:ascii="Times New Roman" w:hAnsi="Times New Roman"/>
          <w:sz w:val="28"/>
          <w:szCs w:val="28"/>
          <w:lang w:eastAsia="ru-RU"/>
        </w:rPr>
        <w:t>пунктами</w:t>
      </w:r>
      <w:r w:rsidR="00146AB3">
        <w:rPr>
          <w:rFonts w:ascii="Times New Roman" w:hAnsi="Times New Roman"/>
          <w:sz w:val="28"/>
          <w:szCs w:val="28"/>
          <w:lang w:eastAsia="ru-RU"/>
        </w:rPr>
        <w:t xml:space="preserve"> 3-5 следующего содержания</w:t>
      </w:r>
      <w:r w:rsidR="00060743">
        <w:rPr>
          <w:rFonts w:ascii="Times New Roman" w:hAnsi="Times New Roman"/>
          <w:sz w:val="28"/>
          <w:szCs w:val="28"/>
          <w:lang w:eastAsia="ru-RU"/>
        </w:rPr>
        <w:t>:</w:t>
      </w:r>
    </w:p>
    <w:p w14:paraId="04800155" w14:textId="12338F84" w:rsidR="00060743" w:rsidRDefault="00060743" w:rsidP="00D16D5C">
      <w:pPr>
        <w:autoSpaceDE w:val="0"/>
        <w:autoSpaceDN w:val="0"/>
        <w:adjustRightInd w:val="0"/>
        <w:spacing w:after="0" w:line="264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«3) </w:t>
      </w:r>
      <w:r w:rsidRPr="00060743">
        <w:rPr>
          <w:rFonts w:ascii="Times New Roman" w:eastAsiaTheme="minorHAnsi" w:hAnsi="Times New Roman"/>
          <w:sz w:val="28"/>
          <w:szCs w:val="28"/>
        </w:rPr>
        <w:t xml:space="preserve">обеспечить включение </w:t>
      </w:r>
      <w:r>
        <w:rPr>
          <w:rFonts w:ascii="Times New Roman" w:eastAsiaTheme="minorHAnsi" w:hAnsi="Times New Roman"/>
          <w:sz w:val="28"/>
          <w:szCs w:val="28"/>
        </w:rPr>
        <w:t>в договоры (государственные контракты) условия о праве заказчика производить удержание суммы неисполненных поставщиком (подрядчиком, исполнителем) требований об уплате неустоек (штрафов, пеней), предъявленных заказчиком в соответствии с</w:t>
      </w:r>
      <w:r w:rsidRPr="0006074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Федеральным законом от 5 апреля 2013 года № 44-ФЗ «О контрактной системе в сфере закупок товаров, работ, услуг д</w:t>
      </w:r>
      <w:bookmarkStart w:id="1" w:name="_GoBack"/>
      <w:bookmarkEnd w:id="1"/>
      <w:r>
        <w:rPr>
          <w:rFonts w:ascii="Times New Roman" w:eastAsiaTheme="minorHAnsi" w:hAnsi="Times New Roman"/>
          <w:sz w:val="28"/>
          <w:szCs w:val="28"/>
        </w:rPr>
        <w:t>ля обеспечения государственных и муниципальных нужд», из суммы, подлежащей оплате поставщику (подрядчику, исполнителю);</w:t>
      </w:r>
      <w:proofErr w:type="gramEnd"/>
    </w:p>
    <w:p w14:paraId="3FE8B047" w14:textId="08BBC0C7" w:rsidR="00CC2646" w:rsidRDefault="00CC2646" w:rsidP="00D16D5C">
      <w:pPr>
        <w:autoSpaceDE w:val="0"/>
        <w:autoSpaceDN w:val="0"/>
        <w:adjustRightInd w:val="0"/>
        <w:spacing w:after="0" w:line="264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обеспечить включение в договоры (государственные контракты)</w:t>
      </w:r>
      <w:r w:rsidRPr="00CC264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условия </w:t>
      </w:r>
      <w:r w:rsidRPr="00CC2646">
        <w:rPr>
          <w:rFonts w:ascii="Times New Roman" w:eastAsiaTheme="minorHAnsi" w:hAnsi="Times New Roman"/>
          <w:sz w:val="28"/>
          <w:szCs w:val="28"/>
        </w:rPr>
        <w:t>о возможности одностороннего отказа от исполнения контракта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14:paraId="4455E99A" w14:textId="7F008534" w:rsidR="00D32B01" w:rsidRPr="00A94F21" w:rsidRDefault="00CC2646" w:rsidP="00D16D5C">
      <w:pPr>
        <w:autoSpaceDE w:val="0"/>
        <w:autoSpaceDN w:val="0"/>
        <w:adjustRightInd w:val="0"/>
        <w:spacing w:after="0" w:line="264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5</w:t>
      </w:r>
      <w:r w:rsidR="00060743">
        <w:rPr>
          <w:rFonts w:ascii="Times New Roman" w:eastAsiaTheme="minorHAnsi" w:hAnsi="Times New Roman"/>
          <w:sz w:val="28"/>
          <w:szCs w:val="28"/>
        </w:rPr>
        <w:t xml:space="preserve">) своевременно применять меры по взысканию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договором (государственным контрактом), а также в иных случаях неисполнения или ненадлежащего исполнения поставщиком </w:t>
      </w:r>
      <w:r w:rsidR="00060743">
        <w:rPr>
          <w:rFonts w:ascii="Times New Roman" w:eastAsiaTheme="minorHAnsi" w:hAnsi="Times New Roman"/>
          <w:sz w:val="28"/>
          <w:szCs w:val="28"/>
        </w:rPr>
        <w:lastRenderedPageBreak/>
        <w:t xml:space="preserve">(подрядчиком, исполнителем) </w:t>
      </w:r>
      <w:r w:rsidR="00A94F21">
        <w:rPr>
          <w:rFonts w:ascii="Times New Roman" w:eastAsiaTheme="minorHAnsi" w:hAnsi="Times New Roman"/>
          <w:sz w:val="28"/>
          <w:szCs w:val="28"/>
        </w:rPr>
        <w:t>обязательств, предусмотренных д</w:t>
      </w:r>
      <w:r w:rsidR="00060743">
        <w:rPr>
          <w:rFonts w:ascii="Times New Roman" w:eastAsiaTheme="minorHAnsi" w:hAnsi="Times New Roman"/>
          <w:sz w:val="28"/>
          <w:szCs w:val="28"/>
        </w:rPr>
        <w:t>оговором</w:t>
      </w:r>
      <w:r w:rsidR="00A94F21">
        <w:rPr>
          <w:rFonts w:ascii="Times New Roman" w:eastAsiaTheme="minorHAnsi" w:hAnsi="Times New Roman"/>
          <w:sz w:val="28"/>
          <w:szCs w:val="28"/>
        </w:rPr>
        <w:t xml:space="preserve"> (государственным контрактом).».</w:t>
      </w:r>
      <w:proofErr w:type="gramEnd"/>
    </w:p>
    <w:p w14:paraId="2EEF8719" w14:textId="77777777" w:rsidR="00D32B01" w:rsidRDefault="00D32B01" w:rsidP="00D16D5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222E8795" w14:textId="77777777" w:rsidR="00DE710C" w:rsidRDefault="00DE710C" w:rsidP="00D16D5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6E141633" w14:textId="77777777" w:rsidR="00DE710C" w:rsidRDefault="00DE710C" w:rsidP="00D16D5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361E8EDE" w14:textId="77777777" w:rsidR="00D32B01" w:rsidRDefault="00D32B01" w:rsidP="00D16D5C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F616F4">
        <w:rPr>
          <w:rFonts w:ascii="Times New Roman" w:hAnsi="Times New Roman"/>
          <w:sz w:val="28"/>
          <w:szCs w:val="28"/>
        </w:rPr>
        <w:t>Первый заместитель</w:t>
      </w:r>
    </w:p>
    <w:p w14:paraId="4D5BAABF" w14:textId="77777777" w:rsidR="00D32B01" w:rsidRDefault="00D32B01" w:rsidP="00D16D5C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616F4">
        <w:rPr>
          <w:rFonts w:ascii="Times New Roman" w:hAnsi="Times New Roman"/>
          <w:sz w:val="28"/>
          <w:szCs w:val="28"/>
        </w:rPr>
        <w:t>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16F4">
        <w:rPr>
          <w:rFonts w:ascii="Times New Roman" w:hAnsi="Times New Roman"/>
          <w:sz w:val="28"/>
          <w:szCs w:val="28"/>
        </w:rPr>
        <w:t>Правительства</w:t>
      </w:r>
    </w:p>
    <w:p w14:paraId="50B241E5" w14:textId="77777777" w:rsidR="00D32B01" w:rsidRPr="00F616F4" w:rsidRDefault="00D32B01" w:rsidP="00D16D5C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F616F4">
        <w:rPr>
          <w:rFonts w:ascii="Times New Roman" w:hAnsi="Times New Roman"/>
          <w:sz w:val="28"/>
          <w:szCs w:val="28"/>
        </w:rPr>
        <w:t xml:space="preserve">Забайкальского края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41633F">
        <w:rPr>
          <w:rFonts w:ascii="Times New Roman" w:hAnsi="Times New Roman"/>
          <w:sz w:val="28"/>
          <w:szCs w:val="28"/>
        </w:rPr>
        <w:t xml:space="preserve"> </w:t>
      </w:r>
      <w:r w:rsidRPr="00F616F4">
        <w:rPr>
          <w:rFonts w:ascii="Times New Roman" w:hAnsi="Times New Roman"/>
          <w:sz w:val="28"/>
          <w:szCs w:val="28"/>
        </w:rPr>
        <w:t xml:space="preserve">    А.И.Кефер</w:t>
      </w:r>
    </w:p>
    <w:p w14:paraId="6196C63B" w14:textId="77777777" w:rsidR="00D32B01" w:rsidRDefault="00D32B01" w:rsidP="00D3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703FAFAE" w14:textId="77777777" w:rsidR="00D32B01" w:rsidRDefault="00D32B01" w:rsidP="00D3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564395C7" w14:textId="77777777" w:rsidR="00D32B01" w:rsidRDefault="00D32B01" w:rsidP="00D3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79D5DEF6" w14:textId="77777777" w:rsidR="00D32B01" w:rsidRDefault="00D32B01" w:rsidP="00D3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1CD7843F" w14:textId="77777777" w:rsidR="00D32B01" w:rsidRDefault="00D32B01" w:rsidP="00D3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12F9288D" w14:textId="77777777" w:rsidR="00D32B01" w:rsidRDefault="00D32B01" w:rsidP="00D3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7B955D85" w14:textId="77777777" w:rsidR="00D32B01" w:rsidRDefault="00D32B01" w:rsidP="00D3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14:paraId="363E9ECC" w14:textId="77777777" w:rsidR="00D32B01" w:rsidRDefault="00D32B01" w:rsidP="00D32B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sectPr w:rsidR="00D32B01" w:rsidSect="00D16D5C">
      <w:headerReference w:type="default" r:id="rId10"/>
      <w:headerReference w:type="first" r:id="rId11"/>
      <w:pgSz w:w="11905" w:h="16838"/>
      <w:pgMar w:top="1134" w:right="567" w:bottom="1134" w:left="1985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821C2" w14:textId="77777777" w:rsidR="00060743" w:rsidRDefault="00060743" w:rsidP="0041633F">
      <w:pPr>
        <w:spacing w:after="0" w:line="240" w:lineRule="auto"/>
      </w:pPr>
      <w:r>
        <w:separator/>
      </w:r>
    </w:p>
  </w:endnote>
  <w:endnote w:type="continuationSeparator" w:id="0">
    <w:p w14:paraId="1A6C875D" w14:textId="77777777" w:rsidR="00060743" w:rsidRDefault="00060743" w:rsidP="0041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C118C" w14:textId="77777777" w:rsidR="00060743" w:rsidRDefault="00060743" w:rsidP="0041633F">
      <w:pPr>
        <w:spacing w:after="0" w:line="240" w:lineRule="auto"/>
      </w:pPr>
      <w:r>
        <w:separator/>
      </w:r>
    </w:p>
  </w:footnote>
  <w:footnote w:type="continuationSeparator" w:id="0">
    <w:p w14:paraId="529D684B" w14:textId="77777777" w:rsidR="00060743" w:rsidRDefault="00060743" w:rsidP="0041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664031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6FB9F53" w14:textId="1EFB6535" w:rsidR="00060743" w:rsidRPr="006E6108" w:rsidRDefault="00060743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6E6108">
          <w:rPr>
            <w:rFonts w:ascii="Times New Roman" w:hAnsi="Times New Roman"/>
            <w:sz w:val="28"/>
            <w:szCs w:val="28"/>
          </w:rPr>
          <w:fldChar w:fldCharType="begin"/>
        </w:r>
        <w:r w:rsidRPr="006E610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E6108">
          <w:rPr>
            <w:rFonts w:ascii="Times New Roman" w:hAnsi="Times New Roman"/>
            <w:sz w:val="28"/>
            <w:szCs w:val="28"/>
          </w:rPr>
          <w:fldChar w:fldCharType="separate"/>
        </w:r>
        <w:r w:rsidR="00146AB3">
          <w:rPr>
            <w:rFonts w:ascii="Times New Roman" w:hAnsi="Times New Roman"/>
            <w:noProof/>
            <w:sz w:val="28"/>
            <w:szCs w:val="28"/>
          </w:rPr>
          <w:t>2</w:t>
        </w:r>
        <w:r w:rsidRPr="006E610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ECEE6F1" w14:textId="77777777" w:rsidR="00060743" w:rsidRDefault="000607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C2B0E" w14:textId="0465CFE6" w:rsidR="00060743" w:rsidRPr="006E6108" w:rsidRDefault="00060743">
    <w:pPr>
      <w:pStyle w:val="a5"/>
      <w:jc w:val="center"/>
      <w:rPr>
        <w:rFonts w:ascii="Times New Roman" w:hAnsi="Times New Roman"/>
        <w:sz w:val="28"/>
        <w:szCs w:val="28"/>
      </w:rPr>
    </w:pPr>
  </w:p>
  <w:p w14:paraId="3A556515" w14:textId="0465CFE6" w:rsidR="00060743" w:rsidRDefault="000607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2D46"/>
    <w:multiLevelType w:val="hybridMultilevel"/>
    <w:tmpl w:val="ABCA1810"/>
    <w:lvl w:ilvl="0" w:tplc="D6EA5EEA">
      <w:start w:val="1"/>
      <w:numFmt w:val="decimal"/>
      <w:lvlText w:val="%1)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6C5E46"/>
    <w:multiLevelType w:val="hybridMultilevel"/>
    <w:tmpl w:val="D15A2704"/>
    <w:lvl w:ilvl="0" w:tplc="A66CF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BF156C"/>
    <w:multiLevelType w:val="hybridMultilevel"/>
    <w:tmpl w:val="8F400080"/>
    <w:lvl w:ilvl="0" w:tplc="649C162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42924"/>
    <w:multiLevelType w:val="hybridMultilevel"/>
    <w:tmpl w:val="25E08970"/>
    <w:lvl w:ilvl="0" w:tplc="B95EC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C15160"/>
    <w:multiLevelType w:val="hybridMultilevel"/>
    <w:tmpl w:val="F8160CF0"/>
    <w:lvl w:ilvl="0" w:tplc="D0F00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357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CC"/>
    <w:rsid w:val="00060743"/>
    <w:rsid w:val="00062DDA"/>
    <w:rsid w:val="00091CB0"/>
    <w:rsid w:val="000C47BB"/>
    <w:rsid w:val="000F2978"/>
    <w:rsid w:val="000F6ED9"/>
    <w:rsid w:val="0012050D"/>
    <w:rsid w:val="00146AB3"/>
    <w:rsid w:val="00160C64"/>
    <w:rsid w:val="00166CD0"/>
    <w:rsid w:val="00196783"/>
    <w:rsid w:val="001F2CF6"/>
    <w:rsid w:val="002078CC"/>
    <w:rsid w:val="00296C0E"/>
    <w:rsid w:val="002976AE"/>
    <w:rsid w:val="002A1219"/>
    <w:rsid w:val="002B4658"/>
    <w:rsid w:val="002F5D24"/>
    <w:rsid w:val="0033275B"/>
    <w:rsid w:val="0038588D"/>
    <w:rsid w:val="003D5C9E"/>
    <w:rsid w:val="003E3A1F"/>
    <w:rsid w:val="0041633F"/>
    <w:rsid w:val="00484682"/>
    <w:rsid w:val="004C0684"/>
    <w:rsid w:val="004E486C"/>
    <w:rsid w:val="00503336"/>
    <w:rsid w:val="00505CC4"/>
    <w:rsid w:val="00532BA4"/>
    <w:rsid w:val="00544495"/>
    <w:rsid w:val="00575632"/>
    <w:rsid w:val="005B4DC4"/>
    <w:rsid w:val="005E0878"/>
    <w:rsid w:val="00605E64"/>
    <w:rsid w:val="006E6108"/>
    <w:rsid w:val="00712A74"/>
    <w:rsid w:val="00717299"/>
    <w:rsid w:val="00717E1B"/>
    <w:rsid w:val="0072413E"/>
    <w:rsid w:val="0073452A"/>
    <w:rsid w:val="00741FB0"/>
    <w:rsid w:val="00795769"/>
    <w:rsid w:val="007C404B"/>
    <w:rsid w:val="007C4D32"/>
    <w:rsid w:val="00806F19"/>
    <w:rsid w:val="008200FA"/>
    <w:rsid w:val="00850D24"/>
    <w:rsid w:val="00854EAB"/>
    <w:rsid w:val="008C5E9A"/>
    <w:rsid w:val="0090463B"/>
    <w:rsid w:val="00921E4B"/>
    <w:rsid w:val="00934314"/>
    <w:rsid w:val="00942F3D"/>
    <w:rsid w:val="00992AD7"/>
    <w:rsid w:val="00996090"/>
    <w:rsid w:val="009B300D"/>
    <w:rsid w:val="009D4A45"/>
    <w:rsid w:val="00A1213E"/>
    <w:rsid w:val="00A243F1"/>
    <w:rsid w:val="00A77E76"/>
    <w:rsid w:val="00A8738D"/>
    <w:rsid w:val="00A94F21"/>
    <w:rsid w:val="00AB0BDF"/>
    <w:rsid w:val="00B5092D"/>
    <w:rsid w:val="00BB16A5"/>
    <w:rsid w:val="00BF3C45"/>
    <w:rsid w:val="00BF7736"/>
    <w:rsid w:val="00C123A6"/>
    <w:rsid w:val="00C426BB"/>
    <w:rsid w:val="00C6730B"/>
    <w:rsid w:val="00C67ED2"/>
    <w:rsid w:val="00CA72FD"/>
    <w:rsid w:val="00CC2646"/>
    <w:rsid w:val="00CC2880"/>
    <w:rsid w:val="00CC5E37"/>
    <w:rsid w:val="00CE5627"/>
    <w:rsid w:val="00D16D5C"/>
    <w:rsid w:val="00D32B01"/>
    <w:rsid w:val="00D516D0"/>
    <w:rsid w:val="00D67F29"/>
    <w:rsid w:val="00DA3DAF"/>
    <w:rsid w:val="00DC6ED7"/>
    <w:rsid w:val="00DE4A5D"/>
    <w:rsid w:val="00DE6422"/>
    <w:rsid w:val="00DE710C"/>
    <w:rsid w:val="00E263DA"/>
    <w:rsid w:val="00E4241F"/>
    <w:rsid w:val="00E66BDE"/>
    <w:rsid w:val="00E6707D"/>
    <w:rsid w:val="00E704B6"/>
    <w:rsid w:val="00E859BD"/>
    <w:rsid w:val="00E928CA"/>
    <w:rsid w:val="00EA4794"/>
    <w:rsid w:val="00EB458B"/>
    <w:rsid w:val="00EC0B12"/>
    <w:rsid w:val="00EC0EB7"/>
    <w:rsid w:val="00EC1370"/>
    <w:rsid w:val="00ED46F0"/>
    <w:rsid w:val="00F14432"/>
    <w:rsid w:val="00F26432"/>
    <w:rsid w:val="00F45FE6"/>
    <w:rsid w:val="00F53B77"/>
    <w:rsid w:val="00F719D0"/>
    <w:rsid w:val="00F825EF"/>
    <w:rsid w:val="00F84F6B"/>
    <w:rsid w:val="00FA5EEF"/>
    <w:rsid w:val="00FD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A29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8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078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78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078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078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078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078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078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65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33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41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33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5E0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5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8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078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78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078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078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078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078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078C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65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633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416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633F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5E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51C4-64B0-433C-9AB4-2882FA4F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 Юлия Анатольевна</dc:creator>
  <cp:lastModifiedBy>Петрук Юлия Анатольевна</cp:lastModifiedBy>
  <cp:revision>20</cp:revision>
  <cp:lastPrinted>2024-10-14T04:11:00Z</cp:lastPrinted>
  <dcterms:created xsi:type="dcterms:W3CDTF">2024-06-28T00:56:00Z</dcterms:created>
  <dcterms:modified xsi:type="dcterms:W3CDTF">2024-10-14T04:12:00Z</dcterms:modified>
</cp:coreProperties>
</file>