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17"/>
        <w:jc w:val="both"/>
        <w:rPr>
          <w:sz w:val="2"/>
          <w:szCs w:val="2"/>
        </w:rPr>
      </w:pPr>
      <w:r>
        <w:rPr>
          <w:sz w:val="2"/>
          <w:szCs w:val="2"/>
        </w:rPr>
      </w:r>
      <w:r>
        <w:rPr>
          <w:sz w:val="2"/>
          <w:szCs w:val="2"/>
        </w:rPr>
      </w:r>
    </w:p>
    <w:p>
      <w:pPr>
        <w:pStyle w:val="717"/>
        <w:jc w:val="center"/>
        <w:shd w:val="clear" w:color="auto" w:fill="ffffff"/>
        <w:rPr>
          <w:sz w:val="2"/>
          <w:szCs w:val="2"/>
        </w:rPr>
      </w:pPr>
      <w:r/>
      <w:bookmarkStart w:id="0" w:name="OLE_LINK4"/>
      <w:r>
        <w:rPr>
          <w:sz w:val="2"/>
          <w:szCs w:val="2"/>
        </w:rPr>
        <w:fldChar w:fldCharType="begin"/>
      </w:r>
      <w:r>
        <w:rPr>
          <w:sz w:val="2"/>
          <w:szCs w:val="2"/>
        </w:rPr>
        <w:instrText xml:space="preserve"> SHAPE  \* MERGEFORMAT </w:instrText>
      </w:r>
      <w:r>
        <w:rPr>
          <w:sz w:val="2"/>
          <w:szCs w:val="2"/>
        </w:rPr>
        <w:fldChar w:fldCharType="separate"/>
      </w:r>
      <w:r>
        <mc:AlternateContent>
          <mc:Choice Requires="wpg">
            <w:drawing>
              <wp:inline xmlns:wp="http://schemas.openxmlformats.org/drawingml/2006/wordprocessingDrawing" distT="0" distB="0" distL="0" distR="0">
                <wp:extent cx="800100" cy="889000"/>
                <wp:effectExtent l="0" t="0" r="0" b="0"/>
                <wp:docPr id="1" name="_x0000_s1026"/>
                <wp:cNvGraphicFramePr/>
                <a:graphic xmlns:a="http://schemas.openxmlformats.org/drawingml/2006/main">
                  <a:graphicData uri="http://schemas.microsoft.com/office/word/2010/wordprocessingGroup">
                    <wpg:wgp>
                      <wpg:cNvGrpSpPr/>
                      <wpg:grpSpPr bwMode="auto">
                        <a:xfrm>
                          <a:off x="0" y="0"/>
                          <a:ext cx="800100" cy="889000"/>
                          <a:chOff x="0" y="0"/>
                          <a:chExt cx="1260" cy="1400"/>
                        </a:xfrm>
                      </wpg:grpSpPr>
                      <pic:pic xmlns:pic="http://schemas.openxmlformats.org/drawingml/2006/picture">
                        <pic:nvPicPr>
                          <pic:cNvPr id="4" name=""/>
                          <pic:cNvPicPr/>
                          <pic:nvPr/>
                        </pic:nvPicPr>
                        <pic:blipFill>
                          <a:blip r:embed="rId11"/>
                          <a:stretch/>
                        </pic:blipFill>
                        <pic:spPr bwMode="auto">
                          <a:xfrm>
                            <a:off x="0" y="0"/>
                            <a:ext cx="1259" cy="1401"/>
                          </a:xfrm>
                          <a:prstGeom prst="rect">
                            <a:avLst/>
                          </a:prstGeom>
                          <a:noFill/>
                          <a:ln>
                            <a:noFill/>
                          </a:ln>
                        </pic:spPr>
                      </pic:pic>
                    </wpg:wgp>
                  </a:graphicData>
                </a:graphic>
              </wp:inline>
            </w:drawing>
          </mc:Choice>
          <mc:Fallback>
            <w:pict>
              <v:group id="group 0" o:spid="_x0000_s0000" style="width:63.00pt;height:70.00pt;mso-wrap-distance-left:0.00pt;mso-wrap-distance-top:0.00pt;mso-wrap-distance-right:0.00pt;mso-wrap-distance-bottom:0.00pt;" coordorigin="0,0" coordsize="12,14">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left:0;top:0;width:12;height:14;" stroked="f">
                  <v:path textboxrect="0,0,0,0"/>
                  <v:imagedata r:id="rId11" o:title=""/>
                </v:shape>
              </v:group>
            </w:pict>
          </mc:Fallback>
        </mc:AlternateContent>
      </w:r>
      <w:r>
        <w:rPr>
          <w:sz w:val="2"/>
          <w:szCs w:val="2"/>
        </w:rPr>
        <w:fldChar w:fldCharType="end"/>
      </w:r>
      <w:r>
        <w:rPr>
          <w:sz w:val="2"/>
          <w:szCs w:val="2"/>
        </w:rPr>
      </w:r>
      <w:r>
        <w:rPr>
          <w:sz w:val="2"/>
          <w:szCs w:val="2"/>
        </w:rPr>
      </w:r>
    </w:p>
    <w:p>
      <w:pPr>
        <w:pStyle w:val="717"/>
        <w:jc w:val="center"/>
        <w:shd w:val="clear" w:color="auto" w:fill="ffffff"/>
        <w:rPr>
          <w:sz w:val="2"/>
          <w:szCs w:val="2"/>
        </w:rPr>
      </w:pPr>
      <w:r>
        <w:rPr>
          <w:sz w:val="2"/>
          <w:szCs w:val="2"/>
        </w:rPr>
      </w:r>
      <w:r>
        <w:rPr>
          <w:sz w:val="2"/>
          <w:szCs w:val="2"/>
        </w:rPr>
      </w:r>
    </w:p>
    <w:p>
      <w:pPr>
        <w:pStyle w:val="717"/>
        <w:jc w:val="center"/>
        <w:shd w:val="clear" w:color="auto" w:fill="ffffff"/>
        <w:rPr>
          <w:sz w:val="2"/>
          <w:szCs w:val="2"/>
        </w:rPr>
      </w:pPr>
      <w:r>
        <w:rPr>
          <w:sz w:val="2"/>
          <w:szCs w:val="2"/>
        </w:rPr>
      </w:r>
      <w:r>
        <w:rPr>
          <w:sz w:val="2"/>
          <w:szCs w:val="2"/>
        </w:rPr>
      </w:r>
    </w:p>
    <w:p>
      <w:pPr>
        <w:pStyle w:val="717"/>
        <w:jc w:val="center"/>
        <w:shd w:val="clear" w:color="auto" w:fill="ffffff"/>
        <w:rPr>
          <w:sz w:val="2"/>
          <w:szCs w:val="2"/>
        </w:rPr>
      </w:pPr>
      <w:r>
        <w:rPr>
          <w:sz w:val="2"/>
          <w:szCs w:val="2"/>
        </w:rPr>
      </w:r>
      <w:r>
        <w:rPr>
          <w:sz w:val="2"/>
          <w:szCs w:val="2"/>
        </w:rPr>
      </w:r>
    </w:p>
    <w:p>
      <w:pPr>
        <w:pStyle w:val="717"/>
        <w:jc w:val="center"/>
        <w:shd w:val="clear" w:color="auto" w:fill="ffffff"/>
        <w:rPr>
          <w:sz w:val="2"/>
          <w:szCs w:val="2"/>
        </w:rPr>
      </w:pPr>
      <w:r>
        <w:rPr>
          <w:sz w:val="2"/>
          <w:szCs w:val="2"/>
        </w:rPr>
      </w:r>
      <w:r>
        <w:rPr>
          <w:sz w:val="2"/>
          <w:szCs w:val="2"/>
        </w:rPr>
      </w:r>
    </w:p>
    <w:p>
      <w:pPr>
        <w:pStyle w:val="717"/>
        <w:jc w:val="center"/>
        <w:shd w:val="clear" w:color="auto" w:fill="ffffff"/>
        <w:rPr>
          <w:sz w:val="2"/>
          <w:szCs w:val="2"/>
        </w:rPr>
      </w:pPr>
      <w:r>
        <w:rPr>
          <w:sz w:val="2"/>
          <w:szCs w:val="2"/>
        </w:rPr>
      </w:r>
      <w:r>
        <w:rPr>
          <w:sz w:val="2"/>
          <w:szCs w:val="2"/>
        </w:rPr>
      </w:r>
    </w:p>
    <w:p>
      <w:pPr>
        <w:pStyle w:val="717"/>
        <w:jc w:val="center"/>
        <w:shd w:val="clear" w:color="auto" w:fill="ffffff"/>
        <w:rPr>
          <w:sz w:val="2"/>
          <w:szCs w:val="2"/>
        </w:rPr>
      </w:pPr>
      <w:r>
        <w:rPr>
          <w:sz w:val="2"/>
          <w:szCs w:val="2"/>
        </w:rPr>
      </w:r>
      <w:r>
        <w:rPr>
          <w:sz w:val="2"/>
          <w:szCs w:val="2"/>
        </w:rPr>
      </w:r>
    </w:p>
    <w:p>
      <w:pPr>
        <w:pStyle w:val="717"/>
        <w:jc w:val="center"/>
        <w:shd w:val="clear" w:color="auto" w:fill="ffffff"/>
        <w:rPr>
          <w:sz w:val="2"/>
          <w:szCs w:val="2"/>
        </w:rPr>
      </w:pPr>
      <w:r>
        <w:rPr>
          <w:sz w:val="2"/>
          <w:szCs w:val="2"/>
        </w:rPr>
      </w:r>
      <w:r>
        <w:rPr>
          <w:sz w:val="2"/>
          <w:szCs w:val="2"/>
        </w:rPr>
      </w:r>
    </w:p>
    <w:p>
      <w:pPr>
        <w:pStyle w:val="717"/>
        <w:jc w:val="center"/>
        <w:shd w:val="clear" w:color="auto" w:fill="ffffff"/>
        <w:rPr>
          <w:sz w:val="2"/>
          <w:szCs w:val="2"/>
        </w:rPr>
      </w:pPr>
      <w:r>
        <w:rPr>
          <w:sz w:val="2"/>
          <w:szCs w:val="2"/>
        </w:rPr>
      </w:r>
      <w:r>
        <w:rPr>
          <w:sz w:val="2"/>
          <w:szCs w:val="2"/>
        </w:rPr>
      </w:r>
    </w:p>
    <w:p>
      <w:pPr>
        <w:pStyle w:val="717"/>
        <w:jc w:val="center"/>
        <w:shd w:val="clear" w:color="auto" w:fill="ffffff"/>
        <w:rPr>
          <w:b/>
          <w:spacing w:val="-11"/>
          <w:sz w:val="2"/>
          <w:szCs w:val="2"/>
        </w:rPr>
      </w:pPr>
      <w:r>
        <w:rPr>
          <w:b/>
          <w:spacing w:val="-11"/>
          <w:sz w:val="2"/>
          <w:szCs w:val="2"/>
        </w:rPr>
      </w:r>
      <w:r>
        <w:rPr>
          <w:b/>
          <w:spacing w:val="-11"/>
          <w:sz w:val="2"/>
          <w:szCs w:val="2"/>
        </w:rPr>
      </w:r>
    </w:p>
    <w:p>
      <w:pPr>
        <w:pStyle w:val="717"/>
        <w:jc w:val="center"/>
        <w:shd w:val="clear" w:color="auto" w:fill="ffffff"/>
        <w:rPr>
          <w:b/>
          <w:spacing w:val="-11"/>
          <w:sz w:val="2"/>
          <w:szCs w:val="2"/>
        </w:rPr>
      </w:pPr>
      <w:r>
        <w:rPr>
          <w:b/>
          <w:spacing w:val="-11"/>
          <w:sz w:val="33"/>
          <w:szCs w:val="33"/>
        </w:rPr>
        <w:t xml:space="preserve">ПРАВИТЕЛЬСТВО ЗАБАЙКАЛЬСКОГО КРАЯ</w:t>
      </w:r>
      <w:r>
        <w:rPr>
          <w:b/>
          <w:spacing w:val="-11"/>
          <w:sz w:val="2"/>
          <w:szCs w:val="2"/>
        </w:rPr>
      </w:r>
      <w:r>
        <w:rPr>
          <w:b/>
          <w:spacing w:val="-11"/>
          <w:sz w:val="2"/>
          <w:szCs w:val="2"/>
        </w:rPr>
      </w:r>
    </w:p>
    <w:p>
      <w:pPr>
        <w:pStyle w:val="717"/>
        <w:jc w:val="center"/>
        <w:shd w:val="clear" w:color="auto" w:fill="ffffff"/>
        <w:rPr>
          <w:b/>
          <w:spacing w:val="-11"/>
          <w:sz w:val="2"/>
          <w:szCs w:val="2"/>
        </w:rPr>
      </w:pPr>
      <w:r>
        <w:rPr>
          <w:b/>
          <w:spacing w:val="-11"/>
          <w:sz w:val="2"/>
          <w:szCs w:val="2"/>
        </w:rPr>
      </w:r>
      <w:r>
        <w:rPr>
          <w:b/>
          <w:spacing w:val="-11"/>
          <w:sz w:val="2"/>
          <w:szCs w:val="2"/>
        </w:rPr>
      </w:r>
    </w:p>
    <w:p>
      <w:pPr>
        <w:pStyle w:val="717"/>
        <w:jc w:val="center"/>
        <w:shd w:val="clear" w:color="auto" w:fill="ffffff"/>
        <w:rPr>
          <w:b/>
          <w:spacing w:val="-11"/>
          <w:sz w:val="2"/>
          <w:szCs w:val="2"/>
        </w:rPr>
      </w:pPr>
      <w:r>
        <w:rPr>
          <w:b/>
          <w:spacing w:val="-11"/>
          <w:sz w:val="2"/>
          <w:szCs w:val="2"/>
        </w:rPr>
      </w:r>
      <w:r>
        <w:rPr>
          <w:b/>
          <w:spacing w:val="-11"/>
          <w:sz w:val="2"/>
          <w:szCs w:val="2"/>
        </w:rPr>
      </w:r>
    </w:p>
    <w:p>
      <w:pPr>
        <w:pStyle w:val="717"/>
        <w:jc w:val="center"/>
        <w:shd w:val="clear" w:color="auto" w:fill="ffffff"/>
        <w:rPr>
          <w:b/>
          <w:spacing w:val="-11"/>
          <w:sz w:val="2"/>
          <w:szCs w:val="2"/>
        </w:rPr>
      </w:pPr>
      <w:r>
        <w:rPr>
          <w:b/>
          <w:spacing w:val="-11"/>
          <w:sz w:val="2"/>
          <w:szCs w:val="2"/>
        </w:rPr>
      </w:r>
      <w:r>
        <w:rPr>
          <w:b/>
          <w:spacing w:val="-11"/>
          <w:sz w:val="2"/>
          <w:szCs w:val="2"/>
        </w:rPr>
      </w:r>
    </w:p>
    <w:p>
      <w:pPr>
        <w:pStyle w:val="717"/>
        <w:jc w:val="center"/>
        <w:shd w:val="clear" w:color="auto" w:fill="ffffff"/>
        <w:rPr>
          <w:b/>
          <w:spacing w:val="-11"/>
          <w:sz w:val="2"/>
          <w:szCs w:val="2"/>
        </w:rPr>
      </w:pPr>
      <w:r>
        <w:rPr>
          <w:b/>
          <w:spacing w:val="-11"/>
          <w:sz w:val="2"/>
          <w:szCs w:val="2"/>
        </w:rPr>
      </w:r>
      <w:r>
        <w:rPr>
          <w:b/>
          <w:spacing w:val="-11"/>
          <w:sz w:val="2"/>
          <w:szCs w:val="2"/>
        </w:rPr>
      </w:r>
    </w:p>
    <w:p>
      <w:pPr>
        <w:pStyle w:val="717"/>
        <w:jc w:val="center"/>
        <w:shd w:val="clear" w:color="auto" w:fill="ffffff"/>
        <w:rPr>
          <w:bCs/>
          <w:spacing w:val="-14"/>
        </w:rPr>
      </w:pPr>
      <w:r>
        <w:rPr>
          <w:bCs/>
          <w:spacing w:val="-14"/>
          <w:sz w:val="35"/>
          <w:szCs w:val="35"/>
        </w:rPr>
        <w:t xml:space="preserve">ПОСТАНОВЛЕНИЕ</w:t>
      </w:r>
      <w:r>
        <w:rPr>
          <w:bCs/>
          <w:spacing w:val="-14"/>
        </w:rPr>
      </w:r>
      <w:r>
        <w:rPr>
          <w:bCs/>
          <w:spacing w:val="-14"/>
        </w:rPr>
      </w:r>
    </w:p>
    <w:p>
      <w:pPr>
        <w:pStyle w:val="717"/>
        <w:jc w:val="center"/>
        <w:shd w:val="clear" w:color="auto" w:fill="ffffff"/>
        <w:rPr>
          <w:bCs/>
        </w:rPr>
      </w:pPr>
      <w:r>
        <w:rPr>
          <w:bCs/>
        </w:rPr>
      </w:r>
      <w:r>
        <w:rPr>
          <w:bCs/>
        </w:rPr>
      </w:r>
    </w:p>
    <w:p>
      <w:pPr>
        <w:pStyle w:val="717"/>
        <w:jc w:val="center"/>
        <w:shd w:val="clear" w:color="auto" w:fill="ffffff"/>
        <w:rPr>
          <w:bCs/>
          <w:spacing w:val="-14"/>
          <w:sz w:val="6"/>
          <w:szCs w:val="6"/>
        </w:rPr>
      </w:pPr>
      <w:r>
        <w:rPr>
          <w:bCs/>
          <w:spacing w:val="-6"/>
          <w:sz w:val="35"/>
          <w:szCs w:val="35"/>
        </w:rPr>
        <w:t xml:space="preserve">г. Чита</w:t>
      </w:r>
      <w:r>
        <w:rPr>
          <w:bCs/>
          <w:spacing w:val="-14"/>
          <w:sz w:val="6"/>
          <w:szCs w:val="6"/>
        </w:rPr>
      </w:r>
      <w:r>
        <w:rPr>
          <w:bCs/>
          <w:spacing w:val="-14"/>
          <w:sz w:val="6"/>
          <w:szCs w:val="6"/>
        </w:rPr>
      </w:r>
    </w:p>
    <w:p>
      <w:pPr>
        <w:pStyle w:val="717"/>
        <w:jc w:val="both"/>
        <w:rPr>
          <w:sz w:val="2"/>
          <w:szCs w:val="2"/>
        </w:rPr>
      </w:pPr>
      <w:r/>
      <w:bookmarkEnd w:id="0"/>
      <w:r>
        <w:rPr>
          <w:sz w:val="2"/>
          <w:szCs w:val="2"/>
        </w:rPr>
      </w:r>
      <w:r>
        <w:rPr>
          <w:sz w:val="2"/>
          <w:szCs w:val="2"/>
        </w:rPr>
      </w:r>
    </w:p>
    <w:p>
      <w:pPr>
        <w:pStyle w:val="717"/>
        <w:jc w:val="both"/>
        <w:rPr>
          <w:sz w:val="2"/>
          <w:szCs w:val="2"/>
        </w:rPr>
      </w:pPr>
      <w:r>
        <w:rPr>
          <w:sz w:val="2"/>
          <w:szCs w:val="2"/>
        </w:rPr>
      </w:r>
      <w:r>
        <w:rPr>
          <w:sz w:val="2"/>
          <w:szCs w:val="2"/>
        </w:rPr>
      </w:r>
    </w:p>
    <w:p>
      <w:pPr>
        <w:pStyle w:val="717"/>
        <w:jc w:val="both"/>
        <w:rPr>
          <w:sz w:val="2"/>
          <w:szCs w:val="2"/>
        </w:rPr>
      </w:pPr>
      <w:r>
        <w:rPr>
          <w:sz w:val="2"/>
          <w:szCs w:val="2"/>
        </w:rPr>
      </w:r>
      <w:r>
        <w:rPr>
          <w:sz w:val="2"/>
          <w:szCs w:val="2"/>
        </w:rPr>
      </w:r>
    </w:p>
    <w:p>
      <w:pPr>
        <w:pStyle w:val="717"/>
        <w:jc w:val="both"/>
        <w:rPr>
          <w:sz w:val="2"/>
          <w:szCs w:val="2"/>
        </w:rPr>
      </w:pPr>
      <w:r>
        <w:rPr>
          <w:sz w:val="2"/>
          <w:szCs w:val="2"/>
        </w:rPr>
      </w:r>
      <w:r>
        <w:rPr>
          <w:sz w:val="2"/>
          <w:szCs w:val="2"/>
        </w:rPr>
      </w:r>
    </w:p>
    <w:p>
      <w:pPr>
        <w:pStyle w:val="717"/>
        <w:jc w:val="both"/>
        <w:rPr>
          <w:b/>
          <w:bCs/>
        </w:rPr>
      </w:pPr>
      <w:r>
        <w:rPr>
          <w:b/>
          <w:bCs/>
        </w:rPr>
      </w:r>
      <w:r>
        <w:rPr>
          <w:b/>
          <w:bCs/>
        </w:rPr>
      </w:r>
    </w:p>
    <w:p>
      <w:pPr>
        <w:pStyle w:val="717"/>
        <w:jc w:val="both"/>
        <w:rPr>
          <w:b/>
          <w:bCs/>
        </w:rPr>
      </w:pPr>
      <w:r>
        <w:rPr>
          <w:b/>
          <w:bCs/>
        </w:rPr>
      </w:r>
      <w:r>
        <w:rPr>
          <w:b/>
          <w:bCs/>
        </w:rPr>
      </w:r>
    </w:p>
    <w:p>
      <w:pPr>
        <w:pStyle w:val="717"/>
        <w:jc w:val="center"/>
        <w:rPr>
          <w:b/>
          <w:bCs/>
        </w:rPr>
      </w:pPr>
      <w:r>
        <w:rPr>
          <w:b/>
          <w:bCs/>
        </w:rPr>
        <w:t xml:space="preserve">О внесении изменений в </w:t>
      </w:r>
      <w:r>
        <w:rPr>
          <w:b/>
          <w:bCs/>
        </w:rPr>
        <w:t xml:space="preserve">постановление Правительства Забайкальского края от 30 декабря 2015 года № 650 «Об утверждении </w:t>
      </w:r>
      <w:r>
        <w:rPr>
          <w:b/>
          <w:bCs/>
        </w:rPr>
        <w:t xml:space="preserve">государственн</w:t>
      </w:r>
      <w:r>
        <w:rPr>
          <w:b/>
          <w:bCs/>
        </w:rPr>
        <w:t xml:space="preserve">ой</w:t>
      </w:r>
      <w:r>
        <w:rPr>
          <w:b/>
          <w:bCs/>
        </w:rPr>
        <w:t xml:space="preserve"> программ</w:t>
      </w:r>
      <w:r>
        <w:rPr>
          <w:b/>
          <w:bCs/>
        </w:rPr>
        <w:t xml:space="preserve">ы</w:t>
      </w:r>
      <w:r>
        <w:rPr>
          <w:b/>
          <w:bCs/>
        </w:rPr>
        <w:t xml:space="preserve"> Забайкальского края </w:t>
      </w:r>
      <w:r>
        <w:rPr>
          <w:b/>
          <w:bCs/>
        </w:rPr>
        <w:t xml:space="preserve">«Развитие жилищно-коммунального хозяйства Забайкальского края»</w:t>
      </w:r>
      <w:r>
        <w:rPr>
          <w:b/>
          <w:bCs/>
        </w:rPr>
      </w:r>
      <w:r>
        <w:rPr>
          <w:b/>
          <w:bCs/>
        </w:rPr>
      </w:r>
    </w:p>
    <w:p>
      <w:pPr>
        <w:pStyle w:val="717"/>
        <w:jc w:val="center"/>
        <w:rPr>
          <w:b/>
          <w:bCs/>
        </w:rPr>
      </w:pPr>
      <w:r>
        <w:rPr>
          <w:b/>
          <w:bCs/>
        </w:rPr>
      </w:r>
      <w:r>
        <w:rPr>
          <w:b/>
          <w:bCs/>
        </w:rPr>
      </w:r>
    </w:p>
    <w:p>
      <w:pPr>
        <w:pStyle w:val="717"/>
        <w:jc w:val="center"/>
        <w:rPr>
          <w:b/>
          <w:bCs/>
        </w:rPr>
      </w:pPr>
      <w:r>
        <w:rPr>
          <w:b/>
          <w:bCs/>
        </w:rPr>
      </w:r>
      <w:r>
        <w:rPr>
          <w:b/>
          <w:bCs/>
        </w:rPr>
      </w:r>
    </w:p>
    <w:p>
      <w:pPr>
        <w:pStyle w:val="717"/>
        <w:ind w:firstLine="720"/>
        <w:jc w:val="both"/>
        <w:rPr>
          <w:b/>
          <w:bCs/>
          <w:spacing w:val="40"/>
        </w:rPr>
      </w:pPr>
      <w:r>
        <w:t xml:space="preserve">В соответствии с Порядком разработки, формирования, реализации, мониторинга и проведения оценки эффективности государственных программ Забайкальского края, утвержденным постановлением Правительства Забайкальского края от 30 декабря 2013 года № 600</w:t>
      </w:r>
      <w:r>
        <w:t xml:space="preserve">,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Pr>
          <w:b/>
          <w:bCs/>
          <w:spacing w:val="40"/>
        </w:rPr>
        <w:t xml:space="preserve">постановляет:</w:t>
      </w:r>
      <w:r>
        <w:rPr>
          <w:b/>
          <w:bCs/>
          <w:spacing w:val="40"/>
        </w:rPr>
      </w:r>
      <w:r>
        <w:rPr>
          <w:b/>
          <w:bCs/>
          <w:spacing w:val="40"/>
        </w:rPr>
      </w:r>
    </w:p>
    <w:p>
      <w:pPr>
        <w:pStyle w:val="717"/>
        <w:ind w:firstLine="720"/>
        <w:jc w:val="both"/>
        <w:rPr>
          <w:b/>
          <w:bCs/>
          <w:spacing w:val="40"/>
          <w:sz w:val="20"/>
          <w:szCs w:val="20"/>
        </w:rPr>
      </w:pPr>
      <w:r>
        <w:rPr>
          <w:b/>
          <w:bCs/>
          <w:spacing w:val="40"/>
          <w:sz w:val="20"/>
          <w:szCs w:val="20"/>
        </w:rPr>
      </w:r>
      <w:r>
        <w:rPr>
          <w:b/>
          <w:bCs/>
          <w:spacing w:val="40"/>
          <w:sz w:val="20"/>
          <w:szCs w:val="20"/>
        </w:rPr>
      </w:r>
    </w:p>
    <w:p>
      <w:pPr>
        <w:pStyle w:val="717"/>
        <w:numPr>
          <w:ilvl w:val="0"/>
          <w:numId w:val="23"/>
        </w:numPr>
        <w:ind w:left="0" w:firstLine="709"/>
        <w:jc w:val="both"/>
        <w:rPr>
          <w:bCs/>
        </w:rPr>
      </w:pPr>
      <w:r>
        <w:rPr>
          <w:bCs/>
        </w:rPr>
        <w:t xml:space="preserve">У</w:t>
      </w:r>
      <w:r>
        <w:rPr>
          <w:bCs/>
        </w:rPr>
        <w:t xml:space="preserve">твердить прилагаемые изменения, которые вносятся </w:t>
      </w:r>
      <w:r>
        <w:rPr>
          <w:bCs/>
        </w:rPr>
        <w:t xml:space="preserve">в постановление Правительства Забайкальского края от 30 декабря 2015 года </w:t>
      </w:r>
      <w:r>
        <w:rPr>
          <w:bCs/>
        </w:rPr>
        <w:br w:type="textWrapping" w:clear="all"/>
      </w:r>
      <w:r>
        <w:rPr>
          <w:bCs/>
        </w:rPr>
        <w:t xml:space="preserve">№ 650 «Об утверждении государственной программы Забайкальского края «Развитие жилищно-коммунального хозяйства Забайкальского края»</w:t>
      </w:r>
      <w:r>
        <w:t xml:space="preserve"> </w:t>
      </w:r>
      <w:r>
        <w:br w:type="textWrapping" w:clear="all"/>
      </w:r>
      <w:r>
        <w:t xml:space="preserve">(с изменениями, внесенными постановлениями Правительства Забайкальского края от 10 июня 2016 года № 259, от 29 декабря 2016 года № 519, </w:t>
      </w:r>
      <w:r>
        <w:t xml:space="preserve">от 15 марта 2017 года № 94, от 20 апреля 2017 года № 141, </w:t>
      </w:r>
      <w:r>
        <w:br w:type="textWrapping" w:clear="all"/>
      </w:r>
      <w:r>
        <w:t xml:space="preserve">от 29 декабря 2017 года № 594, от 11 сентября 2018 года № 372, </w:t>
      </w:r>
      <w:r>
        <w:br w:type="textWrapping" w:clear="all"/>
      </w:r>
      <w:r>
        <w:t xml:space="preserve">от 28 декабря 2018 года № 550, от 24 апреля 2020 года № 125, </w:t>
      </w:r>
      <w:r>
        <w:br w:type="textWrapping" w:clear="all"/>
      </w:r>
      <w:r>
        <w:t xml:space="preserve">от 26 июля 2021 года № 273, от 5 августа 2022 года № 333</w:t>
      </w:r>
      <w:r>
        <w:t xml:space="preserve">, </w:t>
      </w:r>
      <w:r>
        <w:br w:type="textWrapping" w:clear="all"/>
      </w:r>
      <w:r>
        <w:t xml:space="preserve">от </w:t>
      </w:r>
      <w:r>
        <w:rPr>
          <w:bCs/>
        </w:rPr>
        <w:t xml:space="preserve">14 октября 2022 года № 472</w:t>
      </w:r>
      <w:r>
        <w:rPr>
          <w:bCs/>
        </w:rPr>
        <w:t xml:space="preserve">, от 5 марта 2024 года № 101</w:t>
      </w:r>
      <w:r>
        <w:t xml:space="preserve">)</w:t>
      </w:r>
      <w:r>
        <w:rPr>
          <w:bCs/>
        </w:rPr>
        <w:t xml:space="preserve">.</w:t>
      </w:r>
      <w:r>
        <w:rPr>
          <w:bCs/>
        </w:rPr>
      </w:r>
      <w:r>
        <w:rPr>
          <w:bCs/>
        </w:rPr>
      </w:r>
    </w:p>
    <w:p>
      <w:pPr>
        <w:pStyle w:val="717"/>
        <w:numPr>
          <w:ilvl w:val="0"/>
          <w:numId w:val="23"/>
        </w:numPr>
        <w:ind w:left="0" w:firstLine="709"/>
        <w:jc w:val="both"/>
        <w:rPr>
          <w:bCs/>
        </w:rPr>
      </w:pPr>
      <w:r>
        <w:rPr>
          <w:bCs/>
        </w:rPr>
        <w:t xml:space="preserve">Д</w:t>
      </w:r>
      <w:r>
        <w:rPr>
          <w:bCs/>
        </w:rPr>
        <w:t xml:space="preserve">ействие настоящего по</w:t>
      </w:r>
      <w:r>
        <w:rPr>
          <w:bCs/>
        </w:rPr>
        <w:t xml:space="preserve">становления </w:t>
      </w:r>
      <w:r>
        <w:rPr>
          <w:bCs/>
        </w:rPr>
        <w:t xml:space="preserve">распространить на правоотношения, возникшие </w:t>
      </w:r>
      <w:r>
        <w:rPr>
          <w:bCs/>
        </w:rPr>
        <w:t xml:space="preserve">с 1 января 2024 года.</w:t>
      </w:r>
      <w:r>
        <w:rPr>
          <w:bCs/>
        </w:rPr>
        <w:t xml:space="preserve"> </w:t>
      </w:r>
      <w:r>
        <w:rPr>
          <w:bCs/>
        </w:rPr>
      </w:r>
      <w:r>
        <w:rPr>
          <w:bCs/>
        </w:rPr>
      </w:r>
    </w:p>
    <w:p>
      <w:pPr>
        <w:pStyle w:val="717"/>
        <w:ind w:firstLine="709"/>
        <w:jc w:val="both"/>
        <w:rPr>
          <w:bCs/>
        </w:rPr>
      </w:pPr>
      <w:r>
        <w:rPr>
          <w:bCs/>
        </w:rPr>
      </w:r>
      <w:r>
        <w:rPr>
          <w:bCs/>
        </w:rPr>
      </w:r>
    </w:p>
    <w:p>
      <w:pPr>
        <w:pStyle w:val="717"/>
      </w:pPr>
      <w:r/>
      <w:r/>
    </w:p>
    <w:p>
      <w:pPr>
        <w:pStyle w:val="717"/>
      </w:pPr>
      <w:r/>
      <w:r/>
    </w:p>
    <w:tbl>
      <w:tblPr>
        <w:tblW w:w="0" w:type="auto"/>
        <w:tblInd w:w="-34" w:type="dxa"/>
        <w:tblLayout w:type="autofit"/>
        <w:tblCellMar>
          <w:left w:w="108" w:type="dxa"/>
          <w:top w:w="0" w:type="dxa"/>
          <w:right w:w="108" w:type="dxa"/>
          <w:bottom w:w="0" w:type="dxa"/>
        </w:tblCellMar>
        <w:tblLook w:val="04A0" w:firstRow="1" w:lastRow="0" w:firstColumn="1" w:lastColumn="0" w:noHBand="0" w:noVBand="1"/>
      </w:tblPr>
      <w:tblGrid>
        <w:gridCol w:w="4678"/>
        <w:gridCol w:w="4920"/>
      </w:tblGrid>
      <w:tr>
        <w:tblPrEx/>
        <w:trPr/>
        <w:tc>
          <w:tcPr>
            <w:tcBorders>
              <w:top w:val="none" w:color="000000" w:sz="0" w:space="0"/>
              <w:left w:val="none" w:color="000000" w:sz="0" w:space="0"/>
              <w:bottom w:val="none" w:color="000000" w:sz="0" w:space="0"/>
              <w:right w:val="none" w:color="000000" w:sz="0" w:space="0"/>
            </w:tcBorders>
            <w:tcW w:w="4678" w:type="dxa"/>
            <w:vAlign w:val="top"/>
            <w:textDirection w:val="lrTb"/>
            <w:noWrap w:val="false"/>
          </w:tcPr>
          <w:p>
            <w:pPr>
              <w:pStyle w:val="717"/>
              <w:widowControl w:val="off"/>
            </w:pPr>
            <w:r>
              <w:t xml:space="preserve">Первый заместитель </w:t>
            </w:r>
            <w:r/>
          </w:p>
          <w:p>
            <w:pPr>
              <w:pStyle w:val="717"/>
              <w:widowControl w:val="off"/>
            </w:pPr>
            <w:r>
              <w:t xml:space="preserve">председателя Правительства </w:t>
            </w:r>
            <w:r/>
          </w:p>
          <w:p>
            <w:pPr>
              <w:pStyle w:val="717"/>
              <w:widowControl w:val="off"/>
            </w:pPr>
            <w:r>
              <w:t xml:space="preserve">Забайкальского края</w:t>
            </w:r>
            <w:r>
              <w:t xml:space="preserve">     </w:t>
            </w:r>
            <w:r/>
          </w:p>
        </w:tc>
        <w:tc>
          <w:tcPr>
            <w:tcBorders>
              <w:top w:val="none" w:color="000000" w:sz="0" w:space="0"/>
              <w:left w:val="none" w:color="000000" w:sz="0" w:space="0"/>
              <w:bottom w:val="none" w:color="000000" w:sz="0" w:space="0"/>
              <w:right w:val="none" w:color="000000" w:sz="0" w:space="0"/>
            </w:tcBorders>
            <w:tcW w:w="4920" w:type="dxa"/>
            <w:vAlign w:val="bottom"/>
            <w:textDirection w:val="lrTb"/>
            <w:noWrap w:val="false"/>
          </w:tcPr>
          <w:p>
            <w:pPr>
              <w:pStyle w:val="717"/>
              <w:ind w:firstLine="720"/>
              <w:jc w:val="right"/>
              <w:widowControl w:val="off"/>
            </w:pPr>
            <w:r>
              <w:t xml:space="preserve">А.И.Кефер</w:t>
            </w:r>
            <w:r/>
          </w:p>
        </w:tc>
      </w:tr>
    </w:tbl>
    <w:p>
      <w:pPr>
        <w:pStyle w:val="717"/>
        <w:ind w:left="5245"/>
        <w:jc w:val="center"/>
        <w:spacing w:line="360" w:lineRule="auto"/>
      </w:pPr>
      <w:r>
        <w:rPr>
          <w:color w:val="000000"/>
        </w:rPr>
        <w:br w:type="page" w:clear="all"/>
      </w:r>
      <w:r>
        <w:t xml:space="preserve">УТВЕРЖДЕНЫ</w:t>
      </w:r>
      <w:r/>
    </w:p>
    <w:p>
      <w:pPr>
        <w:pStyle w:val="717"/>
        <w:ind w:left="5245"/>
        <w:jc w:val="center"/>
        <w:widowControl w:val="off"/>
      </w:pPr>
      <w:r>
        <w:t xml:space="preserve">постановлением Правительства</w:t>
      </w:r>
      <w:r/>
    </w:p>
    <w:p>
      <w:pPr>
        <w:pStyle w:val="717"/>
        <w:ind w:left="5245"/>
        <w:jc w:val="center"/>
        <w:widowControl w:val="off"/>
      </w:pPr>
      <w:r>
        <w:t xml:space="preserve">Забайкальского края</w:t>
      </w:r>
      <w:r/>
    </w:p>
    <w:p>
      <w:pPr>
        <w:pStyle w:val="717"/>
        <w:widowControl w:val="off"/>
      </w:pPr>
      <w:r/>
      <w:r/>
    </w:p>
    <w:p>
      <w:pPr>
        <w:pStyle w:val="717"/>
        <w:ind w:left="5245"/>
        <w:jc w:val="center"/>
        <w:widowControl w:val="off"/>
      </w:pPr>
      <w:r/>
      <w:r/>
    </w:p>
    <w:p>
      <w:pPr>
        <w:pStyle w:val="717"/>
        <w:jc w:val="center"/>
        <w:rPr>
          <w:color w:val="000000"/>
        </w:rPr>
      </w:pPr>
      <w:r>
        <w:rPr>
          <w:b/>
          <w:bCs/>
          <w:color w:val="000000"/>
        </w:rPr>
        <w:t xml:space="preserve">ИЗМЕНЕНИЯ,</w:t>
      </w:r>
      <w:r>
        <w:rPr>
          <w:color w:val="000000"/>
        </w:rPr>
      </w:r>
      <w:r>
        <w:rPr>
          <w:color w:val="000000"/>
        </w:rPr>
      </w:r>
    </w:p>
    <w:p>
      <w:pPr>
        <w:pStyle w:val="717"/>
        <w:jc w:val="center"/>
        <w:rPr>
          <w:b/>
          <w:bCs/>
          <w:color w:val="000000"/>
        </w:rPr>
      </w:pPr>
      <w:r>
        <w:rPr>
          <w:b/>
          <w:bCs/>
          <w:color w:val="000000"/>
        </w:rPr>
        <w:t xml:space="preserve">которые вносятся в </w:t>
      </w:r>
      <w:r>
        <w:rPr>
          <w:b/>
          <w:bCs/>
          <w:color w:val="000000"/>
        </w:rPr>
        <w:t xml:space="preserve">постановление Правительства Забайкальского края от 30 декабря 2015 года № 650 «Об утверждении государственной программы Забайкальского края «Развитие жилищно-коммунального хозяйства Забайкальского края»</w:t>
      </w:r>
      <w:r>
        <w:rPr>
          <w:b/>
          <w:bCs/>
          <w:color w:val="000000"/>
        </w:rPr>
      </w:r>
      <w:r>
        <w:rPr>
          <w:b/>
          <w:bCs/>
          <w:color w:val="000000"/>
        </w:rPr>
      </w:r>
    </w:p>
    <w:p>
      <w:pPr>
        <w:pStyle w:val="717"/>
        <w:jc w:val="center"/>
        <w:rPr>
          <w:color w:val="000000"/>
        </w:rPr>
      </w:pPr>
      <w:r>
        <w:rPr>
          <w:color w:val="000000"/>
        </w:rPr>
      </w:r>
      <w:r>
        <w:rPr>
          <w:color w:val="000000"/>
        </w:rPr>
      </w:r>
    </w:p>
    <w:p>
      <w:pPr>
        <w:pStyle w:val="717"/>
        <w:ind w:firstLine="709"/>
        <w:jc w:val="both"/>
        <w:rPr>
          <w:bCs/>
        </w:rPr>
      </w:pPr>
      <w:r>
        <w:t xml:space="preserve">1. </w:t>
      </w:r>
      <w:r>
        <w:t xml:space="preserve">Приложение № 3 к государственной программе «</w:t>
      </w:r>
      <w:r>
        <w:rPr>
          <w:bCs/>
          <w:color w:val="000000"/>
        </w:rPr>
        <w:t xml:space="preserve">П</w:t>
      </w:r>
      <w:r>
        <w:rPr>
          <w:bCs/>
          <w:color w:val="000000"/>
        </w:rPr>
        <w:t xml:space="preserve">орядок</w:t>
      </w:r>
      <w:r>
        <w:rPr>
          <w:bCs/>
          <w:color w:val="000000"/>
        </w:rPr>
        <w:t xml:space="preserve"> </w:t>
      </w:r>
      <w:r>
        <w:rPr>
          <w:bCs/>
        </w:rPr>
        <w:t xml:space="preserve">предоставления, распределения субсидий из бюджета Забайкальского края бюджетам муниципальных образований Забайкальского края на реализацию отдельных мероприятий Плана социального развития центров экономического роста Забайкальского края</w:t>
      </w:r>
      <w:r>
        <w:rPr>
          <w:bCs/>
        </w:rPr>
        <w:t xml:space="preserve">» изложить в следующей редакции:</w:t>
      </w:r>
      <w:r>
        <w:rPr>
          <w:bCs/>
        </w:rPr>
      </w:r>
      <w:r>
        <w:rPr>
          <w:bCs/>
        </w:rPr>
      </w:r>
    </w:p>
    <w:p>
      <w:pPr>
        <w:pStyle w:val="717"/>
        <w:ind w:left="4536"/>
        <w:jc w:val="center"/>
        <w:spacing w:line="360" w:lineRule="auto"/>
        <w:rPr>
          <w:color w:val="000000"/>
        </w:rPr>
      </w:pPr>
      <w:r>
        <w:rPr>
          <w:color w:val="000000"/>
        </w:rPr>
        <w:t xml:space="preserve">ПРИЛОЖЕНИЕ № 3</w:t>
      </w:r>
      <w:r>
        <w:rPr>
          <w:color w:val="000000"/>
        </w:rPr>
      </w:r>
    </w:p>
    <w:p>
      <w:pPr>
        <w:pStyle w:val="717"/>
        <w:ind w:left="4536"/>
        <w:jc w:val="center"/>
        <w:rPr>
          <w:color w:val="000000"/>
        </w:rPr>
      </w:pPr>
      <w:r>
        <w:rPr>
          <w:color w:val="000000"/>
        </w:rPr>
        <w:t xml:space="preserve">к государственной программе</w:t>
      </w:r>
      <w:r>
        <w:rPr>
          <w:color w:val="000000"/>
        </w:rPr>
      </w:r>
    </w:p>
    <w:p>
      <w:pPr>
        <w:pStyle w:val="717"/>
        <w:ind w:left="4536"/>
        <w:jc w:val="center"/>
        <w:rPr>
          <w:bCs/>
          <w:color w:val="000000"/>
        </w:rPr>
      </w:pPr>
      <w:r>
        <w:rPr>
          <w:bCs/>
          <w:color w:val="000000"/>
        </w:rPr>
        <w:t xml:space="preserve">Забайкальского края «Развитие жилищно-коммунального хозяйства Забайкальского края»</w:t>
      </w:r>
      <w:r>
        <w:rPr>
          <w:bCs/>
          <w:color w:val="000000"/>
        </w:rPr>
      </w:r>
      <w:r>
        <w:rPr>
          <w:bCs/>
          <w:color w:val="000000"/>
        </w:rPr>
      </w:r>
    </w:p>
    <w:p>
      <w:pPr>
        <w:pStyle w:val="717"/>
        <w:widowControl w:val="off"/>
        <w:tabs>
          <w:tab w:val="left" w:pos="142" w:leader="none"/>
        </w:tabs>
        <w:rPr>
          <w:b/>
          <w:color w:val="000000"/>
        </w:rPr>
      </w:pPr>
      <w:r>
        <w:rPr>
          <w:b/>
          <w:color w:val="000000"/>
        </w:rPr>
      </w:r>
      <w:r>
        <w:rPr>
          <w:b/>
          <w:color w:val="000000"/>
        </w:rPr>
      </w:r>
    </w:p>
    <w:p>
      <w:pPr>
        <w:pStyle w:val="717"/>
        <w:jc w:val="center"/>
        <w:rPr>
          <w:b/>
          <w:bCs/>
          <w:color w:val="000000"/>
        </w:rPr>
      </w:pPr>
      <w:r>
        <w:rPr>
          <w:b/>
          <w:bCs/>
          <w:color w:val="000000"/>
        </w:rPr>
        <w:t xml:space="preserve">ПОРЯДОК</w:t>
      </w:r>
      <w:r>
        <w:rPr>
          <w:b/>
          <w:bCs/>
          <w:color w:val="000000"/>
        </w:rPr>
      </w:r>
    </w:p>
    <w:p>
      <w:pPr>
        <w:pStyle w:val="802"/>
        <w:jc w:val="center"/>
        <w:spacing w:before="0" w:beforeAutospacing="0" w:after="0" w:afterAutospacing="0"/>
        <w:rPr>
          <w:b/>
          <w:bCs/>
          <w:sz w:val="28"/>
          <w:szCs w:val="28"/>
        </w:rPr>
      </w:pPr>
      <w:r>
        <w:rPr>
          <w:b/>
          <w:bCs/>
          <w:sz w:val="28"/>
          <w:szCs w:val="28"/>
        </w:rPr>
        <w:t xml:space="preserve">предоставления, распределения субсидий из бюджета Забайкальского края бюджетам муниципальных образований Забайкальского к</w:t>
      </w:r>
      <w:r>
        <w:rPr>
          <w:b/>
          <w:bCs/>
          <w:sz w:val="28"/>
          <w:szCs w:val="28"/>
        </w:rPr>
        <w:t xml:space="preserve">рая на </w:t>
      </w:r>
      <w:r>
        <w:rPr>
          <w:b/>
          <w:bCs/>
          <w:sz w:val="28"/>
          <w:szCs w:val="28"/>
        </w:rPr>
        <w:t xml:space="preserve">реализацию отдельных мероприятий Плана социального развития центров экономического роста Забайкальского края</w:t>
      </w:r>
      <w:r>
        <w:rPr>
          <w:b/>
          <w:bCs/>
          <w:sz w:val="28"/>
          <w:szCs w:val="28"/>
        </w:rPr>
      </w:r>
    </w:p>
    <w:p>
      <w:pPr>
        <w:pStyle w:val="717"/>
        <w:ind w:firstLine="709"/>
        <w:jc w:val="both"/>
        <w:rPr>
          <w:bCs/>
          <w:color w:val="000000"/>
        </w:rPr>
      </w:pPr>
      <w:r>
        <w:rPr>
          <w:bCs/>
          <w:color w:val="000000"/>
        </w:rPr>
      </w:r>
      <w:r>
        <w:rPr>
          <w:bCs/>
          <w:color w:val="000000"/>
        </w:rPr>
      </w:r>
    </w:p>
    <w:p>
      <w:pPr>
        <w:pStyle w:val="803"/>
        <w:ind w:firstLine="480"/>
        <w:jc w:val="both"/>
        <w:spacing w:before="0" w:beforeAutospacing="0" w:after="0" w:afterAutospacing="0"/>
        <w:rPr>
          <w:sz w:val="28"/>
          <w:szCs w:val="28"/>
        </w:rPr>
      </w:pPr>
      <w:r>
        <w:rPr>
          <w:sz w:val="28"/>
          <w:szCs w:val="28"/>
        </w:rPr>
        <w:t xml:space="preserve">1. Настоящий Порядок определяет цели, условия предоставления и распределения субсидий из бюджета Забайкальского </w:t>
      </w:r>
      <w:r>
        <w:rPr>
          <w:sz w:val="28"/>
          <w:szCs w:val="28"/>
        </w:rPr>
        <w:t xml:space="preserve">края бюджетам муниципальных районов, муниципальных и городских округов Забайкальского края (далее – муниципальные образования) на реализацию отдельных мероприятий Плана социального развития центров экономического</w:t>
      </w:r>
      <w:r>
        <w:rPr>
          <w:sz w:val="28"/>
          <w:szCs w:val="28"/>
        </w:rPr>
        <w:t xml:space="preserve"> роста Забайкальского края (далее – субсидии), критерии отбора муниципальных образований Забайкальского края</w:t>
      </w:r>
      <w:r>
        <w:rPr>
          <w:sz w:val="28"/>
          <w:szCs w:val="28"/>
        </w:rPr>
        <w:t xml:space="preserve">.</w:t>
      </w:r>
      <w:r>
        <w:rPr>
          <w:sz w:val="28"/>
          <w:szCs w:val="28"/>
        </w:rPr>
      </w:r>
      <w:r>
        <w:rPr>
          <w:sz w:val="28"/>
          <w:szCs w:val="28"/>
        </w:rPr>
      </w:r>
    </w:p>
    <w:p>
      <w:pPr>
        <w:pStyle w:val="803"/>
        <w:ind w:firstLine="480"/>
        <w:jc w:val="both"/>
        <w:spacing w:before="0" w:beforeAutospacing="0" w:after="0" w:afterAutospacing="0"/>
        <w:rPr>
          <w:sz w:val="28"/>
          <w:szCs w:val="28"/>
        </w:rPr>
      </w:pPr>
      <w:r>
        <w:rPr>
          <w:sz w:val="28"/>
          <w:szCs w:val="28"/>
        </w:rPr>
        <w:t xml:space="preserve">2. Субсидии предоставляются Министерством жилищно-коммунального хозяйства, энергетики, цифровизации и связи Забайкальского края (далее – Министерство) из бюджета Забайкальского края</w:t>
      </w:r>
      <w:r>
        <w:rPr>
          <w:sz w:val="28"/>
          <w:szCs w:val="28"/>
        </w:rPr>
        <w:t xml:space="preserve"> </w:t>
      </w:r>
      <w:r>
        <w:rPr>
          <w:sz w:val="28"/>
          <w:szCs w:val="28"/>
        </w:rPr>
        <w:t xml:space="preserve">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доведенных до М</w:t>
      </w:r>
      <w:r>
        <w:rPr>
          <w:sz w:val="28"/>
          <w:szCs w:val="28"/>
        </w:rPr>
        <w:t xml:space="preserve">инистерства как главного распорядителя бюджетных средств субсидии, а также средств, поступивших из федерального бюджета в бюджет Забайкальского края в целях реализации мероприятий Плана социального развития центров экономического роста Забайкальского края.</w:t>
      </w:r>
      <w:r>
        <w:rPr>
          <w:sz w:val="28"/>
          <w:szCs w:val="28"/>
        </w:rPr>
      </w:r>
      <w:r>
        <w:rPr>
          <w:sz w:val="28"/>
          <w:szCs w:val="28"/>
        </w:rPr>
      </w:r>
    </w:p>
    <w:p>
      <w:pPr>
        <w:pStyle w:val="803"/>
        <w:ind w:firstLine="480"/>
        <w:jc w:val="both"/>
        <w:spacing w:before="0" w:beforeAutospacing="0" w:after="0" w:afterAutospacing="0"/>
        <w:rPr>
          <w:sz w:val="28"/>
          <w:szCs w:val="28"/>
        </w:rPr>
      </w:pPr>
      <w:r>
        <w:rPr>
          <w:sz w:val="28"/>
          <w:szCs w:val="28"/>
        </w:rPr>
        <w:t xml:space="preserve">3. Субсидии предоставляются в целях софинансирования расходных обязательств, возникающих при реализации отдельных мероприятий Плана социального развития центров экономического роста Забайкальского края.</w:t>
      </w:r>
      <w:r>
        <w:rPr>
          <w:sz w:val="28"/>
          <w:szCs w:val="28"/>
        </w:rPr>
      </w:r>
    </w:p>
    <w:p>
      <w:pPr>
        <w:pStyle w:val="803"/>
        <w:ind w:firstLine="480"/>
        <w:jc w:val="both"/>
        <w:spacing w:before="0" w:beforeAutospacing="0" w:after="0" w:afterAutospacing="0"/>
        <w:rPr>
          <w:sz w:val="28"/>
          <w:szCs w:val="28"/>
        </w:rPr>
      </w:pPr>
      <w:r>
        <w:rPr>
          <w:sz w:val="28"/>
          <w:szCs w:val="28"/>
        </w:rPr>
        <w:t xml:space="preserve">Для целей настоящего Порядка под отдельными мероприятиями Плана социального развития центров экономиче</w:t>
      </w:r>
      <w:r>
        <w:rPr>
          <w:sz w:val="28"/>
          <w:szCs w:val="28"/>
        </w:rPr>
        <w:t xml:space="preserve">ского роста Забайкальского края</w:t>
      </w:r>
      <w:r>
        <w:rPr>
          <w:sz w:val="28"/>
          <w:szCs w:val="28"/>
        </w:rPr>
        <w:t xml:space="preserve"> понимаются следующие мероприятия (далее – мероприятия): </w:t>
      </w:r>
      <w:r>
        <w:rPr>
          <w:sz w:val="28"/>
          <w:szCs w:val="28"/>
        </w:rPr>
      </w:r>
    </w:p>
    <w:p>
      <w:pPr>
        <w:pStyle w:val="803"/>
        <w:ind w:firstLine="480"/>
        <w:jc w:val="both"/>
        <w:spacing w:before="0" w:beforeAutospacing="0" w:after="0" w:afterAutospacing="0"/>
        <w:rPr>
          <w:sz w:val="28"/>
          <w:szCs w:val="28"/>
        </w:rPr>
      </w:pPr>
      <w:r>
        <w:rPr>
          <w:sz w:val="28"/>
          <w:szCs w:val="28"/>
        </w:rPr>
        <w:t xml:space="preserve">1) финансовое обеспечение затрат на выполнение мероприятий по проектированию, строительству, реконструкции и модернизации объектов питьевого водоснабжения;</w:t>
      </w:r>
      <w:r>
        <w:rPr>
          <w:sz w:val="28"/>
          <w:szCs w:val="28"/>
        </w:rPr>
      </w:r>
    </w:p>
    <w:p>
      <w:pPr>
        <w:pStyle w:val="803"/>
        <w:ind w:firstLine="480"/>
        <w:jc w:val="both"/>
        <w:spacing w:before="0" w:beforeAutospacing="0" w:after="0" w:afterAutospacing="0"/>
        <w:rPr>
          <w:sz w:val="28"/>
          <w:szCs w:val="28"/>
        </w:rPr>
      </w:pPr>
      <w:r>
        <w:rPr>
          <w:sz w:val="28"/>
          <w:szCs w:val="28"/>
        </w:rPr>
        <w:t xml:space="preserve">2) возмещение затрат на выполнение мероприятий по проектированию, строительству, реконструкции и модернизации о</w:t>
      </w:r>
      <w:r>
        <w:rPr>
          <w:sz w:val="28"/>
          <w:szCs w:val="28"/>
        </w:rPr>
        <w:t xml:space="preserve">бъектов питьевого водоснабжения;</w:t>
      </w:r>
      <w:r>
        <w:rPr>
          <w:sz w:val="28"/>
          <w:szCs w:val="28"/>
        </w:rPr>
      </w:r>
    </w:p>
    <w:p>
      <w:pPr>
        <w:pStyle w:val="803"/>
        <w:ind w:firstLine="480"/>
        <w:jc w:val="both"/>
        <w:spacing w:before="0" w:beforeAutospacing="0" w:after="0" w:afterAutospacing="0"/>
        <w:rPr>
          <w:sz w:val="28"/>
          <w:szCs w:val="28"/>
        </w:rPr>
      </w:pPr>
      <w:r>
        <w:rPr>
          <w:sz w:val="28"/>
          <w:szCs w:val="28"/>
        </w:rPr>
        <w:t xml:space="preserve">3) возмещение</w:t>
      </w:r>
      <w:r>
        <w:rPr>
          <w:sz w:val="28"/>
          <w:szCs w:val="28"/>
        </w:rPr>
        <w:t xml:space="preserve"> затрат </w:t>
      </w:r>
      <w:r>
        <w:rPr>
          <w:sz w:val="28"/>
          <w:szCs w:val="28"/>
        </w:rPr>
        <w:t xml:space="preserve">на приобретение, доставку и установку котлов, основного и вспомогательного котельного оборудования, модульных котельных;</w:t>
      </w:r>
      <w:r>
        <w:rPr>
          <w:sz w:val="28"/>
          <w:szCs w:val="28"/>
        </w:rPr>
      </w:r>
      <w:r>
        <w:rPr>
          <w:sz w:val="28"/>
          <w:szCs w:val="28"/>
        </w:rPr>
      </w:r>
    </w:p>
    <w:p>
      <w:pPr>
        <w:pStyle w:val="803"/>
        <w:ind w:firstLine="480"/>
        <w:jc w:val="both"/>
        <w:spacing w:before="0" w:beforeAutospacing="0" w:after="0" w:afterAutospacing="0"/>
        <w:rPr>
          <w:sz w:val="28"/>
          <w:szCs w:val="28"/>
        </w:rPr>
      </w:pPr>
      <w:r>
        <w:rPr>
          <w:sz w:val="28"/>
          <w:szCs w:val="28"/>
        </w:rPr>
        <w:t xml:space="preserve">4) возмещение затрат на капитальный ремонт сетей тепло-, водоснабжения и водоотведения;</w:t>
      </w:r>
      <w:r>
        <w:rPr>
          <w:sz w:val="28"/>
          <w:szCs w:val="28"/>
        </w:rPr>
      </w:r>
    </w:p>
    <w:p>
      <w:pPr>
        <w:pStyle w:val="803"/>
        <w:ind w:firstLine="480"/>
        <w:jc w:val="both"/>
        <w:spacing w:before="0" w:beforeAutospacing="0" w:after="0" w:afterAutospacing="0"/>
        <w:rPr>
          <w:sz w:val="28"/>
          <w:szCs w:val="28"/>
        </w:rPr>
      </w:pPr>
      <w:r>
        <w:rPr>
          <w:sz w:val="28"/>
          <w:szCs w:val="28"/>
        </w:rPr>
        <w:t xml:space="preserve">5) </w:t>
      </w:r>
      <w:r>
        <w:rPr>
          <w:sz w:val="28"/>
          <w:szCs w:val="28"/>
        </w:rPr>
        <w:t xml:space="preserve">финансовое обеспечение затрат на приобретение коммунальной техники (водовозные машины)</w:t>
      </w:r>
      <w:r>
        <w:rPr>
          <w:sz w:val="28"/>
          <w:szCs w:val="28"/>
        </w:rPr>
        <w:t xml:space="preserve">;</w:t>
      </w:r>
      <w:r>
        <w:rPr>
          <w:sz w:val="28"/>
          <w:szCs w:val="28"/>
        </w:rPr>
      </w:r>
    </w:p>
    <w:p>
      <w:pPr>
        <w:pStyle w:val="803"/>
        <w:ind w:firstLine="480"/>
        <w:jc w:val="both"/>
        <w:spacing w:before="0" w:beforeAutospacing="0" w:after="0" w:afterAutospacing="0"/>
        <w:rPr>
          <w:sz w:val="28"/>
          <w:szCs w:val="28"/>
        </w:rPr>
      </w:pPr>
      <w:r>
        <w:rPr>
          <w:sz w:val="28"/>
          <w:szCs w:val="28"/>
        </w:rPr>
        <w:t xml:space="preserve">6) </w:t>
      </w:r>
      <w:r>
        <w:rPr>
          <w:sz w:val="28"/>
          <w:szCs w:val="28"/>
        </w:rPr>
        <w:t xml:space="preserve">возмещение затрат на приобретение коммунальной техники (водовозные машины)</w:t>
      </w:r>
      <w:r>
        <w:rPr>
          <w:sz w:val="28"/>
          <w:szCs w:val="28"/>
        </w:rPr>
        <w:t xml:space="preserve">.</w:t>
      </w:r>
      <w:r>
        <w:rPr>
          <w:sz w:val="28"/>
          <w:szCs w:val="28"/>
        </w:rPr>
      </w:r>
      <w:r>
        <w:rPr>
          <w:sz w:val="28"/>
          <w:szCs w:val="28"/>
        </w:rPr>
      </w:r>
    </w:p>
    <w:p>
      <w:pPr>
        <w:pStyle w:val="803"/>
        <w:ind w:firstLine="480"/>
        <w:jc w:val="both"/>
        <w:spacing w:before="0" w:beforeAutospacing="0" w:after="0" w:afterAutospacing="0"/>
        <w:rPr>
          <w:sz w:val="28"/>
          <w:szCs w:val="28"/>
        </w:rPr>
      </w:pPr>
      <w:r>
        <w:rPr>
          <w:sz w:val="28"/>
          <w:szCs w:val="28"/>
        </w:rPr>
        <w:t xml:space="preserve">4. </w:t>
      </w:r>
      <w:r>
        <w:rPr>
          <w:sz w:val="28"/>
          <w:szCs w:val="28"/>
        </w:rPr>
        <w:t xml:space="preserve">Получателями субсидий являются муниципальные образования, отобранные Конкурсной комиссией в соответствии с критериями отбора, предусмотренными пунктом </w:t>
      </w:r>
      <w:r>
        <w:rPr>
          <w:sz w:val="28"/>
          <w:szCs w:val="28"/>
        </w:rPr>
        <w:t xml:space="preserve">6</w:t>
      </w:r>
      <w:r>
        <w:rPr>
          <w:sz w:val="28"/>
          <w:szCs w:val="28"/>
        </w:rPr>
        <w:t xml:space="preserve"> настоящего Порядка.</w:t>
      </w:r>
      <w:r>
        <w:rPr>
          <w:sz w:val="28"/>
          <w:szCs w:val="28"/>
        </w:rPr>
      </w:r>
      <w:r>
        <w:rPr>
          <w:sz w:val="28"/>
          <w:szCs w:val="28"/>
        </w:rPr>
      </w:r>
    </w:p>
    <w:p>
      <w:pPr>
        <w:pStyle w:val="803"/>
        <w:ind w:firstLine="480"/>
        <w:jc w:val="both"/>
        <w:spacing w:before="0" w:beforeAutospacing="0" w:after="0" w:afterAutospacing="0"/>
        <w:rPr>
          <w:sz w:val="28"/>
          <w:szCs w:val="28"/>
        </w:rPr>
      </w:pPr>
      <w:r>
        <w:rPr>
          <w:sz w:val="28"/>
          <w:szCs w:val="28"/>
        </w:rPr>
        <w:t xml:space="preserve">5. Субсидии предоставляются муниципальным образованиям при условии заключения между Министерством и</w:t>
      </w:r>
      <w:r>
        <w:rPr>
          <w:sz w:val="28"/>
          <w:szCs w:val="28"/>
        </w:rPr>
        <w:t xml:space="preserve"> администрацией</w:t>
      </w:r>
      <w:r>
        <w:rPr>
          <w:sz w:val="28"/>
          <w:szCs w:val="28"/>
        </w:rPr>
        <w:t xml:space="preserve"> муниципальн</w:t>
      </w:r>
      <w:r>
        <w:rPr>
          <w:sz w:val="28"/>
          <w:szCs w:val="28"/>
        </w:rPr>
        <w:t xml:space="preserve">ого</w:t>
      </w:r>
      <w:r>
        <w:rPr>
          <w:sz w:val="28"/>
          <w:szCs w:val="28"/>
        </w:rPr>
        <w:t xml:space="preserve"> образовани</w:t>
      </w:r>
      <w:r>
        <w:rPr>
          <w:sz w:val="28"/>
          <w:szCs w:val="28"/>
        </w:rPr>
        <w:t xml:space="preserve">я</w:t>
      </w:r>
      <w:r>
        <w:rPr>
          <w:sz w:val="28"/>
          <w:szCs w:val="28"/>
        </w:rPr>
        <w:t xml:space="preserve"> соглашения о предоставле</w:t>
      </w:r>
      <w:r>
        <w:rPr>
          <w:sz w:val="28"/>
          <w:szCs w:val="28"/>
        </w:rPr>
        <w:t xml:space="preserve">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r>
        <w:rPr>
          <w:sz w:val="28"/>
          <w:szCs w:val="28"/>
        </w:rPr>
      </w:r>
    </w:p>
    <w:p>
      <w:pPr>
        <w:pStyle w:val="803"/>
        <w:ind w:firstLine="480"/>
        <w:jc w:val="both"/>
        <w:spacing w:before="0" w:beforeAutospacing="0" w:after="0" w:afterAutospacing="0"/>
        <w:rPr>
          <w:sz w:val="28"/>
          <w:szCs w:val="28"/>
        </w:rPr>
      </w:pPr>
      <w:r>
        <w:rPr>
          <w:sz w:val="28"/>
          <w:szCs w:val="28"/>
        </w:rPr>
        <w:t xml:space="preserve">6. Отбор муниципальных образований для предоставления субсидий проводится в соответствии со следующими критериями:</w:t>
      </w:r>
      <w:r>
        <w:rPr>
          <w:sz w:val="28"/>
          <w:szCs w:val="28"/>
        </w:rPr>
      </w:r>
    </w:p>
    <w:p>
      <w:pPr>
        <w:pStyle w:val="803"/>
        <w:ind w:firstLine="480"/>
        <w:jc w:val="both"/>
        <w:spacing w:before="0" w:beforeAutospacing="0" w:after="0" w:afterAutospacing="0"/>
        <w:rPr>
          <w:sz w:val="28"/>
          <w:szCs w:val="28"/>
        </w:rPr>
      </w:pPr>
      <w:r>
        <w:rPr>
          <w:sz w:val="28"/>
          <w:szCs w:val="28"/>
        </w:rPr>
        <w:t xml:space="preserve">1) достижение экономического, социального результата в ходе реализации мероприятий с использованием современных эффективных технологий;</w:t>
      </w:r>
      <w:r>
        <w:rPr>
          <w:sz w:val="28"/>
          <w:szCs w:val="28"/>
        </w:rPr>
      </w:r>
    </w:p>
    <w:p>
      <w:pPr>
        <w:pStyle w:val="803"/>
        <w:ind w:firstLine="480"/>
        <w:jc w:val="both"/>
        <w:spacing w:before="0" w:beforeAutospacing="0" w:after="0" w:afterAutospacing="0"/>
        <w:rPr>
          <w:sz w:val="28"/>
          <w:szCs w:val="28"/>
        </w:rPr>
      </w:pPr>
      <w:r>
        <w:rPr>
          <w:sz w:val="28"/>
          <w:szCs w:val="28"/>
        </w:rPr>
        <w:t xml:space="preserve">2) необходимость проектирования, строительства, реконструкции и модернизации объектов водоснабжения в соответстви</w:t>
      </w:r>
      <w:r>
        <w:rPr>
          <w:sz w:val="28"/>
          <w:szCs w:val="28"/>
        </w:rPr>
        <w:t xml:space="preserve">и</w:t>
      </w:r>
      <w:r>
        <w:rPr>
          <w:sz w:val="28"/>
          <w:szCs w:val="28"/>
        </w:rPr>
        <w:t xml:space="preserve"> с нормативами и предупреждения ситуаций, которые могут привести к нарушению функционирования си</w:t>
      </w:r>
      <w:r>
        <w:rPr>
          <w:sz w:val="28"/>
          <w:szCs w:val="28"/>
        </w:rPr>
        <w:t xml:space="preserve">стем жизнеобеспечения населения;</w:t>
      </w:r>
      <w:r>
        <w:rPr>
          <w:sz w:val="28"/>
          <w:szCs w:val="28"/>
        </w:rPr>
      </w:r>
      <w:r>
        <w:rPr>
          <w:sz w:val="28"/>
          <w:szCs w:val="28"/>
        </w:rPr>
      </w:r>
    </w:p>
    <w:p>
      <w:pPr>
        <w:pStyle w:val="803"/>
        <w:ind w:firstLine="480"/>
        <w:jc w:val="both"/>
        <w:spacing w:before="0" w:beforeAutospacing="0" w:after="0" w:afterAutospacing="0"/>
        <w:rPr>
          <w:sz w:val="28"/>
          <w:szCs w:val="28"/>
        </w:rPr>
      </w:pPr>
      <w:r>
        <w:rPr>
          <w:sz w:val="28"/>
          <w:szCs w:val="28"/>
        </w:rPr>
        <w:t xml:space="preserve">3) </w:t>
      </w:r>
      <w:r>
        <w:rPr>
          <w:sz w:val="28"/>
          <w:szCs w:val="28"/>
        </w:rPr>
        <w:t xml:space="preserve">необходимость снижения дефицита потребления коммунальных ресурсов, приведения качества коммунальных услуг в соответствие с нормативами и предупреждения ситуаций, которые могут привести к нарушению функционирования сис</w:t>
      </w:r>
      <w:r>
        <w:rPr>
          <w:sz w:val="28"/>
          <w:szCs w:val="28"/>
        </w:rPr>
        <w:t xml:space="preserve">тем жизнеобеспечения населения;</w:t>
      </w:r>
      <w:r>
        <w:rPr>
          <w:sz w:val="28"/>
          <w:szCs w:val="28"/>
        </w:rPr>
      </w:r>
    </w:p>
    <w:p>
      <w:pPr>
        <w:pStyle w:val="803"/>
        <w:ind w:firstLine="709"/>
        <w:jc w:val="both"/>
        <w:spacing w:before="0" w:beforeAutospacing="0" w:after="0" w:afterAutospacing="0"/>
        <w:rPr>
          <w:sz w:val="28"/>
          <w:szCs w:val="28"/>
        </w:rPr>
      </w:pPr>
      <w:r>
        <w:rPr>
          <w:sz w:val="28"/>
          <w:szCs w:val="28"/>
        </w:rPr>
        <w:t xml:space="preserve">4) </w:t>
      </w:r>
      <w:r>
        <w:rPr>
          <w:sz w:val="28"/>
          <w:szCs w:val="28"/>
        </w:rPr>
        <w:t xml:space="preserve">необходимость повышения надежности объектов коммунальной инфраструктуры, поддержания работоспособности систем жизнеобеспечения населения</w:t>
      </w:r>
      <w:r>
        <w:rPr>
          <w:sz w:val="28"/>
          <w:szCs w:val="28"/>
        </w:rPr>
        <w:t xml:space="preserve"> и социально </w:t>
      </w:r>
      <w:r>
        <w:rPr>
          <w:sz w:val="28"/>
          <w:szCs w:val="28"/>
        </w:rPr>
        <w:t xml:space="preserve">значимых объектов в период прохождения отопительного сезона и предупреждения ситуаций, которые могут привести к нарушению функционирования систем жизнеобеспечения населения</w:t>
      </w:r>
      <w:r>
        <w:rPr>
          <w:sz w:val="28"/>
          <w:szCs w:val="28"/>
        </w:rPr>
        <w:t xml:space="preserve"> и социально </w:t>
      </w:r>
      <w:r>
        <w:rPr>
          <w:sz w:val="28"/>
          <w:szCs w:val="28"/>
        </w:rPr>
        <w:t xml:space="preserve">значимых объектов</w:t>
      </w:r>
      <w:r>
        <w:rPr>
          <w:sz w:val="28"/>
          <w:szCs w:val="28"/>
        </w:rPr>
        <w:t xml:space="preserve">;</w:t>
      </w:r>
      <w:r>
        <w:rPr>
          <w:sz w:val="28"/>
          <w:szCs w:val="28"/>
        </w:rPr>
      </w:r>
      <w:r>
        <w:rPr>
          <w:sz w:val="28"/>
          <w:szCs w:val="28"/>
        </w:rPr>
      </w:r>
    </w:p>
    <w:p>
      <w:pPr>
        <w:pStyle w:val="803"/>
        <w:ind w:firstLine="480"/>
        <w:jc w:val="both"/>
        <w:spacing w:before="0" w:beforeAutospacing="0" w:after="0" w:afterAutospacing="0"/>
        <w:rPr>
          <w:sz w:val="28"/>
          <w:szCs w:val="28"/>
        </w:rPr>
      </w:pPr>
      <w:r>
        <w:rPr>
          <w:sz w:val="28"/>
          <w:szCs w:val="28"/>
        </w:rPr>
        <w:t xml:space="preserve">5) </w:t>
      </w:r>
      <w:r>
        <w:rPr>
          <w:sz w:val="28"/>
          <w:szCs w:val="28"/>
        </w:rPr>
        <w:t xml:space="preserve">необходимость приобретения коммуналь</w:t>
      </w:r>
      <w:r>
        <w:rPr>
          <w:sz w:val="28"/>
          <w:szCs w:val="28"/>
        </w:rPr>
        <w:t xml:space="preserve">ной техники (водовозных машин), проектирования, строительства, реконструкции и модернизации объектов водоснабжения в соответствии с нормативами и предупреждения ситуаций, которые могут привести к нарушению функционирования систем жизнеобеспечения населения</w:t>
      </w:r>
      <w:r>
        <w:rPr>
          <w:sz w:val="28"/>
          <w:szCs w:val="28"/>
        </w:rPr>
        <w:t xml:space="preserve">.</w:t>
      </w:r>
      <w:r>
        <w:rPr>
          <w:sz w:val="28"/>
          <w:szCs w:val="28"/>
        </w:rPr>
      </w:r>
      <w:r>
        <w:rPr>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7. В целях предоставления субсидий Министерство образует </w:t>
      </w:r>
      <w:r>
        <w:rPr>
          <w:rFonts w:ascii="Times New Roman" w:hAnsi="Times New Roman"/>
          <w:sz w:val="28"/>
          <w:szCs w:val="28"/>
        </w:rPr>
        <w:t xml:space="preserve">К</w:t>
      </w:r>
      <w:r>
        <w:rPr>
          <w:rFonts w:ascii="Times New Roman" w:hAnsi="Times New Roman"/>
          <w:sz w:val="28"/>
          <w:szCs w:val="28"/>
        </w:rPr>
        <w:t xml:space="preserve">онкурсную комиссию по проведению конкурсного отбора (далее – </w:t>
      </w:r>
      <w:r>
        <w:rPr>
          <w:rFonts w:ascii="Times New Roman" w:hAnsi="Times New Roman"/>
          <w:sz w:val="28"/>
          <w:szCs w:val="28"/>
        </w:rPr>
        <w:t xml:space="preserve">К</w:t>
      </w:r>
      <w:r>
        <w:rPr>
          <w:rFonts w:ascii="Times New Roman" w:hAnsi="Times New Roman"/>
          <w:sz w:val="28"/>
          <w:szCs w:val="28"/>
        </w:rPr>
        <w:t xml:space="preserve">онкурсная комиссия), утверждает состав </w:t>
      </w:r>
      <w:r>
        <w:rPr>
          <w:rFonts w:ascii="Times New Roman" w:hAnsi="Times New Roman"/>
          <w:sz w:val="28"/>
          <w:szCs w:val="28"/>
        </w:rPr>
        <w:t xml:space="preserve">К</w:t>
      </w:r>
      <w:r>
        <w:rPr>
          <w:rFonts w:ascii="Times New Roman" w:hAnsi="Times New Roman"/>
          <w:sz w:val="28"/>
          <w:szCs w:val="28"/>
        </w:rPr>
        <w:t xml:space="preserve">онкурсной комиссии и положение о ней, порядок проведения конкурсного отбора.</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8. Извещение о проведении конкурсного отбора (далее – извещение) с указанием </w:t>
      </w:r>
      <w:r>
        <w:rPr>
          <w:rFonts w:ascii="Times New Roman" w:hAnsi="Times New Roman"/>
          <w:sz w:val="28"/>
          <w:szCs w:val="28"/>
        </w:rPr>
        <w:t xml:space="preserve">срока, места и времени приема заявок размещается Министерством с использованием информационно-телекоммуникационной сети «Интернет» на официальном сайте Министерства (https://minenergo.75.ru/) не позднее чем за 3 календарных дня до дня начала приема заявок.</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9. Муниципальное образование, желающее участвовать в конкурсном отборе, подает в Министерство в устанавливаемый извещением срок следующие документы (далее – заявочная документация):</w:t>
      </w:r>
      <w:r>
        <w:rPr>
          <w:rFonts w:ascii="Times New Roman" w:hAnsi="Times New Roman"/>
          <w:sz w:val="28"/>
          <w:szCs w:val="28"/>
        </w:rPr>
      </w:r>
    </w:p>
    <w:p>
      <w:pPr>
        <w:pStyle w:val="725"/>
        <w:ind w:firstLine="709"/>
        <w:jc w:val="both"/>
        <w:rPr>
          <w:rFonts w:ascii="Times New Roman" w:hAnsi="Times New Roman"/>
          <w:sz w:val="28"/>
          <w:szCs w:val="28"/>
        </w:rPr>
      </w:pPr>
      <w:r>
        <w:rPr>
          <w:rFonts w:ascii="Times New Roman" w:hAnsi="Times New Roman"/>
          <w:sz w:val="28"/>
          <w:szCs w:val="28"/>
        </w:rPr>
        <w:t xml:space="preserve">1) заявку на участие в конкурсном отборе по форме, устанавливаемой Министерством;</w:t>
      </w:r>
      <w:r>
        <w:rPr>
          <w:rFonts w:ascii="Times New Roman" w:hAnsi="Times New Roman"/>
          <w:sz w:val="28"/>
          <w:szCs w:val="28"/>
        </w:rPr>
      </w:r>
    </w:p>
    <w:p>
      <w:pPr>
        <w:pStyle w:val="725"/>
        <w:ind w:firstLine="709"/>
        <w:jc w:val="both"/>
        <w:rPr>
          <w:rFonts w:ascii="Times New Roman" w:hAnsi="Times New Roman"/>
          <w:sz w:val="28"/>
          <w:szCs w:val="28"/>
        </w:rPr>
      </w:pPr>
      <w:r>
        <w:rPr>
          <w:rFonts w:ascii="Times New Roman" w:hAnsi="Times New Roman"/>
          <w:sz w:val="28"/>
          <w:szCs w:val="28"/>
        </w:rPr>
        <w:t xml:space="preserve">2) копию технической документации на строительно-монтажные работы (проектной документации, рабочего проекта, локального сметного расчета, сводного сметного расчета);</w:t>
      </w:r>
      <w:r>
        <w:rPr>
          <w:rFonts w:ascii="Times New Roman" w:hAnsi="Times New Roman"/>
          <w:sz w:val="28"/>
          <w:szCs w:val="28"/>
        </w:rPr>
      </w:r>
    </w:p>
    <w:p>
      <w:pPr>
        <w:pStyle w:val="725"/>
        <w:ind w:firstLine="70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копию(и)</w:t>
      </w:r>
      <w:r>
        <w:rPr>
          <w:rFonts w:ascii="Times New Roman" w:hAnsi="Times New Roman"/>
          <w:sz w:val="28"/>
          <w:szCs w:val="28"/>
        </w:rPr>
        <w:t xml:space="preserve"> акт</w:t>
      </w:r>
      <w:r>
        <w:rPr>
          <w:rFonts w:ascii="Times New Roman" w:hAnsi="Times New Roman"/>
          <w:sz w:val="28"/>
          <w:szCs w:val="28"/>
        </w:rPr>
        <w:t xml:space="preserve">а(</w:t>
      </w:r>
      <w:r>
        <w:rPr>
          <w:rFonts w:ascii="Times New Roman" w:hAnsi="Times New Roman"/>
          <w:sz w:val="28"/>
          <w:szCs w:val="28"/>
        </w:rPr>
        <w:t xml:space="preserve">ов</w:t>
      </w:r>
      <w:r>
        <w:rPr>
          <w:rFonts w:ascii="Times New Roman" w:hAnsi="Times New Roman"/>
          <w:sz w:val="28"/>
          <w:szCs w:val="28"/>
        </w:rPr>
        <w:t xml:space="preserve">)</w:t>
      </w:r>
      <w:r>
        <w:rPr>
          <w:rFonts w:ascii="Times New Roman" w:hAnsi="Times New Roman"/>
          <w:sz w:val="28"/>
          <w:szCs w:val="28"/>
        </w:rPr>
        <w:t xml:space="preserve"> обследования, дефектных ведомостей объектов водоснабжения, подлежащих реконструкции или модернизации;</w:t>
      </w:r>
      <w:r>
        <w:rPr>
          <w:rFonts w:ascii="Times New Roman" w:hAnsi="Times New Roman"/>
          <w:sz w:val="28"/>
          <w:szCs w:val="28"/>
        </w:rPr>
      </w:r>
    </w:p>
    <w:p>
      <w:pPr>
        <w:pStyle w:val="717"/>
        <w:ind w:firstLine="708"/>
        <w:jc w:val="both"/>
        <w:rPr>
          <w:color w:val="000000"/>
        </w:rPr>
      </w:pPr>
      <w:r>
        <w:rPr>
          <w:color w:val="000000"/>
        </w:rPr>
        <w:t xml:space="preserve">4) </w:t>
      </w:r>
      <w:r>
        <w:rPr>
          <w:color w:val="000000"/>
        </w:rPr>
        <w:t xml:space="preserve">копии коммерческих</w:t>
      </w:r>
      <w:r>
        <w:rPr>
          <w:color w:val="000000"/>
        </w:rPr>
        <w:t xml:space="preserve"> предложени</w:t>
      </w:r>
      <w:r>
        <w:rPr>
          <w:color w:val="000000"/>
        </w:rPr>
        <w:t xml:space="preserve">й</w:t>
      </w:r>
      <w:r>
        <w:rPr>
          <w:color w:val="000000"/>
        </w:rPr>
        <w:t xml:space="preserve">;</w:t>
      </w:r>
      <w:r>
        <w:rPr>
          <w:color w:val="000000"/>
        </w:rPr>
      </w:r>
    </w:p>
    <w:p>
      <w:pPr>
        <w:pStyle w:val="717"/>
        <w:ind w:firstLine="708"/>
        <w:jc w:val="both"/>
        <w:rPr>
          <w:color w:val="000000"/>
        </w:rPr>
      </w:pPr>
      <w:r>
        <w:rPr>
          <w:color w:val="000000"/>
        </w:rPr>
        <w:t xml:space="preserve">5) </w:t>
      </w:r>
      <w:r>
        <w:rPr>
          <w:color w:val="000000"/>
        </w:rPr>
        <w:t xml:space="preserve">копии </w:t>
      </w:r>
      <w:r>
        <w:rPr>
          <w:color w:val="000000"/>
        </w:rPr>
        <w:t xml:space="preserve">гидрогеологически</w:t>
      </w:r>
      <w:r>
        <w:rPr>
          <w:color w:val="000000"/>
        </w:rPr>
        <w:t xml:space="preserve">х</w:t>
      </w:r>
      <w:r>
        <w:rPr>
          <w:color w:val="000000"/>
        </w:rPr>
        <w:t xml:space="preserve"> изыскани</w:t>
      </w:r>
      <w:r>
        <w:rPr>
          <w:color w:val="000000"/>
        </w:rPr>
        <w:t xml:space="preserve">й</w:t>
      </w:r>
      <w:r>
        <w:rPr>
          <w:color w:val="000000"/>
        </w:rPr>
        <w:t xml:space="preserve"> (при наличии);</w:t>
      </w:r>
      <w:r>
        <w:rPr>
          <w:color w:val="000000"/>
        </w:rPr>
      </w:r>
    </w:p>
    <w:p>
      <w:pPr>
        <w:pStyle w:val="717"/>
        <w:ind w:firstLine="709"/>
        <w:jc w:val="both"/>
        <w:rPr>
          <w:color w:val="000000"/>
        </w:rPr>
      </w:pPr>
      <w:r>
        <w:rPr>
          <w:color w:val="000000"/>
        </w:rPr>
        <w:t xml:space="preserve">6</w:t>
      </w:r>
      <w:r>
        <w:rPr>
          <w:color w:val="000000"/>
        </w:rPr>
        <w:t xml:space="preserve">) </w:t>
      </w:r>
      <w:r>
        <w:rPr>
          <w:color w:val="000000"/>
        </w:rPr>
        <w:t xml:space="preserve">копии </w:t>
      </w:r>
      <w:r>
        <w:rPr>
          <w:color w:val="000000"/>
        </w:rPr>
        <w:t xml:space="preserve">результат</w:t>
      </w:r>
      <w:r>
        <w:rPr>
          <w:color w:val="000000"/>
        </w:rPr>
        <w:t xml:space="preserve">ов</w:t>
      </w:r>
      <w:r>
        <w:rPr>
          <w:color w:val="000000"/>
        </w:rPr>
        <w:t xml:space="preserve"> лабораторных исследований проб питьевой воды</w:t>
      </w:r>
      <w:r>
        <w:rPr>
          <w:color w:val="000000"/>
        </w:rPr>
        <w:t xml:space="preserve"> (при наличии);</w:t>
      </w:r>
      <w:r>
        <w:rPr>
          <w:color w:val="000000"/>
        </w:rPr>
      </w:r>
    </w:p>
    <w:p>
      <w:pPr>
        <w:pStyle w:val="717"/>
        <w:ind w:firstLine="709"/>
        <w:jc w:val="both"/>
        <w:rPr>
          <w:color w:val="000000"/>
        </w:rPr>
      </w:pPr>
      <w:r>
        <w:rPr>
          <w:color w:val="000000"/>
        </w:rPr>
        <w:t xml:space="preserve">7) </w:t>
      </w:r>
      <w:r>
        <w:t xml:space="preserve">для получения субсидии на реализацию мероприятий, предусмотренных подпункт</w:t>
      </w:r>
      <w:r>
        <w:t xml:space="preserve">ами 3, 4, 6</w:t>
      </w:r>
      <w:r>
        <w:t xml:space="preserve"> пункта </w:t>
      </w:r>
      <w:r>
        <w:t xml:space="preserve">3</w:t>
      </w:r>
      <w:r>
        <w:t xml:space="preserve"> настоящего Порядка: </w:t>
      </w:r>
      <w:r>
        <w:rPr>
          <w:color w:val="000000"/>
        </w:rPr>
      </w:r>
      <w:r>
        <w:rPr>
          <w:color w:val="000000"/>
        </w:rPr>
      </w:r>
    </w:p>
    <w:p>
      <w:pPr>
        <w:pStyle w:val="717"/>
        <w:ind w:firstLine="709"/>
        <w:jc w:val="both"/>
        <w:rPr>
          <w:color w:val="000000"/>
        </w:rPr>
      </w:pPr>
      <w:r>
        <w:rPr>
          <w:color w:val="000000"/>
        </w:rPr>
        <w:t xml:space="preserve">а) пояснительную записку (в произвольной форме) о необходимости выполнения мероприятия;</w:t>
      </w:r>
      <w:r>
        <w:rPr>
          <w:color w:val="000000"/>
        </w:rPr>
      </w:r>
    </w:p>
    <w:p>
      <w:pPr>
        <w:pStyle w:val="717"/>
        <w:ind w:firstLine="709"/>
        <w:jc w:val="both"/>
        <w:rPr>
          <w:color w:val="000000"/>
        </w:rPr>
      </w:pPr>
      <w:r>
        <w:rPr>
          <w:color w:val="000000"/>
        </w:rPr>
        <w:t xml:space="preserve">б) копии муниципального(ых) контракта(ов) (договора(ов)) на выполнение работ или на поставку оборудования;</w:t>
      </w:r>
      <w:r>
        <w:rPr>
          <w:color w:val="000000"/>
        </w:rPr>
      </w:r>
    </w:p>
    <w:p>
      <w:pPr>
        <w:pStyle w:val="717"/>
        <w:ind w:firstLine="709"/>
        <w:jc w:val="both"/>
        <w:rPr>
          <w:color w:val="000000"/>
        </w:rPr>
      </w:pPr>
      <w:r>
        <w:rPr>
          <w:color w:val="000000"/>
        </w:rPr>
        <w:t xml:space="preserve">в) копии акта(ов) о приемке выполненных работ (по форме КС-2 и </w:t>
        <w:br w:type="textWrapping" w:clear="all"/>
        <w:t xml:space="preserve">КС-3) и (или) акта(ов) о приеме (поступлении) оборудования, транспортных средств, копии товарных накладных и счетов-фактур.</w:t>
      </w:r>
      <w:r>
        <w:rPr>
          <w:color w:val="000000"/>
        </w:rPr>
      </w:r>
      <w:r>
        <w:rPr>
          <w:color w:val="000000"/>
        </w:rPr>
      </w:r>
    </w:p>
    <w:p>
      <w:pPr>
        <w:pStyle w:val="803"/>
        <w:ind w:firstLine="709"/>
        <w:jc w:val="both"/>
        <w:spacing w:before="0" w:beforeAutospacing="0" w:after="0" w:afterAutospacing="0"/>
        <w:rPr>
          <w:sz w:val="28"/>
          <w:szCs w:val="28"/>
        </w:rPr>
      </w:pPr>
      <w:r>
        <w:rPr>
          <w:sz w:val="28"/>
          <w:szCs w:val="28"/>
        </w:rPr>
        <w:t xml:space="preserve">Копии документов должны быть заверены подписью руководителя администрации муниципального образования, прошиты, пронумерованы и скреплены печатью. Применение факсимильных подписей в заявочной документации не допускается.</w:t>
      </w:r>
      <w:r>
        <w:rPr>
          <w:sz w:val="28"/>
          <w:szCs w:val="28"/>
        </w:rPr>
      </w:r>
      <w:r>
        <w:rPr>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Подчистки и исправления в документах не допускаются, за исключением исправлений, заверенных подписью и печатью руководителя администрации муниципального образования. </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Муниципальное образование несет ответственность за достоверность и полноту всех представленных в Министерство документов.</w:t>
      </w:r>
      <w:r>
        <w:rPr>
          <w:rFonts w:ascii="Times New Roman" w:hAnsi="Times New Roman"/>
          <w:sz w:val="28"/>
          <w:szCs w:val="28"/>
        </w:rPr>
      </w:r>
    </w:p>
    <w:p>
      <w:pPr>
        <w:pStyle w:val="803"/>
        <w:ind w:firstLine="709"/>
        <w:jc w:val="both"/>
        <w:spacing w:before="0" w:beforeAutospacing="0" w:after="0" w:afterAutospacing="0"/>
        <w:rPr>
          <w:sz w:val="28"/>
          <w:szCs w:val="28"/>
        </w:rPr>
      </w:pPr>
      <w:r>
        <w:rPr>
          <w:sz w:val="28"/>
          <w:szCs w:val="28"/>
        </w:rPr>
        <w:t xml:space="preserve">1</w:t>
      </w:r>
      <w:r>
        <w:rPr>
          <w:sz w:val="28"/>
          <w:szCs w:val="28"/>
        </w:rPr>
        <w:t xml:space="preserve">0</w:t>
      </w:r>
      <w:r>
        <w:rPr>
          <w:sz w:val="28"/>
          <w:szCs w:val="28"/>
        </w:rPr>
        <w:t xml:space="preserve">. </w:t>
      </w:r>
      <w:r>
        <w:rPr>
          <w:sz w:val="28"/>
          <w:szCs w:val="28"/>
        </w:rPr>
        <w:t xml:space="preserve">Министерство в течение 15 рабочих дней со дня регистрации документов консолидирует заявочную документацию муниципальных образований и направляет на рассмотрение в Конкурсную комиссию.</w:t>
      </w:r>
      <w:r>
        <w:rPr>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t xml:space="preserve">1</w:t>
      </w:r>
      <w:r>
        <w:rPr>
          <w:rFonts w:ascii="Times New Roman" w:hAnsi="Times New Roman"/>
          <w:sz w:val="28"/>
          <w:szCs w:val="28"/>
        </w:rPr>
        <w:t xml:space="preserve">. Конкурсная комиссия в порядке и в сроки, устанавливаемые Министерством, принимает решение о допуске или об отказе в допуске муниципального образования к участию в конкурсном отборе.</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12. Основаниями для отказа в допуске к участию в конкурсном отборе являются:</w:t>
      </w:r>
      <w:r>
        <w:rPr>
          <w:rFonts w:ascii="Times New Roman" w:hAnsi="Times New Roman"/>
          <w:sz w:val="28"/>
          <w:szCs w:val="28"/>
        </w:rPr>
      </w:r>
    </w:p>
    <w:p>
      <w:pPr>
        <w:pStyle w:val="803"/>
        <w:ind w:firstLine="709"/>
        <w:jc w:val="both"/>
        <w:spacing w:before="0" w:beforeAutospacing="0" w:after="0" w:afterAutospacing="0"/>
        <w:rPr>
          <w:sz w:val="28"/>
          <w:szCs w:val="28"/>
        </w:rPr>
      </w:pPr>
      <w:r>
        <w:rPr>
          <w:sz w:val="28"/>
          <w:szCs w:val="28"/>
        </w:rPr>
        <w:t xml:space="preserve">1) непредставление (представление не в полном объеме) в установленные сроки заявочной документации;</w:t>
      </w:r>
      <w:r>
        <w:rPr>
          <w:sz w:val="28"/>
          <w:szCs w:val="28"/>
        </w:rPr>
      </w:r>
    </w:p>
    <w:p>
      <w:pPr>
        <w:pStyle w:val="803"/>
        <w:ind w:firstLine="709"/>
        <w:jc w:val="both"/>
        <w:spacing w:before="0" w:beforeAutospacing="0" w:after="0" w:afterAutospacing="0"/>
        <w:rPr>
          <w:sz w:val="28"/>
          <w:szCs w:val="28"/>
        </w:rPr>
      </w:pPr>
      <w:r>
        <w:rPr>
          <w:sz w:val="28"/>
          <w:szCs w:val="28"/>
        </w:rPr>
        <w:t xml:space="preserve">2) несоответствие заявки и документов установленной форме;</w:t>
      </w:r>
      <w:r>
        <w:rPr>
          <w:sz w:val="28"/>
          <w:szCs w:val="28"/>
        </w:rPr>
      </w:r>
    </w:p>
    <w:p>
      <w:pPr>
        <w:pStyle w:val="803"/>
        <w:ind w:firstLine="709"/>
        <w:jc w:val="both"/>
        <w:spacing w:before="0" w:beforeAutospacing="0" w:after="0" w:afterAutospacing="0"/>
        <w:rPr>
          <w:sz w:val="28"/>
          <w:szCs w:val="28"/>
        </w:rPr>
      </w:pPr>
      <w:r>
        <w:rPr>
          <w:sz w:val="28"/>
          <w:szCs w:val="28"/>
        </w:rPr>
        <w:t xml:space="preserve">3) недостоверность информации</w:t>
      </w:r>
      <w:r>
        <w:rPr>
          <w:sz w:val="28"/>
          <w:szCs w:val="28"/>
        </w:rPr>
        <w:t xml:space="preserve">, указанной в заявке и документах;</w:t>
      </w:r>
      <w:r>
        <w:rPr>
          <w:sz w:val="28"/>
          <w:szCs w:val="28"/>
        </w:rPr>
      </w:r>
    </w:p>
    <w:p>
      <w:pPr>
        <w:pStyle w:val="803"/>
        <w:ind w:firstLine="709"/>
        <w:jc w:val="both"/>
        <w:spacing w:before="0" w:beforeAutospacing="0" w:after="0" w:afterAutospacing="0"/>
        <w:rPr>
          <w:sz w:val="28"/>
          <w:szCs w:val="28"/>
        </w:rPr>
      </w:pPr>
      <w:r>
        <w:rPr>
          <w:sz w:val="28"/>
          <w:szCs w:val="28"/>
        </w:rPr>
        <w:t xml:space="preserve">4) несоответствие</w:t>
      </w:r>
      <w:r>
        <w:rPr>
          <w:sz w:val="28"/>
          <w:szCs w:val="28"/>
        </w:rPr>
        <w:t xml:space="preserve"> мероприятий муниципального образования</w:t>
      </w:r>
      <w:r>
        <w:rPr>
          <w:sz w:val="28"/>
          <w:szCs w:val="28"/>
        </w:rPr>
        <w:t xml:space="preserve"> критериям отбора, предусмотренным</w:t>
      </w:r>
      <w:r>
        <w:rPr>
          <w:sz w:val="28"/>
          <w:szCs w:val="28"/>
        </w:rPr>
        <w:t xml:space="preserve"> пунктом</w:t>
      </w:r>
      <w:r>
        <w:rPr>
          <w:sz w:val="28"/>
          <w:szCs w:val="28"/>
        </w:rPr>
        <w:t xml:space="preserve"> 6 настоящего Порядка.</w:t>
      </w:r>
      <w:r>
        <w:rPr>
          <w:sz w:val="28"/>
          <w:szCs w:val="28"/>
        </w:rPr>
      </w:r>
    </w:p>
    <w:p>
      <w:pPr>
        <w:pStyle w:val="803"/>
        <w:ind w:firstLine="652"/>
        <w:jc w:val="both"/>
        <w:spacing w:before="0" w:beforeAutospacing="0" w:after="0" w:afterAutospacing="0"/>
        <w:rPr>
          <w:sz w:val="28"/>
          <w:szCs w:val="28"/>
        </w:rPr>
      </w:pPr>
      <w:r>
        <w:rPr>
          <w:sz w:val="28"/>
          <w:szCs w:val="28"/>
        </w:rPr>
        <w:t xml:space="preserve">1</w:t>
      </w:r>
      <w:r>
        <w:rPr>
          <w:sz w:val="28"/>
          <w:szCs w:val="28"/>
        </w:rPr>
        <w:t xml:space="preserve">3</w:t>
      </w:r>
      <w:r>
        <w:rPr>
          <w:sz w:val="28"/>
          <w:szCs w:val="28"/>
        </w:rPr>
        <w:t xml:space="preserve">. </w:t>
      </w:r>
      <w:r>
        <w:rPr>
          <w:sz w:val="28"/>
          <w:szCs w:val="28"/>
        </w:rPr>
        <w:t xml:space="preserve">Конкурсная комиссия проводит конкурсный отбор путем рассмотрения представленной муниципальными образованиями заявочной документации и ее оценки с применением методики балльной системы оценки, утверждаемой Министерством.</w:t>
      </w:r>
      <w:r>
        <w:rPr>
          <w:sz w:val="28"/>
          <w:szCs w:val="28"/>
        </w:rPr>
      </w:r>
      <w:r>
        <w:rPr>
          <w:sz w:val="28"/>
          <w:szCs w:val="28"/>
        </w:rPr>
      </w:r>
    </w:p>
    <w:p>
      <w:pPr>
        <w:pStyle w:val="803"/>
        <w:ind w:firstLine="709"/>
        <w:jc w:val="both"/>
        <w:spacing w:before="0" w:beforeAutospacing="0" w:after="0" w:afterAutospacing="0"/>
        <w:rPr>
          <w:sz w:val="28"/>
          <w:szCs w:val="28"/>
        </w:rPr>
      </w:pPr>
      <w:r>
        <w:rPr>
          <w:sz w:val="28"/>
          <w:szCs w:val="28"/>
        </w:rPr>
        <w:t xml:space="preserve">14. </w:t>
      </w:r>
      <w:r>
        <w:rPr>
          <w:sz w:val="28"/>
          <w:szCs w:val="28"/>
        </w:rPr>
        <w:t xml:space="preserve">По результатам конкурсного отбора оформляется протокол, который подписывается председательствующим на заседании Конкурсной комиссии.</w:t>
      </w:r>
      <w:r>
        <w:rPr>
          <w:sz w:val="28"/>
          <w:szCs w:val="28"/>
        </w:rPr>
      </w:r>
    </w:p>
    <w:p>
      <w:pPr>
        <w:pStyle w:val="803"/>
        <w:ind w:firstLine="709"/>
        <w:jc w:val="both"/>
        <w:spacing w:before="0" w:beforeAutospacing="0" w:after="0" w:afterAutospacing="0"/>
        <w:rPr>
          <w:sz w:val="28"/>
          <w:szCs w:val="28"/>
        </w:rPr>
      </w:pPr>
      <w:r>
        <w:rPr>
          <w:sz w:val="28"/>
          <w:szCs w:val="28"/>
        </w:rPr>
        <w:t xml:space="preserve">В протоколе Конкурсной комиссии должны быть указаны:</w:t>
      </w:r>
      <w:r>
        <w:rPr>
          <w:sz w:val="28"/>
          <w:szCs w:val="28"/>
        </w:rPr>
      </w:r>
    </w:p>
    <w:p>
      <w:pPr>
        <w:pStyle w:val="717"/>
        <w:ind w:firstLine="709"/>
        <w:rPr>
          <w:color w:val="000000"/>
        </w:rPr>
      </w:pPr>
      <w:r>
        <w:rPr>
          <w:color w:val="000000"/>
        </w:rPr>
        <w:t xml:space="preserve">1) </w:t>
      </w:r>
      <w:r>
        <w:rPr>
          <w:color w:val="000000"/>
        </w:rPr>
        <w:t xml:space="preserve">получатели субсидии;</w:t>
      </w:r>
      <w:r>
        <w:rPr>
          <w:color w:val="000000"/>
        </w:rPr>
      </w:r>
    </w:p>
    <w:p>
      <w:pPr>
        <w:pStyle w:val="717"/>
        <w:ind w:firstLine="709"/>
        <w:rPr>
          <w:color w:val="000000"/>
        </w:rPr>
      </w:pPr>
      <w:r>
        <w:rPr>
          <w:color w:val="000000"/>
        </w:rPr>
        <w:t xml:space="preserve">2) </w:t>
      </w:r>
      <w:r>
        <w:rPr>
          <w:color w:val="000000"/>
        </w:rPr>
        <w:t xml:space="preserve">сумма субсидии по каждому получателю;</w:t>
      </w:r>
      <w:r>
        <w:rPr>
          <w:color w:val="000000"/>
        </w:rPr>
      </w:r>
    </w:p>
    <w:p>
      <w:pPr>
        <w:pStyle w:val="803"/>
        <w:ind w:firstLine="709"/>
        <w:jc w:val="both"/>
        <w:spacing w:before="0" w:beforeAutospacing="0" w:after="0" w:afterAutospacing="0"/>
      </w:pPr>
      <w:r>
        <w:rPr>
          <w:sz w:val="28"/>
          <w:szCs w:val="28"/>
        </w:rPr>
        <w:t xml:space="preserve">3) </w:t>
      </w:r>
      <w:r>
        <w:rPr>
          <w:sz w:val="28"/>
          <w:szCs w:val="28"/>
        </w:rPr>
        <w:t xml:space="preserve">наименования мероприятий, на которые выделяется субсидия.</w:t>
      </w:r>
      <w:r/>
    </w:p>
    <w:p>
      <w:pPr>
        <w:pStyle w:val="803"/>
        <w:ind w:firstLine="652"/>
        <w:jc w:val="both"/>
        <w:spacing w:before="0" w:beforeAutospacing="0" w:after="0" w:afterAutospacing="0"/>
        <w:rPr>
          <w:sz w:val="28"/>
          <w:szCs w:val="28"/>
        </w:rPr>
      </w:pPr>
      <w:r>
        <w:rPr>
          <w:sz w:val="28"/>
          <w:szCs w:val="28"/>
        </w:rPr>
        <w:t xml:space="preserve">Информация об итогах конкурсного отбора размещается на официальном сайте Министерства (http://minenergo.75.ru/) в течени</w:t>
      </w:r>
      <w:r>
        <w:rPr>
          <w:sz w:val="28"/>
          <w:szCs w:val="28"/>
        </w:rPr>
        <w:t xml:space="preserve">е 5 </w:t>
      </w:r>
      <w:r>
        <w:rPr>
          <w:sz w:val="28"/>
          <w:szCs w:val="28"/>
        </w:rPr>
        <w:t xml:space="preserve">рабочих дней со дня получения протокола Конкурсной комиссии.</w:t>
      </w:r>
      <w:r>
        <w:rPr>
          <w:sz w:val="28"/>
          <w:szCs w:val="28"/>
        </w:rPr>
      </w:r>
    </w:p>
    <w:p>
      <w:pPr>
        <w:pStyle w:val="803"/>
        <w:ind w:firstLine="652"/>
        <w:jc w:val="both"/>
        <w:spacing w:before="0" w:beforeAutospacing="0" w:after="0" w:afterAutospacing="0"/>
        <w:rPr>
          <w:sz w:val="28"/>
          <w:szCs w:val="28"/>
        </w:rPr>
      </w:pPr>
      <w:r>
        <w:rPr>
          <w:sz w:val="28"/>
          <w:szCs w:val="28"/>
        </w:rPr>
        <w:t xml:space="preserve">1</w:t>
      </w:r>
      <w:r>
        <w:rPr>
          <w:sz w:val="28"/>
          <w:szCs w:val="28"/>
        </w:rPr>
        <w:t xml:space="preserve">5</w:t>
      </w:r>
      <w:r>
        <w:rPr>
          <w:sz w:val="28"/>
          <w:szCs w:val="28"/>
        </w:rPr>
        <w:t xml:space="preserve">. Учитывая объем средств субсидии, запрашиваемый муниципальными образованиями, для реализации мероприятий, оценку муниципальных образований, составленную согласно пункту 1</w:t>
      </w:r>
      <w:r>
        <w:rPr>
          <w:sz w:val="28"/>
          <w:szCs w:val="28"/>
        </w:rPr>
        <w:t xml:space="preserve">3</w:t>
      </w:r>
      <w:r>
        <w:rPr>
          <w:sz w:val="28"/>
          <w:szCs w:val="28"/>
        </w:rPr>
        <w:t xml:space="preserve"> Порядка, Министерство на основании </w:t>
      </w:r>
      <w:r>
        <w:rPr>
          <w:sz w:val="28"/>
          <w:szCs w:val="28"/>
        </w:rPr>
        <w:t xml:space="preserve">протокола</w:t>
      </w:r>
      <w:r>
        <w:rPr>
          <w:sz w:val="28"/>
          <w:szCs w:val="28"/>
        </w:rPr>
        <w:t xml:space="preserve"> Конкурсной комиссии принимает решение о распределении субсидий с указанием сумм распределения по м</w:t>
      </w:r>
      <w:r>
        <w:rPr>
          <w:sz w:val="28"/>
          <w:szCs w:val="28"/>
        </w:rPr>
        <w:t xml:space="preserve">униципальным образованиям.</w:t>
      </w:r>
      <w:r>
        <w:rPr>
          <w:sz w:val="28"/>
          <w:szCs w:val="28"/>
        </w:rPr>
      </w:r>
    </w:p>
    <w:p>
      <w:pPr>
        <w:pStyle w:val="803"/>
        <w:ind w:firstLine="709"/>
        <w:jc w:val="both"/>
        <w:spacing w:before="0" w:beforeAutospacing="0" w:after="0" w:afterAutospacing="0"/>
        <w:rPr>
          <w:sz w:val="28"/>
          <w:szCs w:val="28"/>
        </w:rPr>
      </w:pPr>
      <w:r>
        <w:rPr>
          <w:sz w:val="28"/>
          <w:szCs w:val="28"/>
        </w:rPr>
        <w:t xml:space="preserve">16</w:t>
      </w:r>
      <w:r>
        <w:rPr>
          <w:sz w:val="28"/>
          <w:szCs w:val="28"/>
        </w:rPr>
        <w:t xml:space="preserve">. Распределение субсидии между муниципальными образованиями, подавшими заявки на предоставление субсидии, осуществляется на основании </w:t>
      </w:r>
      <w:r>
        <w:rPr>
          <w:sz w:val="28"/>
          <w:szCs w:val="28"/>
        </w:rPr>
        <w:t xml:space="preserve">конкурсного</w:t>
      </w:r>
      <w:r>
        <w:rPr>
          <w:sz w:val="28"/>
          <w:szCs w:val="28"/>
        </w:rPr>
        <w:t xml:space="preserve"> </w:t>
      </w:r>
      <w:r>
        <w:rPr>
          <w:sz w:val="28"/>
          <w:szCs w:val="28"/>
        </w:rPr>
        <w:t xml:space="preserve">отбора.</w:t>
      </w:r>
      <w:r>
        <w:rPr>
          <w:sz w:val="28"/>
          <w:szCs w:val="28"/>
        </w:rPr>
        <w:t xml:space="preserve"> </w:t>
      </w:r>
      <w:r>
        <w:rPr>
          <w:sz w:val="28"/>
          <w:szCs w:val="28"/>
        </w:rPr>
        <w:t xml:space="preserve">Расчетный</w:t>
      </w:r>
      <w:r>
        <w:rPr>
          <w:sz w:val="28"/>
          <w:szCs w:val="28"/>
        </w:rPr>
        <w:t xml:space="preserve"> </w:t>
      </w:r>
      <w:r>
        <w:rPr>
          <w:sz w:val="28"/>
          <w:szCs w:val="28"/>
        </w:rPr>
        <w:t xml:space="preserve">размер</w:t>
      </w:r>
      <w:r>
        <w:rPr>
          <w:sz w:val="28"/>
          <w:szCs w:val="28"/>
        </w:rPr>
        <w:t xml:space="preserve">  </w:t>
      </w:r>
      <w:r>
        <w:rPr>
          <w:sz w:val="28"/>
          <w:szCs w:val="28"/>
        </w:rPr>
        <w:t xml:space="preserve"> субсидии</w:t>
      </w:r>
      <w:r>
        <w:rPr>
          <w:sz w:val="28"/>
          <w:szCs w:val="28"/>
        </w:rPr>
        <w:t xml:space="preserve"> </w:t>
      </w:r>
      <w:r>
        <w:rPr>
          <w:sz w:val="28"/>
          <w:szCs w:val="28"/>
        </w:rPr>
        <w:t xml:space="preserve"> </w:t>
      </w:r>
      <w:r>
        <w:rPr>
          <w:sz w:val="28"/>
          <w:szCs w:val="28"/>
        </w:rPr>
        <w:t xml:space="preserve"> </w:t>
      </w:r>
      <w:r>
        <w:rPr>
          <w:sz w:val="28"/>
          <w:szCs w:val="28"/>
        </w:rPr>
        <w:t xml:space="preserve">бюджету i-го муниципального образования (C</w:t>
      </w:r>
      <w:r>
        <w:rPr>
          <w:sz w:val="28"/>
          <w:szCs w:val="28"/>
          <w:vertAlign w:val="subscript"/>
        </w:rPr>
        <w:t xml:space="preserve">i</w:t>
      </w:r>
      <w:r>
        <w:rPr>
          <w:sz w:val="28"/>
          <w:szCs w:val="28"/>
        </w:rPr>
        <w:t xml:space="preserve">) определяется по формуле:</w:t>
      </w:r>
      <w:r>
        <w:rPr>
          <w:sz w:val="28"/>
          <w:szCs w:val="28"/>
        </w:rPr>
      </w:r>
    </w:p>
    <w:p>
      <w:pPr>
        <w:pStyle w:val="803"/>
        <w:ind w:firstLine="709"/>
        <w:jc w:val="both"/>
        <w:spacing w:before="0" w:beforeAutospacing="0" w:after="0" w:afterAutospacing="0"/>
        <w:rPr>
          <w:sz w:val="28"/>
          <w:szCs w:val="28"/>
        </w:rPr>
      </w:pPr>
      <w:r>
        <w:rPr>
          <w:sz w:val="28"/>
          <w:szCs w:val="28"/>
        </w:rPr>
      </w:r>
      <w:r>
        <w:rPr>
          <w:sz w:val="28"/>
          <w:szCs w:val="28"/>
        </w:rPr>
      </w:r>
    </w:p>
    <w:p>
      <w:pPr>
        <w:pStyle w:val="803"/>
        <w:ind w:firstLine="480"/>
        <w:jc w:val="center"/>
        <w:spacing w:before="0" w:beforeAutospacing="0" w:after="0" w:afterAutospacing="0"/>
        <w:rPr>
          <w:sz w:val="28"/>
          <w:szCs w:val="28"/>
          <w:lang w:val="en-US"/>
        </w:rPr>
      </w:pPr>
      <w:r/>
      <m:oMathPara>
        <m:oMathParaPr/>
        <m:oMath>
          <m:sSub>
            <m:sSubPr>
              <m:ctrlPr>
                <w:rPr>
                  <w:rFonts w:ascii="Cambria Math" w:hAnsi="Cambria Math"/>
                </w:rPr>
              </m:ctrlPr>
            </m:sSubPr>
            <m:e>
              <m:r>
                <w:rPr>
                  <w:rFonts w:ascii="Cambria Math"/>
                </w:rPr>
                <m:rPr>
                  <m:sty m:val="p"/>
                </m:rPr>
                <m:t>C</m:t>
              </m:r>
            </m:e>
            <m:sub>
              <m:r>
                <w:rPr>
                  <w:rFonts w:ascii="Cambria Math"/>
                </w:rPr>
                <m:rPr>
                  <m:sty m:val="p"/>
                </m:rPr>
                <m:t>i</m:t>
              </m:r>
            </m:sub>
          </m:sSub>
          <m:r>
            <w:rPr>
              <w:rFonts w:ascii="Cambria Math"/>
            </w:rPr>
            <m:rPr>
              <m:sty m:val="p"/>
            </m:rPr>
            <m:t>=C</m:t>
          </m:r>
          <m:r>
            <m:rPr>
              <m:sty m:val="p"/>
            </m:rPr>
            <m:t>-</m:t>
          </m:r>
          <m:sSub>
            <m:sSubPr>
              <m:ctrlPr>
                <w:rPr>
                  <w:rFonts w:ascii="Cambria Math" w:hAnsi="Cambria Math"/>
                </w:rPr>
              </m:ctrlPr>
            </m:sSubPr>
            <m:e>
              <m:r>
                <m:rPr>
                  <m:sty m:val="p"/>
                </m:rPr>
                <m:t>РП</m:t>
              </m:r>
            </m:e>
            <m:sub>
              <m:r>
                <w:rPr>
                  <w:rFonts w:ascii="Cambria Math"/>
                </w:rPr>
                <m:rPr>
                  <m:sty m:val="p"/>
                </m:rPr>
                <m:t>i</m:t>
              </m:r>
            </m:sub>
          </m:sSub>
          <m:r>
            <w:rPr>
              <w:rFonts w:ascii="Cambria Math"/>
            </w:rPr>
            <m:rPr>
              <m:sty m:val="p"/>
            </m:rPr>
            <m:t>+</m:t>
          </m:r>
          <m:sSub>
            <m:sSubPr>
              <m:ctrlPr>
                <w:rPr>
                  <w:rFonts w:ascii="Cambria Math" w:hAnsi="Cambria Math"/>
                </w:rPr>
              </m:ctrlPr>
            </m:sSubPr>
            <m:e>
              <m:r>
                <m:rPr>
                  <m:sty m:val="p"/>
                </m:rPr>
                <m:t>РП</m:t>
              </m:r>
            </m:e>
            <m:sub>
              <m:r>
                <w:rPr>
                  <w:rFonts w:ascii="Cambria Math"/>
                </w:rPr>
                <m:rPr>
                  <m:sty m:val="p"/>
                </m:rPr>
                <m:t>i</m:t>
              </m:r>
            </m:sub>
          </m:sSub>
          <m:r>
            <w:rPr>
              <w:rFonts w:ascii="Cambria Math"/>
            </w:rPr>
            <m:rPr>
              <m:sty m:val="p"/>
            </m:rPr>
            <m:t> </m:t>
          </m:r>
          <m:r>
            <m:rPr>
              <m:sty m:val="p"/>
            </m:rPr>
            <m:t>×</m:t>
          </m:r>
          <m:f>
            <m:fPr>
              <m:ctrlPr>
                <w:rPr>
                  <w:rFonts w:ascii="Cambria Math" w:hAnsi="Cambria Math"/>
                </w:rPr>
              </m:ctrlPr>
            </m:fPr>
            <m:num>
              <m:r>
                <w:rPr>
                  <w:rFonts w:ascii="Cambria Math"/>
                </w:rPr>
                <m:rPr>
                  <m:sty m:val="p"/>
                </m:rPr>
                <m:t>V</m:t>
              </m:r>
            </m:num>
            <m:den>
              <m:r>
                <w:rPr>
                  <w:rFonts w:ascii="Cambria Math"/>
                </w:rPr>
                <m:rPr>
                  <m:sty m:val="p"/>
                </m:rPr>
                <m:t>100</m:t>
              </m:r>
            </m:den>
          </m:f>
          <m:r>
            <m:rPr>
              <m:sty m:val="p"/>
            </m:rPr>
            <m:t>-</m:t>
          </m:r>
          <m:sSub>
            <m:sSubPr>
              <m:ctrlPr>
                <w:rPr>
                  <w:rFonts w:ascii="Cambria Math" w:hAnsi="Cambria Math"/>
                </w:rPr>
              </m:ctrlPr>
            </m:sSubPr>
            <m:e>
              <m:r>
                <m:rPr>
                  <m:sty m:val="p"/>
                </m:rPr>
                <m:t>РП</m:t>
              </m:r>
            </m:e>
            <m:sub>
              <m:r>
                <w:rPr>
                  <w:rFonts w:ascii="Cambria Math"/>
                </w:rPr>
                <m:rPr>
                  <m:sty m:val="p"/>
                </m:rPr>
                <m:t>n</m:t>
              </m:r>
            </m:sub>
          </m:sSub>
          <m:r>
            <m:rPr>
              <m:sty m:val="p"/>
            </m:rPr>
            <m:t>×</m:t>
          </m:r>
          <m:sSub>
            <m:sSubPr>
              <m:ctrlPr>
                <w:rPr>
                  <w:rFonts w:ascii="Cambria Math" w:hAnsi="Cambria Math"/>
                </w:rPr>
              </m:ctrlPr>
            </m:sSubPr>
            <m:e>
              <m:r>
                <m:rPr>
                  <m:sty m:val="p"/>
                </m:rPr>
                <m:t>РП</m:t>
              </m:r>
            </m:e>
            <m:sub>
              <m:r>
                <w:rPr>
                  <w:rFonts w:ascii="Cambria Math"/>
                </w:rPr>
                <m:rPr>
                  <m:sty m:val="p"/>
                </m:rPr>
                <m:t>n</m:t>
              </m:r>
            </m:sub>
          </m:sSub>
          <m:r>
            <w:rPr>
              <w:rFonts w:ascii="Cambria Math"/>
            </w:rPr>
            <m:rPr>
              <m:sty m:val="p"/>
            </m:rPr>
            <m:t> </m:t>
          </m:r>
          <m:r>
            <m:rPr>
              <m:sty m:val="p"/>
            </m:rPr>
            <m:t>×</m:t>
          </m:r>
          <m:f>
            <m:fPr>
              <m:ctrlPr>
                <w:rPr>
                  <w:rFonts w:ascii="Cambria Math" w:hAnsi="Cambria Math"/>
                </w:rPr>
              </m:ctrlPr>
            </m:fPr>
            <m:num>
              <m:r>
                <w:rPr>
                  <w:rFonts w:ascii="Cambria Math"/>
                </w:rPr>
                <m:rPr>
                  <m:sty m:val="p"/>
                </m:rPr>
                <m:t>V</m:t>
              </m:r>
            </m:num>
            <m:den>
              <m:r>
                <w:rPr>
                  <w:rFonts w:ascii="Cambria Math"/>
                </w:rPr>
                <m:rPr>
                  <m:sty m:val="p"/>
                </m:rPr>
                <m:t>100</m:t>
              </m:r>
            </m:den>
          </m:f>
          <m:r>
            <w:rPr>
              <w:rFonts w:ascii="Cambria Math"/>
            </w:rPr>
            <m:rPr>
              <m:sty m:val="p"/>
            </m:rPr>
            <m:t> , </m:t>
          </m:r>
          <m:r>
            <m:rPr>
              <m:sty m:val="p"/>
            </m:rPr>
            <m:t>где</m:t>
          </m:r>
        </m:oMath>
      </m:oMathPara>
      <w:r>
        <w:rPr>
          <w:sz w:val="28"/>
          <w:szCs w:val="28"/>
          <w:lang w:val="en-US"/>
        </w:rPr>
      </w:r>
      <w:r>
        <w:rPr>
          <w:sz w:val="28"/>
          <w:szCs w:val="28"/>
          <w:lang w:val="en-US"/>
        </w:rPr>
      </w:r>
    </w:p>
    <w:p>
      <w:pPr>
        <w:pStyle w:val="803"/>
        <w:ind w:firstLine="480"/>
        <w:jc w:val="both"/>
        <w:spacing w:before="0" w:beforeAutospacing="0" w:after="0" w:afterAutospacing="0"/>
        <w:rPr>
          <w:sz w:val="28"/>
          <w:szCs w:val="28"/>
        </w:rPr>
      </w:pPr>
      <w:r>
        <w:rPr>
          <w:sz w:val="28"/>
          <w:szCs w:val="28"/>
        </w:rPr>
      </w:r>
      <w:r>
        <w:rPr>
          <w:sz w:val="28"/>
          <w:szCs w:val="28"/>
        </w:rPr>
      </w:r>
    </w:p>
    <w:p>
      <w:pPr>
        <w:pStyle w:val="803"/>
        <w:ind w:firstLine="480"/>
        <w:jc w:val="both"/>
        <w:spacing w:before="0" w:beforeAutospacing="0" w:after="0" w:afterAutospacing="0"/>
        <w:rPr>
          <w:sz w:val="28"/>
          <w:szCs w:val="28"/>
        </w:rPr>
      </w:pPr>
      <w:r>
        <w:rPr>
          <w:sz w:val="28"/>
          <w:szCs w:val="28"/>
        </w:rPr>
        <w:t xml:space="preserve">C – объем средств, предусмотренный бюджетом Забайкальского края на соответствующий год для предоставления субсидии;</w:t>
      </w:r>
      <w:r>
        <w:rPr>
          <w:sz w:val="28"/>
          <w:szCs w:val="28"/>
        </w:rPr>
      </w:r>
    </w:p>
    <w:p>
      <w:pPr>
        <w:pStyle w:val="803"/>
        <w:ind w:firstLine="480"/>
        <w:jc w:val="both"/>
        <w:spacing w:before="0" w:beforeAutospacing="0" w:after="0" w:afterAutospacing="0"/>
        <w:rPr>
          <w:sz w:val="28"/>
          <w:szCs w:val="28"/>
        </w:rPr>
      </w:pPr>
      <w:r>
        <w:rPr>
          <w:sz w:val="28"/>
          <w:szCs w:val="28"/>
        </w:rPr>
        <w:t xml:space="preserve">РП</w:t>
      </w:r>
      <w:r>
        <w:rPr>
          <w:sz w:val="28"/>
          <w:szCs w:val="28"/>
          <w:vertAlign w:val="subscript"/>
          <w:lang w:val="en-US"/>
        </w:rPr>
        <w:t xml:space="preserve">i</w:t>
      </w:r>
      <w:r>
        <w:rPr>
          <w:sz w:val="28"/>
          <w:szCs w:val="28"/>
          <w:vertAlign w:val="superscript"/>
        </w:rPr>
        <w:t xml:space="preserve"> </w:t>
      </w:r>
      <w:r>
        <w:rPr>
          <w:sz w:val="28"/>
          <w:szCs w:val="28"/>
        </w:rPr>
        <w:t xml:space="preserve">– документально обоснованная потребность i-го</w:t>
      </w:r>
      <w:r>
        <w:rPr>
          <w:sz w:val="28"/>
          <w:szCs w:val="28"/>
        </w:rPr>
        <w:t xml:space="preserve"> </w:t>
      </w:r>
      <w:r>
        <w:rPr>
          <w:sz w:val="28"/>
          <w:szCs w:val="28"/>
        </w:rPr>
        <w:t xml:space="preserve">муниципального образования согласно оценке;</w:t>
      </w:r>
      <w:r>
        <w:rPr>
          <w:sz w:val="28"/>
          <w:szCs w:val="28"/>
        </w:rPr>
      </w:r>
    </w:p>
    <w:p>
      <w:pPr>
        <w:pStyle w:val="803"/>
        <w:ind w:firstLine="480"/>
        <w:jc w:val="both"/>
        <w:spacing w:before="0" w:beforeAutospacing="0" w:after="0" w:afterAutospacing="0"/>
        <w:rPr>
          <w:sz w:val="28"/>
          <w:szCs w:val="28"/>
        </w:rPr>
      </w:pPr>
      <w:r>
        <w:rPr>
          <w:sz w:val="28"/>
          <w:szCs w:val="28"/>
        </w:rPr>
        <w:t xml:space="preserve">РП</w:t>
      </w:r>
      <w:r>
        <w:rPr>
          <w:sz w:val="28"/>
          <w:szCs w:val="28"/>
          <w:vertAlign w:val="subscript"/>
          <w:lang w:val="en-US"/>
        </w:rPr>
        <w:t xml:space="preserve">n</w:t>
      </w:r>
      <w:r>
        <w:rPr>
          <w:sz w:val="28"/>
          <w:szCs w:val="28"/>
        </w:rPr>
        <w:t xml:space="preserve"> – документально обоснованная потребность n-го муниципального образования;</w:t>
      </w:r>
      <w:r>
        <w:rPr>
          <w:sz w:val="28"/>
          <w:szCs w:val="28"/>
        </w:rPr>
      </w:r>
    </w:p>
    <w:p>
      <w:pPr>
        <w:pStyle w:val="803"/>
        <w:ind w:firstLine="480"/>
        <w:jc w:val="both"/>
        <w:spacing w:before="0" w:beforeAutospacing="0" w:after="0" w:afterAutospacing="0"/>
        <w:rPr>
          <w:sz w:val="28"/>
          <w:szCs w:val="28"/>
        </w:rPr>
      </w:pPr>
      <w:r>
        <w:rPr>
          <w:sz w:val="28"/>
          <w:szCs w:val="28"/>
          <w:lang w:val="en-US"/>
        </w:rPr>
        <w:t xml:space="preserve">V</w:t>
      </w:r>
      <w:r>
        <w:rPr>
          <w:sz w:val="28"/>
          <w:szCs w:val="28"/>
        </w:rPr>
        <w:t xml:space="preserve"> – уровень софинансирования муниципального образования. </w:t>
      </w:r>
      <w:r>
        <w:rPr>
          <w:sz w:val="28"/>
          <w:szCs w:val="28"/>
        </w:rPr>
      </w:r>
    </w:p>
    <w:p>
      <w:pPr>
        <w:pStyle w:val="717"/>
        <w:ind w:firstLine="709"/>
        <w:jc w:val="both"/>
        <w:rPr>
          <w:color w:val="000000"/>
        </w:rPr>
      </w:pPr>
      <w:r>
        <w:rPr>
          <w:color w:val="000000"/>
        </w:rPr>
        <w:t xml:space="preserve">Уровень софинансирования объема расходного обязательства муниципального образования</w:t>
      </w:r>
      <w:r>
        <w:rPr>
          <w:color w:val="000000"/>
        </w:rPr>
        <w:t xml:space="preserve"> за счет субсидии устанавливается в размере предельного уровня софинансирования Забайкальским краем (в процентах) объема расходного обязательства муниципального образования Забайкальского края, утверждаемого приказом Министерства финансов За</w:t>
      </w:r>
      <w:r>
        <w:rPr>
          <w:color w:val="000000"/>
        </w:rPr>
        <w:t xml:space="preserve">байкальского края в соответствии с приложением № 1 к Правилам формирования, предоставления и распределения субсидий из бюджета Забайкальского края местным бюджетам, утвержденным постановлением Правительства Забайкальского края от 14 февраля 2017 года № 29.</w:t>
      </w:r>
      <w:r>
        <w:rPr>
          <w:color w:val="000000"/>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t xml:space="preserve">7</w:t>
      </w:r>
      <w:r>
        <w:rPr>
          <w:rFonts w:ascii="Times New Roman" w:hAnsi="Times New Roman"/>
          <w:sz w:val="28"/>
          <w:szCs w:val="28"/>
        </w:rPr>
        <w:t xml:space="preserve">. Предоставление субсидий из бюджета Забайкальского края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Соглашения должны предусматривать положения, установленные Правилами предоставления и распределения субсидий из бюджета Забайкальского края местным бюджетам, утвержденны</w:t>
      </w:r>
      <w:r>
        <w:rPr>
          <w:rFonts w:ascii="Times New Roman" w:hAnsi="Times New Roman"/>
          <w:sz w:val="28"/>
          <w:szCs w:val="28"/>
        </w:rPr>
        <w:t xml:space="preserve">ми</w:t>
      </w:r>
      <w:r>
        <w:rPr>
          <w:rFonts w:ascii="Times New Roman" w:hAnsi="Times New Roman"/>
          <w:sz w:val="28"/>
          <w:szCs w:val="28"/>
        </w:rPr>
        <w:t xml:space="preserve"> постановлением Правительства Забайкальского края от 14 февраля 2017 года № 29.</w:t>
      </w:r>
      <w:r>
        <w:rPr>
          <w:rFonts w:ascii="Times New Roman" w:hAnsi="Times New Roman"/>
          <w:sz w:val="28"/>
          <w:szCs w:val="28"/>
        </w:rPr>
      </w:r>
    </w:p>
    <w:p>
      <w:pPr>
        <w:pStyle w:val="803"/>
        <w:ind w:firstLine="709"/>
        <w:jc w:val="both"/>
        <w:spacing w:before="0" w:beforeAutospacing="0" w:after="0" w:afterAutospacing="0"/>
        <w:rPr>
          <w:sz w:val="28"/>
          <w:szCs w:val="28"/>
        </w:rPr>
      </w:pPr>
      <w:r>
        <w:rPr>
          <w:sz w:val="28"/>
          <w:szCs w:val="28"/>
        </w:rPr>
        <w:t xml:space="preserve">1</w:t>
      </w:r>
      <w:r>
        <w:rPr>
          <w:sz w:val="28"/>
          <w:szCs w:val="28"/>
        </w:rPr>
        <w:t xml:space="preserve">8</w:t>
      </w:r>
      <w:r>
        <w:rPr>
          <w:sz w:val="28"/>
          <w:szCs w:val="28"/>
        </w:rPr>
        <w:t xml:space="preserve">. </w:t>
      </w:r>
      <w:r>
        <w:rPr>
          <w:sz w:val="28"/>
          <w:szCs w:val="28"/>
        </w:rPr>
        <w:t xml:space="preserve">Распределение субсидий между муниципальными образованиями утверждается законом Забайкальского края о бюджете на соответствующий финансовый год и плановый период и (или) принятыми в соответствии с ним постановлениями Правительства Забайкальского края.</w:t>
      </w:r>
      <w:r>
        <w:rPr>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1</w:t>
      </w:r>
      <w:r>
        <w:rPr>
          <w:rFonts w:ascii="Times New Roman" w:hAnsi="Times New Roman"/>
          <w:sz w:val="28"/>
          <w:szCs w:val="28"/>
        </w:rPr>
        <w:t xml:space="preserve">9</w:t>
      </w:r>
      <w:r>
        <w:rPr>
          <w:rFonts w:ascii="Times New Roman" w:hAnsi="Times New Roman"/>
          <w:sz w:val="28"/>
          <w:szCs w:val="28"/>
        </w:rPr>
        <w:t xml:space="preserve">. </w:t>
      </w:r>
      <w:r>
        <w:rPr>
          <w:rFonts w:ascii="Times New Roman" w:hAnsi="Times New Roman"/>
          <w:sz w:val="28"/>
          <w:szCs w:val="28"/>
        </w:rPr>
        <w:t xml:space="preserve">В случаях отказа муниципального образования от использования средств (части средств) субсидии, в том числе в связи с образовавшейс</w:t>
      </w:r>
      <w:r>
        <w:rPr>
          <w:rFonts w:ascii="Times New Roman" w:hAnsi="Times New Roman"/>
          <w:sz w:val="28"/>
          <w:szCs w:val="28"/>
        </w:rPr>
        <w:t xml:space="preserve">я по результатам проведения конкурсных процедур экономией средств, перераспределении средств на иные мероприятия, указанных в пункте 3 настоящего Порядка, предусмотренных муниципальному образованию на выполнение мероприятий, либо увеличения лимитов бюджетн</w:t>
      </w:r>
      <w:r>
        <w:rPr>
          <w:rFonts w:ascii="Times New Roman" w:hAnsi="Times New Roman"/>
          <w:sz w:val="28"/>
          <w:szCs w:val="28"/>
        </w:rPr>
        <w:t xml:space="preserve">ых обязательств, утвержденных Министерству в установленном порядке, Министерством определяется целесообразность использования указанных средств (части средств) в первую очередь по поручению Губернатора Забайкальского края, Правительства Забайкальского края</w:t>
      </w:r>
      <w:r>
        <w:rPr>
          <w:rFonts w:ascii="Times New Roman" w:hAnsi="Times New Roman"/>
          <w:sz w:val="28"/>
          <w:szCs w:val="28"/>
        </w:rPr>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20</w:t>
      </w:r>
      <w:r>
        <w:rPr>
          <w:rFonts w:ascii="Times New Roman" w:hAnsi="Times New Roman"/>
          <w:sz w:val="28"/>
          <w:szCs w:val="28"/>
        </w:rPr>
        <w:t xml:space="preserve">. В случае отсутствия поручений Губернатора Забайкальского края, Правительства Забайкальского края по распределению субсидий, указанных в пункте 1</w:t>
      </w:r>
      <w:r>
        <w:rPr>
          <w:rFonts w:ascii="Times New Roman" w:hAnsi="Times New Roman"/>
          <w:sz w:val="28"/>
          <w:szCs w:val="28"/>
        </w:rPr>
        <w:t xml:space="preserve">9</w:t>
      </w:r>
      <w:r>
        <w:rPr>
          <w:rFonts w:ascii="Times New Roman" w:hAnsi="Times New Roman"/>
          <w:sz w:val="28"/>
          <w:szCs w:val="28"/>
        </w:rPr>
        <w:t xml:space="preserve"> настоявшего Порядка, Министерство проводит дополнительный конкурсный отбор муниципальных образований на предоставление субсидий с соблюдением сроков и условий, установленных настоящим Порядком.</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21</w:t>
      </w:r>
      <w:r>
        <w:rPr>
          <w:rFonts w:ascii="Times New Roman" w:hAnsi="Times New Roman"/>
          <w:sz w:val="28"/>
          <w:szCs w:val="28"/>
        </w:rPr>
        <w:t xml:space="preserve">. </w:t>
      </w:r>
      <w:r>
        <w:rPr>
          <w:rFonts w:ascii="Times New Roman" w:hAnsi="Times New Roman"/>
          <w:sz w:val="28"/>
          <w:szCs w:val="28"/>
        </w:rPr>
        <w:t xml:space="preserve">Изменения в распределение объемов субсидий между муниципальными образованиями </w:t>
      </w:r>
      <w:r>
        <w:rPr>
          <w:rFonts w:ascii="Times New Roman" w:hAnsi="Times New Roman"/>
          <w:sz w:val="28"/>
          <w:szCs w:val="28"/>
        </w:rPr>
        <w:t xml:space="preserve">утверждается законом </w:t>
      </w:r>
      <w:r>
        <w:rPr>
          <w:rFonts w:ascii="Times New Roman" w:hAnsi="Times New Roman"/>
          <w:sz w:val="28"/>
          <w:szCs w:val="28"/>
        </w:rPr>
        <w:t xml:space="preserve">Забайкальского края о бюджете на соответствующий финансовый год и плановый период и (или) принятыми в соответствии с ним постановлениями Правительства Забайкальского края.</w:t>
      </w:r>
      <w:r>
        <w:rPr>
          <w:rFonts w:ascii="Times New Roman" w:hAnsi="Times New Roman"/>
          <w:sz w:val="28"/>
          <w:szCs w:val="28"/>
        </w:rPr>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22. Результатами</w:t>
      </w:r>
      <w:r>
        <w:rPr>
          <w:rFonts w:ascii="Times New Roman" w:hAnsi="Times New Roman"/>
          <w:sz w:val="28"/>
          <w:szCs w:val="28"/>
        </w:rPr>
        <w:t xml:space="preserve"> использования субсидий являются: </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1) количество построенных, реконструированных (модернизированных) объектов питьевого водоснабжения;</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2) разработанная проектная документация по строительству, реконструкции (модернизации) объектов питьево</w:t>
      </w:r>
      <w:r>
        <w:rPr>
          <w:rFonts w:ascii="Times New Roman" w:hAnsi="Times New Roman"/>
          <w:sz w:val="28"/>
          <w:szCs w:val="28"/>
        </w:rPr>
        <w:t xml:space="preserve">го водоснабжения;</w:t>
      </w:r>
      <w:r>
        <w:rPr>
          <w:rFonts w:ascii="Times New Roman" w:hAnsi="Times New Roman"/>
          <w:sz w:val="28"/>
          <w:szCs w:val="28"/>
        </w:rPr>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3) численность населения, обеспеченн</w:t>
      </w:r>
      <w:r>
        <w:rPr>
          <w:rFonts w:ascii="Times New Roman" w:hAnsi="Times New Roman"/>
          <w:sz w:val="28"/>
          <w:szCs w:val="28"/>
        </w:rPr>
        <w:t xml:space="preserve">ого качественной питьевой водой;</w:t>
      </w:r>
      <w:r>
        <w:rPr>
          <w:rFonts w:ascii="Times New Roman" w:hAnsi="Times New Roman"/>
          <w:sz w:val="28"/>
          <w:szCs w:val="28"/>
        </w:rPr>
      </w:r>
      <w:r>
        <w:rPr>
          <w:rFonts w:ascii="Times New Roman" w:hAnsi="Times New Roman"/>
          <w:sz w:val="28"/>
          <w:szCs w:val="28"/>
        </w:rPr>
      </w:r>
    </w:p>
    <w:p>
      <w:pPr>
        <w:pStyle w:val="803"/>
        <w:ind w:firstLine="709"/>
        <w:jc w:val="both"/>
        <w:spacing w:before="0" w:beforeAutospacing="0" w:after="0" w:afterAutospacing="0"/>
        <w:rPr>
          <w:sz w:val="28"/>
          <w:szCs w:val="28"/>
        </w:rPr>
      </w:pPr>
      <w:r>
        <w:rPr>
          <w:sz w:val="28"/>
          <w:szCs w:val="28"/>
        </w:rPr>
        <w:t xml:space="preserve">4) </w:t>
      </w:r>
      <w:r>
        <w:rPr>
          <w:sz w:val="28"/>
          <w:szCs w:val="28"/>
        </w:rPr>
        <w:t xml:space="preserve">увеличение численности населения, для которого улучшится качество коммунальных услуг;</w:t>
      </w:r>
      <w:r>
        <w:rPr>
          <w:sz w:val="28"/>
          <w:szCs w:val="28"/>
        </w:rPr>
      </w:r>
    </w:p>
    <w:p>
      <w:pPr>
        <w:pStyle w:val="803"/>
        <w:ind w:firstLine="709"/>
        <w:jc w:val="both"/>
        <w:spacing w:before="0" w:beforeAutospacing="0" w:after="0" w:afterAutospacing="0"/>
        <w:rPr>
          <w:sz w:val="28"/>
          <w:szCs w:val="28"/>
        </w:rPr>
      </w:pPr>
      <w:r>
        <w:rPr>
          <w:sz w:val="28"/>
          <w:szCs w:val="28"/>
        </w:rPr>
        <w:t xml:space="preserve">5</w:t>
      </w:r>
      <w:r>
        <w:rPr>
          <w:sz w:val="28"/>
          <w:szCs w:val="28"/>
        </w:rPr>
        <w:t xml:space="preserve">) снижение аварийнос</w:t>
      </w:r>
      <w:r>
        <w:rPr>
          <w:sz w:val="28"/>
          <w:szCs w:val="28"/>
        </w:rPr>
        <w:t xml:space="preserve">ти коммунальной инфраструктуры.</w:t>
      </w:r>
      <w:r>
        <w:rPr>
          <w:sz w:val="28"/>
          <w:szCs w:val="28"/>
        </w:rPr>
      </w:r>
      <w:r>
        <w:rPr>
          <w:sz w:val="28"/>
          <w:szCs w:val="28"/>
        </w:rPr>
      </w:r>
    </w:p>
    <w:p>
      <w:pPr>
        <w:pStyle w:val="803"/>
        <w:ind w:firstLine="709"/>
        <w:jc w:val="both"/>
        <w:spacing w:before="0" w:beforeAutospacing="0" w:after="0" w:afterAutospacing="0"/>
        <w:rPr>
          <w:sz w:val="28"/>
          <w:szCs w:val="16"/>
        </w:rPr>
      </w:pPr>
      <w:r>
        <w:rPr>
          <w:sz w:val="28"/>
          <w:szCs w:val="16"/>
        </w:rPr>
        <w:t xml:space="preserve">Значения показателей результатов использования субсидий для каждого муниципального образования устанавливаются в соглашении.</w:t>
      </w:r>
      <w:r>
        <w:rPr>
          <w:sz w:val="28"/>
          <w:szCs w:val="16"/>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23</w:t>
      </w:r>
      <w:r>
        <w:rPr>
          <w:rFonts w:ascii="Times New Roman" w:hAnsi="Times New Roman"/>
          <w:sz w:val="28"/>
          <w:szCs w:val="28"/>
        </w:rPr>
        <w:t xml:space="preserve">. Оценка эффективности использования субсидии осуществляется путем сравнения фактически достигнутых в отчетном году и установленных соглашением значений ре</w:t>
      </w:r>
      <w:r>
        <w:rPr>
          <w:rFonts w:ascii="Times New Roman" w:hAnsi="Times New Roman"/>
          <w:sz w:val="28"/>
          <w:szCs w:val="28"/>
        </w:rPr>
        <w:t xml:space="preserve">зультатов использования субсидий</w:t>
      </w:r>
      <w:r>
        <w:rPr>
          <w:rFonts w:ascii="Times New Roman" w:hAnsi="Times New Roman"/>
          <w:sz w:val="28"/>
          <w:szCs w:val="28"/>
        </w:rPr>
        <w:t xml:space="preserve">.</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2</w:t>
      </w:r>
      <w:r>
        <w:rPr>
          <w:rFonts w:ascii="Times New Roman" w:hAnsi="Times New Roman"/>
          <w:sz w:val="28"/>
          <w:szCs w:val="28"/>
        </w:rPr>
        <w:t xml:space="preserve">4</w:t>
      </w:r>
      <w:r>
        <w:rPr>
          <w:rFonts w:ascii="Times New Roman" w:hAnsi="Times New Roman"/>
          <w:sz w:val="28"/>
          <w:szCs w:val="28"/>
        </w:rPr>
        <w:t xml:space="preserve">. Муниципальное образование представляет в Министерство заявку о перечислении субсидии по установленной Министерством форме и в срок, предусмотренный соглашением.</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Муниципальное образование в целях обоснования заявки о перечислении субсидии вправе представить следующие документы:</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1) копии муниципальных контрактов (договоров);</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2) коп</w:t>
      </w:r>
      <w:r>
        <w:rPr>
          <w:rFonts w:ascii="Times New Roman" w:hAnsi="Times New Roman"/>
          <w:sz w:val="28"/>
          <w:szCs w:val="28"/>
        </w:rPr>
        <w:t xml:space="preserve">ии актов выполненных работ;</w:t>
      </w:r>
      <w:r>
        <w:rPr>
          <w:rFonts w:ascii="Times New Roman" w:hAnsi="Times New Roman"/>
          <w:sz w:val="28"/>
          <w:szCs w:val="28"/>
        </w:rPr>
      </w:r>
      <w:r>
        <w:rPr>
          <w:rFonts w:ascii="Times New Roman" w:hAnsi="Times New Roman"/>
          <w:sz w:val="28"/>
          <w:szCs w:val="28"/>
        </w:rPr>
      </w:r>
    </w:p>
    <w:p>
      <w:pPr>
        <w:pStyle w:val="803"/>
        <w:ind w:firstLine="709"/>
        <w:jc w:val="both"/>
        <w:spacing w:before="0" w:beforeAutospacing="0" w:after="0" w:afterAutospacing="0"/>
        <w:rPr>
          <w:sz w:val="28"/>
          <w:szCs w:val="28"/>
        </w:rPr>
      </w:pPr>
      <w:r>
        <w:rPr>
          <w:sz w:val="28"/>
          <w:szCs w:val="28"/>
        </w:rPr>
        <w:t xml:space="preserve">3) </w:t>
      </w:r>
      <w:r>
        <w:rPr>
          <w:sz w:val="28"/>
          <w:szCs w:val="28"/>
        </w:rPr>
        <w:t xml:space="preserve">копии акта(ов) о приемке выполненных работ (по форме КС-2 и </w:t>
        <w:br w:type="textWrapping" w:clear="all"/>
        <w:t xml:space="preserve">КС-3) и (или) акта(ов) о приеме (поступлении) оборудования, транспортных средств, копии товарных накладных и счетов</w:t>
      </w:r>
      <w:r>
        <w:rPr>
          <w:sz w:val="28"/>
          <w:szCs w:val="28"/>
        </w:rPr>
        <w:t xml:space="preserve">-фактур.</w:t>
      </w:r>
      <w:r>
        <w:rPr>
          <w:sz w:val="28"/>
          <w:szCs w:val="28"/>
        </w:rPr>
      </w:r>
      <w:r>
        <w:rPr>
          <w:sz w:val="28"/>
          <w:szCs w:val="28"/>
        </w:rPr>
      </w:r>
    </w:p>
    <w:p>
      <w:pPr>
        <w:pStyle w:val="803"/>
        <w:ind w:firstLine="709"/>
        <w:jc w:val="both"/>
        <w:spacing w:before="0" w:beforeAutospacing="0" w:after="0" w:afterAutospacing="0"/>
        <w:rPr>
          <w:sz w:val="28"/>
          <w:szCs w:val="28"/>
        </w:rPr>
      </w:pPr>
      <w:r>
        <w:rPr>
          <w:sz w:val="28"/>
          <w:szCs w:val="28"/>
        </w:rPr>
        <w:t xml:space="preserve">В случае непредставления муниципальным образованием указанных </w:t>
      </w:r>
      <w:r>
        <w:rPr>
          <w:sz w:val="28"/>
          <w:szCs w:val="28"/>
        </w:rPr>
        <w:t xml:space="preserve">документов </w:t>
      </w:r>
      <w:r>
        <w:rPr>
          <w:sz w:val="28"/>
          <w:szCs w:val="28"/>
        </w:rPr>
        <w:t xml:space="preserve">Министерство самостоятельно получает необходимую информацию об указанных документах на официальном сайте в информационно-телекоммуникационной сети «Интернет» «Единая информационная система в сфере закупок» (http://zakupki.gov.ru). </w:t>
      </w:r>
      <w:r>
        <w:rPr>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2</w:t>
      </w:r>
      <w:r>
        <w:rPr>
          <w:rFonts w:ascii="Times New Roman" w:hAnsi="Times New Roman"/>
          <w:sz w:val="28"/>
          <w:szCs w:val="28"/>
        </w:rPr>
        <w:t xml:space="preserve">5</w:t>
      </w:r>
      <w:r>
        <w:rPr>
          <w:rFonts w:ascii="Times New Roman" w:hAnsi="Times New Roman"/>
          <w:sz w:val="28"/>
          <w:szCs w:val="28"/>
        </w:rPr>
        <w:t xml:space="preserve">. Министерство в течение</w:t>
      </w:r>
      <w:r>
        <w:rPr>
          <w:rFonts w:ascii="Times New Roman" w:hAnsi="Times New Roman"/>
          <w:sz w:val="28"/>
          <w:szCs w:val="28"/>
        </w:rPr>
        <w:t xml:space="preserve"> 5 рабочих дней со дня получения заявки от муниципального образования формирует в соответствии с утвержденным кассовым планом по расходам бюджета на соответствующий месяц заявку на финансирование и направляет ее в Министерство финансов Забайкальского края.</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2</w:t>
      </w:r>
      <w:r>
        <w:rPr>
          <w:rFonts w:ascii="Times New Roman" w:hAnsi="Times New Roman"/>
          <w:sz w:val="28"/>
          <w:szCs w:val="28"/>
        </w:rPr>
        <w:t xml:space="preserve">6</w:t>
      </w:r>
      <w:r>
        <w:rPr>
          <w:rFonts w:ascii="Times New Roman" w:hAnsi="Times New Roman"/>
          <w:sz w:val="28"/>
          <w:szCs w:val="28"/>
        </w:rPr>
        <w:t xml:space="preserve">. Министерство финансов Забайкальского края в установленном порядке осуществляет перечисление средств субсидии Министерству.</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2</w:t>
      </w:r>
      <w:r>
        <w:rPr>
          <w:rFonts w:ascii="Times New Roman" w:hAnsi="Times New Roman"/>
          <w:sz w:val="28"/>
          <w:szCs w:val="28"/>
        </w:rPr>
        <w:t xml:space="preserve">7</w:t>
      </w:r>
      <w:r>
        <w:rPr>
          <w:rFonts w:ascii="Times New Roman" w:hAnsi="Times New Roman"/>
          <w:sz w:val="28"/>
          <w:szCs w:val="28"/>
        </w:rPr>
        <w:t xml:space="preserve">. Министерство в течение 5 рабочих </w:t>
      </w:r>
      <w:r>
        <w:rPr>
          <w:rFonts w:ascii="Times New Roman" w:hAnsi="Times New Roman"/>
          <w:sz w:val="28"/>
          <w:szCs w:val="28"/>
        </w:rPr>
        <w:t xml:space="preserve">дней со дня поступления средств в Министерство перечисляет их муниципальному образованию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2</w:t>
      </w:r>
      <w:r>
        <w:rPr>
          <w:rFonts w:ascii="Times New Roman" w:hAnsi="Times New Roman"/>
          <w:sz w:val="28"/>
          <w:szCs w:val="28"/>
        </w:rPr>
        <w:t xml:space="preserve">8</w:t>
      </w:r>
      <w:r>
        <w:rPr>
          <w:rFonts w:ascii="Times New Roman" w:hAnsi="Times New Roman"/>
          <w:sz w:val="28"/>
          <w:szCs w:val="28"/>
        </w:rPr>
        <w:t xml:space="preserve">. Увеличение размера средств бюджета муниципального образования, направляемых на реализацию мероприятий, не влечет обязательств по увеличению размера предоставляемой субсидии.</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2</w:t>
      </w:r>
      <w:r>
        <w:rPr>
          <w:rFonts w:ascii="Times New Roman" w:hAnsi="Times New Roman"/>
          <w:sz w:val="28"/>
          <w:szCs w:val="28"/>
        </w:rPr>
        <w:t xml:space="preserve">9</w:t>
      </w:r>
      <w:r>
        <w:rPr>
          <w:rFonts w:ascii="Times New Roman" w:hAnsi="Times New Roman"/>
          <w:sz w:val="28"/>
          <w:szCs w:val="28"/>
        </w:rPr>
        <w:t xml:space="preserve">. Муниципальное образование представляет в Министерство следующие отчеты об использовании субсидий:</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 xml:space="preserve">ежемесячно</w:t>
      </w:r>
      <w:r>
        <w:rPr>
          <w:rFonts w:ascii="Times New Roman" w:hAnsi="Times New Roman"/>
          <w:sz w:val="28"/>
          <w:szCs w:val="28"/>
        </w:rPr>
        <w:t xml:space="preserve"> до </w:t>
      </w:r>
      <w:r>
        <w:rPr>
          <w:rFonts w:ascii="Times New Roman" w:hAnsi="Times New Roman"/>
          <w:sz w:val="28"/>
          <w:szCs w:val="28"/>
        </w:rPr>
        <w:t xml:space="preserve">1</w:t>
      </w:r>
      <w:r>
        <w:rPr>
          <w:rFonts w:ascii="Times New Roman" w:hAnsi="Times New Roman"/>
          <w:sz w:val="28"/>
          <w:szCs w:val="28"/>
        </w:rPr>
        <w:t xml:space="preserve">-го числа месяца, следующего за отчетным </w:t>
      </w:r>
      <w:r>
        <w:rPr>
          <w:rFonts w:ascii="Times New Roman" w:hAnsi="Times New Roman"/>
          <w:sz w:val="28"/>
          <w:szCs w:val="28"/>
        </w:rPr>
        <w:t xml:space="preserve">месяцем</w:t>
      </w:r>
      <w:r>
        <w:rPr>
          <w:rFonts w:ascii="Times New Roman" w:hAnsi="Times New Roman"/>
          <w:sz w:val="28"/>
          <w:szCs w:val="28"/>
        </w:rPr>
        <w:t xml:space="preserve">, отчет о расходах бюджета муниципального образования, в целях софинансирования которых предоставляется субсидия, по форме, установленной соглашением;</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 xml:space="preserve">ежемесячно</w:t>
      </w:r>
      <w:r>
        <w:rPr>
          <w:rFonts w:ascii="Times New Roman" w:hAnsi="Times New Roman"/>
          <w:sz w:val="28"/>
          <w:szCs w:val="28"/>
        </w:rPr>
        <w:t xml:space="preserve"> до </w:t>
      </w:r>
      <w:r>
        <w:rPr>
          <w:rFonts w:ascii="Times New Roman" w:hAnsi="Times New Roman"/>
          <w:sz w:val="28"/>
          <w:szCs w:val="28"/>
        </w:rPr>
        <w:t xml:space="preserve">1</w:t>
      </w:r>
      <w:r>
        <w:rPr>
          <w:rFonts w:ascii="Times New Roman" w:hAnsi="Times New Roman"/>
          <w:sz w:val="28"/>
          <w:szCs w:val="28"/>
        </w:rPr>
        <w:t xml:space="preserve">-го числа месяца, следующего за отчетным </w:t>
      </w:r>
      <w:r>
        <w:rPr>
          <w:rFonts w:ascii="Times New Roman" w:hAnsi="Times New Roman"/>
          <w:sz w:val="28"/>
          <w:szCs w:val="28"/>
        </w:rPr>
        <w:t xml:space="preserve">месяцем</w:t>
      </w:r>
      <w:r>
        <w:rPr>
          <w:rFonts w:ascii="Times New Roman" w:hAnsi="Times New Roman"/>
          <w:sz w:val="28"/>
          <w:szCs w:val="28"/>
        </w:rPr>
        <w:t xml:space="preserve">, отчет о достижении значений результатов использования субсидии по форме, установленной соглашением;</w:t>
      </w:r>
      <w:r>
        <w:rPr>
          <w:rFonts w:ascii="Times New Roman" w:hAnsi="Times New Roman"/>
          <w:sz w:val="28"/>
          <w:szCs w:val="28"/>
        </w:rPr>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3) в течение 10 рабочих дней года, следующего за годом предоставления субсидии, отчет о расходах муниципального образования, в целях софинансирования которых предоставляется субсидия, содержащий:</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копии муниципальных контрактов (договоров);</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копии актов выполненных работ;</w:t>
      </w:r>
      <w:r>
        <w:rPr>
          <w:rFonts w:ascii="Times New Roman" w:hAnsi="Times New Roman"/>
          <w:sz w:val="28"/>
          <w:szCs w:val="28"/>
        </w:rPr>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копий актов о приемке выполненных работ (по форме КС-2 и КС-3) и (или) актов о приеме (поступлении) оборудования, копий товарных накладных и счетов-фактур;</w:t>
      </w:r>
      <w:r>
        <w:rPr>
          <w:rFonts w:ascii="Times New Roman" w:hAnsi="Times New Roman"/>
          <w:sz w:val="28"/>
          <w:szCs w:val="28"/>
        </w:rPr>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копии платежных поручений, подтверждающих расходование в полном объеме суммы субсидии, заверенных руководителем (уполномоченным лицом) органа, осуществляющего ведение лицевого счета получателя средств бюджета муниципального образования;</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пояснительную записку, содержащую информацию о фактически выполненных объемах работ на дату представления отчета об использовании субсидии.</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В случае непредставления муниципальным образованием копий муни</w:t>
      </w:r>
      <w:r>
        <w:rPr>
          <w:rFonts w:ascii="Times New Roman" w:hAnsi="Times New Roman"/>
          <w:sz w:val="28"/>
          <w:szCs w:val="28"/>
        </w:rPr>
        <w:t xml:space="preserve">ципальных контрактов (договоров) копии и актов выполненных работ Министерство самостоятельно получает необходимую информацию об указанных документах на официальном сайте в информационно-телекоммуникационной сети «Интернет» «Единая информационная система в </w:t>
      </w:r>
      <w:r>
        <w:rPr>
          <w:rFonts w:ascii="Times New Roman" w:hAnsi="Times New Roman"/>
          <w:sz w:val="28"/>
          <w:szCs w:val="28"/>
        </w:rPr>
        <w:t xml:space="preserve">сфере закупок» (http://zakupki.gov.ru).</w:t>
      </w:r>
      <w:r>
        <w:rPr>
          <w:rFonts w:ascii="Times New Roman" w:hAnsi="Times New Roman"/>
          <w:sz w:val="28"/>
          <w:szCs w:val="28"/>
        </w:rPr>
      </w:r>
    </w:p>
    <w:p>
      <w:pPr>
        <w:pStyle w:val="803"/>
        <w:ind w:firstLine="709"/>
        <w:jc w:val="both"/>
        <w:spacing w:before="0" w:beforeAutospacing="0" w:after="0" w:afterAutospacing="0"/>
        <w:rPr>
          <w:sz w:val="28"/>
          <w:szCs w:val="28"/>
        </w:rPr>
      </w:pPr>
      <w:r>
        <w:rPr>
          <w:sz w:val="28"/>
          <w:szCs w:val="28"/>
        </w:rPr>
        <w:t xml:space="preserve">30</w:t>
      </w:r>
      <w:r>
        <w:rPr>
          <w:sz w:val="28"/>
          <w:szCs w:val="28"/>
        </w:rPr>
        <w:t xml:space="preserve">. Документы, указанные в пункте 2</w:t>
      </w:r>
      <w:r>
        <w:rPr>
          <w:sz w:val="28"/>
          <w:szCs w:val="28"/>
        </w:rPr>
        <w:t xml:space="preserve">9</w:t>
      </w:r>
      <w:r>
        <w:rPr>
          <w:sz w:val="28"/>
          <w:szCs w:val="28"/>
        </w:rPr>
        <w:t xml:space="preserve"> </w:t>
      </w:r>
      <w:r>
        <w:rPr>
          <w:sz w:val="28"/>
          <w:szCs w:val="28"/>
        </w:rPr>
        <w:t xml:space="preserve">настоящего Порядка, представляются в форме электронного документа посредством системы электронного документооборота с последующим представлением на бумажном носителе в срок, не превышающий 5 рабочих дней со дня их направления посредством указанной системы.</w:t>
      </w:r>
      <w:r>
        <w:rPr>
          <w:sz w:val="28"/>
          <w:szCs w:val="28"/>
        </w:rPr>
      </w:r>
    </w:p>
    <w:p>
      <w:pPr>
        <w:pStyle w:val="803"/>
        <w:ind w:firstLine="709"/>
        <w:jc w:val="both"/>
        <w:spacing w:before="0" w:beforeAutospacing="0" w:after="0" w:afterAutospacing="0"/>
        <w:rPr>
          <w:sz w:val="28"/>
          <w:szCs w:val="28"/>
        </w:rPr>
      </w:pPr>
      <w:r>
        <w:rPr>
          <w:sz w:val="28"/>
          <w:szCs w:val="28"/>
        </w:rPr>
        <w:t xml:space="preserve">Копии документов должны быть заверены подписью руководителя администрации муниципального образования, прошиты, пронумерованы и скреплены печатью. Применение факсимильных подписей не допускается.</w:t>
      </w:r>
      <w:r>
        <w:rPr>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31</w:t>
      </w:r>
      <w:r>
        <w:rPr>
          <w:rFonts w:ascii="Times New Roman" w:hAnsi="Times New Roman"/>
          <w:sz w:val="28"/>
          <w:szCs w:val="28"/>
        </w:rPr>
        <w:t xml:space="preserve">. Муниципальные образования несут ответственность за нарушение порядка предоставления субсидий, нецелевое использование субсидий, а также предоставление в Министерство</w:t>
      </w:r>
      <w:r>
        <w:rPr>
          <w:rFonts w:ascii="Times New Roman" w:hAnsi="Times New Roman"/>
          <w:sz w:val="28"/>
          <w:szCs w:val="28"/>
        </w:rPr>
        <w:t xml:space="preserve"> недостоверных сведений.</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2</w:t>
      </w:r>
      <w:r>
        <w:rPr>
          <w:rFonts w:ascii="Times New Roman" w:hAnsi="Times New Roman"/>
          <w:sz w:val="28"/>
          <w:szCs w:val="28"/>
        </w:rPr>
        <w:t xml:space="preserve">. Ответственность за нарушение обязательств, предусмотренных соглашением, а такж</w:t>
      </w:r>
      <w:r>
        <w:rPr>
          <w:rFonts w:ascii="Times New Roman" w:hAnsi="Times New Roman"/>
          <w:sz w:val="28"/>
          <w:szCs w:val="28"/>
        </w:rPr>
        <w:t xml:space="preserve">е порядок освобождения от применения указанных мер предусмотрены Правилами предоставления и распределения субсидий из бюджета Забайкальского края местным бюджетам, утвержденными постановлением Правительства Забайкальского края от 14 февраля 2017 года № 29.</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3</w:t>
      </w:r>
      <w:r>
        <w:rPr>
          <w:rFonts w:ascii="Times New Roman" w:hAnsi="Times New Roman"/>
          <w:sz w:val="28"/>
          <w:szCs w:val="28"/>
        </w:rPr>
        <w:t xml:space="preserve">. В случае нецелевого использования субсидии из бюджета Забайкальского края к муниципальному образованию применяются бюджетные меры принуждения, предусмотренные бюджетным законодательством Российской Федерации.</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4</w:t>
      </w:r>
      <w:r>
        <w:rPr>
          <w:rFonts w:ascii="Times New Roman" w:hAnsi="Times New Roman"/>
          <w:sz w:val="28"/>
          <w:szCs w:val="28"/>
        </w:rPr>
        <w:t xml:space="preserve">. Не использованные по состоянию на 1 января текущего финансового года средства субсидий подлежат возврату в доход бюджета Забайкальского края в сроки, установленные законодательством Российской Федерации.</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5</w:t>
      </w:r>
      <w:r>
        <w:rPr>
          <w:rFonts w:ascii="Times New Roman" w:hAnsi="Times New Roman"/>
          <w:sz w:val="28"/>
          <w:szCs w:val="28"/>
        </w:rPr>
        <w:t xml:space="preserve">.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w:t>
      </w:r>
      <w:r>
        <w:rPr>
          <w:rFonts w:ascii="Times New Roman" w:hAnsi="Times New Roman"/>
          <w:sz w:val="28"/>
          <w:szCs w:val="28"/>
        </w:rPr>
        <w:t xml:space="preserve">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утвержденным постановлением Правительства Забайкальского края от 27 апреля 2017 года № 151.</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6</w:t>
      </w:r>
      <w:r>
        <w:rPr>
          <w:rFonts w:ascii="Times New Roman" w:hAnsi="Times New Roman"/>
          <w:sz w:val="28"/>
          <w:szCs w:val="28"/>
        </w:rPr>
        <w:t xml:space="preserve">. В случае если неиспользованный остаток субсидий не перечислен в доход бюджета Забайкальского края, указанные средства подлежат взысканию в доход бюджета Забайкальского края в соответствии с бюджетным законодательством Российской Федерации.</w:t>
      </w:r>
      <w:r>
        <w:rPr>
          <w:rFonts w:ascii="Times New Roman" w:hAnsi="Times New Roman"/>
          <w:sz w:val="28"/>
          <w:szCs w:val="28"/>
        </w:rPr>
      </w:r>
    </w:p>
    <w:p>
      <w:pPr>
        <w:pStyle w:val="725"/>
        <w:ind w:firstLine="709"/>
        <w:jc w:val="both"/>
        <w:tabs>
          <w:tab w:val="left" w:pos="1134" w:leader="none"/>
        </w:tabs>
        <w:rPr>
          <w:rFonts w:ascii="Times New Roman" w:hAnsi="Times New Roman"/>
          <w:sz w:val="28"/>
          <w:szCs w:val="28"/>
        </w:rPr>
      </w:pPr>
      <w:r>
        <w:rPr>
          <w:rFonts w:ascii="Times New Roman" w:hAnsi="Times New Roman"/>
          <w:sz w:val="28"/>
          <w:szCs w:val="28"/>
        </w:rPr>
        <w:t xml:space="preserve">3</w:t>
      </w:r>
      <w:r>
        <w:rPr>
          <w:rFonts w:ascii="Times New Roman" w:hAnsi="Times New Roman"/>
          <w:sz w:val="28"/>
          <w:szCs w:val="28"/>
        </w:rPr>
        <w:t xml:space="preserve">7</w:t>
      </w:r>
      <w:r>
        <w:rPr>
          <w:rFonts w:ascii="Times New Roman" w:hAnsi="Times New Roman"/>
          <w:sz w:val="28"/>
          <w:szCs w:val="28"/>
        </w:rPr>
        <w:t xml:space="preserve">. Контроль за соблюдением порядка предоставления субсидий, целевым использованием субсидий, достижением результата их использования осуществляется Министерством и органами государс</w:t>
      </w:r>
      <w:r>
        <w:rPr>
          <w:rFonts w:ascii="Times New Roman" w:hAnsi="Times New Roman"/>
          <w:sz w:val="28"/>
          <w:szCs w:val="28"/>
        </w:rPr>
        <w:t xml:space="preserve">твенного финансового контроля.</w:t>
      </w:r>
      <w:r>
        <w:rPr>
          <w:rFonts w:ascii="Times New Roman" w:hAnsi="Times New Roman"/>
          <w:sz w:val="28"/>
          <w:szCs w:val="28"/>
        </w:rPr>
      </w:r>
      <w:r>
        <w:rPr>
          <w:rFonts w:ascii="Times New Roman" w:hAnsi="Times New Roman"/>
          <w:sz w:val="28"/>
          <w:szCs w:val="28"/>
        </w:rPr>
      </w:r>
    </w:p>
    <w:p>
      <w:pPr>
        <w:pStyle w:val="717"/>
        <w:ind w:left="4253" w:right="-427"/>
        <w:jc w:val="center"/>
        <w:rPr>
          <w:color w:val="000000"/>
        </w:rPr>
      </w:pPr>
      <w:r>
        <w:rPr>
          <w:color w:val="000000"/>
        </w:rPr>
      </w:r>
      <w:r>
        <w:rPr>
          <w:color w:val="000000"/>
        </w:rPr>
      </w:r>
    </w:p>
    <w:p>
      <w:pPr>
        <w:pStyle w:val="717"/>
        <w:jc w:val="center"/>
        <w:widowControl w:val="off"/>
        <w:tabs>
          <w:tab w:val="left" w:pos="142" w:leader="none"/>
        </w:tabs>
      </w:pPr>
      <w:r>
        <w:t xml:space="preserve">__________________</w:t>
      </w:r>
      <w:r>
        <w:t xml:space="preserve">».</w:t>
      </w:r>
      <w:r/>
    </w:p>
    <w:p>
      <w:pPr>
        <w:pStyle w:val="725"/>
        <w:ind w:firstLine="0"/>
        <w:jc w:val="center"/>
        <w:tabs>
          <w:tab w:val="left" w:pos="1134" w:leader="none"/>
        </w:tabs>
        <w:rPr>
          <w:rFonts w:ascii="Times New Roman" w:hAnsi="Times New Roman"/>
          <w:sz w:val="28"/>
          <w:szCs w:val="28"/>
        </w:rPr>
      </w:pPr>
      <w:r>
        <w:rPr>
          <w:rFonts w:ascii="Times New Roman" w:hAnsi="Times New Roman"/>
          <w:sz w:val="28"/>
          <w:szCs w:val="28"/>
        </w:rPr>
        <w:t xml:space="preserve">___________________</w:t>
      </w:r>
      <w:r>
        <w:rPr>
          <w:rFonts w:ascii="Times New Roman" w:hAnsi="Times New Roman"/>
          <w:sz w:val="28"/>
          <w:szCs w:val="28"/>
        </w:rPr>
      </w:r>
    </w:p>
    <w:sectPr>
      <w:headerReference w:type="default" r:id="rId9"/>
      <w:headerReference w:type="first" r:id="rId10"/>
      <w:footnotePr/>
      <w:endnotePr/>
      <w:type w:val="nextPage"/>
      <w:pgSz w:w="11906" w:h="16838" w:orient="portrait"/>
      <w:pgMar w:top="1134" w:right="566" w:bottom="1135" w:left="1985" w:header="720" w:footer="720"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font>
  <w:font w:name="Wingdings">
    <w:panose1 w:val="05000000000000000000"/>
  </w:font>
  <w:font w:name="SimSun">
    <w:panose1 w:val="02010600030101010101"/>
  </w:font>
  <w:font w:name="Tahoma">
    <w:panose1 w:val="020B0604030504040204"/>
  </w:font>
  <w:font w:name="TimesNewRomanPSMT">
    <w:panose1 w:val="02020603050405020304"/>
  </w:font>
  <w:font w:name="Candara">
    <w:panose1 w:val="020E0502030303020204"/>
  </w:font>
  <w:font w:name="Verdana">
    <w:panose1 w:val="020B0604030504040204"/>
  </w:font>
  <w:font w:name="Courier New">
    <w:panose1 w:val="02070309020205020404"/>
  </w:font>
  <w:font w:name="Calibri">
    <w:panose1 w:val="020F0502020204030204"/>
  </w:font>
  <w:font w:name="Times New Roman">
    <w:panose1 w:val="02020603050405020304"/>
  </w:font>
  <w:font w:name="Cambria">
    <w:panose1 w:val="0204050305040603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5"/>
      <w:rPr>
        <w:rStyle w:val="734"/>
      </w:rPr>
      <w:framePr w:vAnchor="text" w:hAnchor="margin" w:xAlign="center" w:y="1"/>
    </w:pPr>
    <w:r>
      <w:rPr>
        <w:rStyle w:val="734"/>
      </w:rPr>
      <w:fldChar w:fldCharType="begin"/>
    </w:r>
    <w:r>
      <w:rPr>
        <w:rStyle w:val="734"/>
      </w:rPr>
      <w:instrText xml:space="preserve">PAGE  </w:instrText>
    </w:r>
    <w:r>
      <w:rPr>
        <w:rStyle w:val="734"/>
      </w:rPr>
      <w:fldChar w:fldCharType="separate"/>
    </w:r>
    <w:r>
      <w:rPr>
        <w:rStyle w:val="734"/>
      </w:rPr>
      <w:t xml:space="preserve">4</w:t>
    </w:r>
    <w:r>
      <w:rPr>
        <w:rStyle w:val="734"/>
      </w:rPr>
      <w:fldChar w:fldCharType="end"/>
    </w:r>
    <w:r>
      <w:rPr>
        <w:rStyle w:val="734"/>
      </w:rPr>
    </w:r>
    <w:r>
      <w:rPr>
        <w:rStyle w:val="734"/>
      </w:rPr>
    </w:r>
  </w:p>
  <w:p>
    <w:pPr>
      <w:pStyle w:val="71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5"/>
      <w:jc w:val="cente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ascii="Wingdings" w:hAnsi="Wingdings"/>
        <w:sz w:val="20"/>
      </w:rPr>
    </w:lvl>
    <w:lvl w:ilvl="1">
      <w:start w:val="1"/>
      <w:numFmt w:val="bullet"/>
      <w:isLgl w:val="false"/>
      <w:suff w:val="tab"/>
      <w:lvlText w:val=""/>
      <w:lvlJc w:val="left"/>
      <w:pPr>
        <w:ind w:left="1440" w:hanging="360"/>
        <w:tabs>
          <w:tab w:val="num" w:pos="1440" w:leader="none"/>
        </w:tabs>
      </w:pPr>
      <w:rPr>
        <w:rFonts w:ascii="Wingdings" w:hAnsi="Wingdings"/>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ascii="Times New Roman" w:hAnsi="Times New Roman" w:cs="Times New Roman"/>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4">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
      <w:lvlJc w:val="left"/>
      <w:pPr>
        <w:ind w:left="1440" w:hanging="360"/>
        <w:tabs>
          <w:tab w:val="num" w:pos="1440" w:leader="none"/>
        </w:tabs>
      </w:pPr>
      <w:rPr>
        <w:rFonts w:ascii="Wingdings" w:hAnsi="Wingdings"/>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5">
    <w:multiLevelType w:val="hybridMultilevel"/>
    <w:lvl w:ilvl="0">
      <w:start w:val="1"/>
      <w:numFmt w:val="decimal"/>
      <w:isLgl w:val="false"/>
      <w:suff w:val="tab"/>
      <w:lvlText w:val="%1)"/>
      <w:lvlJc w:val="left"/>
      <w:pPr>
        <w:ind w:left="2880" w:hanging="360"/>
      </w:pPr>
    </w:lvl>
    <w:lvl w:ilvl="1">
      <w:start w:val="1"/>
      <w:numFmt w:val="lowerLetter"/>
      <w:isLgl w:val="false"/>
      <w:suff w:val="tab"/>
      <w:lvlText w:val="%2."/>
      <w:lvlJc w:val="left"/>
      <w:pPr>
        <w:ind w:left="3600" w:hanging="360"/>
      </w:pPr>
    </w:lvl>
    <w:lvl w:ilvl="2">
      <w:start w:val="1"/>
      <w:numFmt w:val="lowerRoman"/>
      <w:isLgl w:val="false"/>
      <w:suff w:val="tab"/>
      <w:lvlText w:val="%3."/>
      <w:lvlJc w:val="right"/>
      <w:pPr>
        <w:ind w:left="4320" w:hanging="180"/>
      </w:pPr>
    </w:lvl>
    <w:lvl w:ilvl="3">
      <w:start w:val="1"/>
      <w:numFmt w:val="decimal"/>
      <w:isLgl w:val="false"/>
      <w:suff w:val="tab"/>
      <w:lvlText w:val="%4."/>
      <w:lvlJc w:val="left"/>
      <w:pPr>
        <w:ind w:left="5040" w:hanging="360"/>
      </w:pPr>
    </w:lvl>
    <w:lvl w:ilvl="4">
      <w:start w:val="1"/>
      <w:numFmt w:val="lowerLetter"/>
      <w:isLgl w:val="false"/>
      <w:suff w:val="tab"/>
      <w:lvlText w:val="%5."/>
      <w:lvlJc w:val="left"/>
      <w:pPr>
        <w:ind w:left="5760" w:hanging="360"/>
      </w:pPr>
    </w:lvl>
    <w:lvl w:ilvl="5">
      <w:start w:val="1"/>
      <w:numFmt w:val="lowerRoman"/>
      <w:isLgl w:val="false"/>
      <w:suff w:val="tab"/>
      <w:lvlText w:val="%6."/>
      <w:lvlJc w:val="right"/>
      <w:pPr>
        <w:ind w:left="6480" w:hanging="180"/>
      </w:pPr>
    </w:lvl>
    <w:lvl w:ilvl="6">
      <w:start w:val="1"/>
      <w:numFmt w:val="decimal"/>
      <w:isLgl w:val="false"/>
      <w:suff w:val="tab"/>
      <w:lvlText w:val="%7."/>
      <w:lvlJc w:val="left"/>
      <w:pPr>
        <w:ind w:left="7200" w:hanging="360"/>
      </w:pPr>
    </w:lvl>
    <w:lvl w:ilvl="7">
      <w:start w:val="1"/>
      <w:numFmt w:val="lowerLetter"/>
      <w:isLgl w:val="false"/>
      <w:suff w:val="tab"/>
      <w:lvlText w:val="%8."/>
      <w:lvlJc w:val="left"/>
      <w:pPr>
        <w:ind w:left="7920" w:hanging="360"/>
      </w:pPr>
    </w:lvl>
    <w:lvl w:ilvl="8">
      <w:start w:val="1"/>
      <w:numFmt w:val="lowerRoman"/>
      <w:isLgl w:val="false"/>
      <w:suff w:val="tab"/>
      <w:lvlText w:val="%9."/>
      <w:lvlJc w:val="right"/>
      <w:pPr>
        <w:ind w:left="8640" w:hanging="180"/>
      </w:pPr>
    </w:lvl>
  </w:abstractNum>
  <w:abstractNum w:abstractNumId="6">
    <w:multiLevelType w:val="hybridMultilevel"/>
    <w:lvl w:ilvl="0">
      <w:start w:val="2025"/>
      <w:numFmt w:val="decimal"/>
      <w:isLgl w:val="false"/>
      <w:suff w:val="tab"/>
      <w:lvlText w:val="%1"/>
      <w:lvlJc w:val="left"/>
      <w:pPr>
        <w:ind w:left="1203" w:hanging="600"/>
      </w:pPr>
    </w:lvl>
    <w:lvl w:ilvl="1">
      <w:start w:val="1"/>
      <w:numFmt w:val="lowerLetter"/>
      <w:isLgl w:val="false"/>
      <w:suff w:val="tab"/>
      <w:lvlText w:val="%2."/>
      <w:lvlJc w:val="left"/>
      <w:pPr>
        <w:ind w:left="1683" w:hanging="360"/>
      </w:pPr>
    </w:lvl>
    <w:lvl w:ilvl="2">
      <w:start w:val="1"/>
      <w:numFmt w:val="lowerRoman"/>
      <w:isLgl w:val="false"/>
      <w:suff w:val="tab"/>
      <w:lvlText w:val="%3."/>
      <w:lvlJc w:val="right"/>
      <w:pPr>
        <w:ind w:left="2403" w:hanging="180"/>
      </w:pPr>
    </w:lvl>
    <w:lvl w:ilvl="3">
      <w:start w:val="1"/>
      <w:numFmt w:val="decimal"/>
      <w:isLgl w:val="false"/>
      <w:suff w:val="tab"/>
      <w:lvlText w:val="%4."/>
      <w:lvlJc w:val="left"/>
      <w:pPr>
        <w:ind w:left="3123" w:hanging="360"/>
      </w:pPr>
    </w:lvl>
    <w:lvl w:ilvl="4">
      <w:start w:val="1"/>
      <w:numFmt w:val="lowerLetter"/>
      <w:isLgl w:val="false"/>
      <w:suff w:val="tab"/>
      <w:lvlText w:val="%5."/>
      <w:lvlJc w:val="left"/>
      <w:pPr>
        <w:ind w:left="3843" w:hanging="360"/>
      </w:pPr>
    </w:lvl>
    <w:lvl w:ilvl="5">
      <w:start w:val="1"/>
      <w:numFmt w:val="lowerRoman"/>
      <w:isLgl w:val="false"/>
      <w:suff w:val="tab"/>
      <w:lvlText w:val="%6."/>
      <w:lvlJc w:val="right"/>
      <w:pPr>
        <w:ind w:left="4563" w:hanging="180"/>
      </w:pPr>
    </w:lvl>
    <w:lvl w:ilvl="6">
      <w:start w:val="1"/>
      <w:numFmt w:val="decimal"/>
      <w:isLgl w:val="false"/>
      <w:suff w:val="tab"/>
      <w:lvlText w:val="%7."/>
      <w:lvlJc w:val="left"/>
      <w:pPr>
        <w:ind w:left="5283" w:hanging="360"/>
      </w:pPr>
    </w:lvl>
    <w:lvl w:ilvl="7">
      <w:start w:val="1"/>
      <w:numFmt w:val="lowerLetter"/>
      <w:isLgl w:val="false"/>
      <w:suff w:val="tab"/>
      <w:lvlText w:val="%8."/>
      <w:lvlJc w:val="left"/>
      <w:pPr>
        <w:ind w:left="6003" w:hanging="360"/>
      </w:pPr>
    </w:lvl>
    <w:lvl w:ilvl="8">
      <w:start w:val="1"/>
      <w:numFmt w:val="lowerRoman"/>
      <w:isLgl w:val="false"/>
      <w:suff w:val="tab"/>
      <w:lvlText w:val="%9."/>
      <w:lvlJc w:val="right"/>
      <w:pPr>
        <w:ind w:left="6723" w:hanging="180"/>
      </w:pPr>
    </w:lvl>
  </w:abstractNum>
  <w:abstractNum w:abstractNumId="7">
    <w:multiLevelType w:val="hybridMultilevel"/>
    <w:lvl w:ilvl="0">
      <w:start w:val="1"/>
      <w:numFmt w:val="decimal"/>
      <w:isLgl w:val="false"/>
      <w:suff w:val="tab"/>
      <w:lvlText w:val="%1."/>
      <w:lvlJc w:val="left"/>
      <w:pPr>
        <w:ind w:left="928" w:hanging="360"/>
      </w:pPr>
      <w:rPr>
        <w:rFonts w:ascii="Times New Roman" w:hAnsi="Times New Roman" w:cs="Times New Roman"/>
        <w:sz w:val="28"/>
        <w:szCs w:val="28"/>
      </w:rPr>
    </w:lvl>
    <w:lvl w:ilvl="1">
      <w:start w:val="7"/>
      <w:numFmt w:val="decimal"/>
      <w:isLgl w:val="false"/>
      <w:suff w:val="tab"/>
      <w:lvlText w:val="%1.%2."/>
      <w:lvlJc w:val="left"/>
      <w:pPr>
        <w:ind w:left="2280" w:hanging="720"/>
      </w:pPr>
    </w:lvl>
    <w:lvl w:ilvl="2">
      <w:start w:val="1"/>
      <w:numFmt w:val="decimal"/>
      <w:isLgl w:val="false"/>
      <w:suff w:val="tab"/>
      <w:lvlText w:val="%1.%2.%3."/>
      <w:lvlJc w:val="left"/>
      <w:pPr>
        <w:ind w:left="1712" w:hanging="720"/>
      </w:pPr>
    </w:lvl>
    <w:lvl w:ilvl="3">
      <w:start w:val="1"/>
      <w:numFmt w:val="decimal"/>
      <w:isLgl w:val="false"/>
      <w:suff w:val="tab"/>
      <w:lvlText w:val="%1.%2.%3.%4."/>
      <w:lvlJc w:val="left"/>
      <w:pPr>
        <w:ind w:left="2213" w:hanging="1080"/>
      </w:pPr>
    </w:lvl>
    <w:lvl w:ilvl="4">
      <w:start w:val="1"/>
      <w:numFmt w:val="decimal"/>
      <w:isLgl w:val="false"/>
      <w:suff w:val="tab"/>
      <w:lvlText w:val="%1.%2.%3.%4.%5."/>
      <w:lvlJc w:val="left"/>
      <w:pPr>
        <w:ind w:left="2354" w:hanging="1080"/>
      </w:pPr>
    </w:lvl>
    <w:lvl w:ilvl="5">
      <w:start w:val="1"/>
      <w:numFmt w:val="decimal"/>
      <w:isLgl w:val="false"/>
      <w:suff w:val="tab"/>
      <w:lvlText w:val="%1.%2.%3.%4.%5.%6."/>
      <w:lvlJc w:val="left"/>
      <w:pPr>
        <w:ind w:left="2855" w:hanging="1440"/>
      </w:pPr>
    </w:lvl>
    <w:lvl w:ilvl="6">
      <w:start w:val="1"/>
      <w:numFmt w:val="decimal"/>
      <w:isLgl w:val="false"/>
      <w:suff w:val="tab"/>
      <w:lvlText w:val="%1.%2.%3.%4.%5.%6.%7."/>
      <w:lvlJc w:val="left"/>
      <w:pPr>
        <w:ind w:left="3356" w:hanging="1800"/>
      </w:pPr>
    </w:lvl>
    <w:lvl w:ilvl="7">
      <w:start w:val="1"/>
      <w:numFmt w:val="decimal"/>
      <w:isLgl w:val="false"/>
      <w:suff w:val="tab"/>
      <w:lvlText w:val="%1.%2.%3.%4.%5.%6.%7.%8."/>
      <w:lvlJc w:val="left"/>
      <w:pPr>
        <w:ind w:left="3497" w:hanging="1800"/>
      </w:pPr>
    </w:lvl>
    <w:lvl w:ilvl="8">
      <w:start w:val="1"/>
      <w:numFmt w:val="decimal"/>
      <w:isLgl w:val="false"/>
      <w:suff w:val="tab"/>
      <w:lvlText w:val="%1.%2.%3.%4.%5.%6.%7.%8.%9."/>
      <w:lvlJc w:val="left"/>
      <w:pPr>
        <w:ind w:left="3998" w:hanging="2160"/>
      </w:pPr>
    </w:lvl>
  </w:abstractNum>
  <w:abstractNum w:abstractNumId="8">
    <w:multiLevelType w:val="hybridMultilevel"/>
    <w:lvl w:ilvl="0">
      <w:start w:val="1"/>
      <w:numFmt w:val="decimal"/>
      <w:isLgl w:val="false"/>
      <w:suff w:val="tab"/>
      <w:lvlText w:val="%1."/>
      <w:lvlJc w:val="left"/>
      <w:pPr>
        <w:ind w:left="1211"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bullet"/>
      <w:isLgl w:val="false"/>
      <w:suff w:val="tab"/>
      <w:lvlText w:val=""/>
      <w:lvlJc w:val="left"/>
      <w:pPr>
        <w:ind w:left="720" w:hanging="360"/>
        <w:tabs>
          <w:tab w:val="num" w:pos="720" w:leader="none"/>
        </w:tabs>
      </w:pPr>
      <w:rPr>
        <w:rFonts w:ascii="Wingdings" w:hAnsi="Wingdings"/>
        <w:sz w:val="20"/>
      </w:rPr>
    </w:lvl>
    <w:lvl w:ilvl="1">
      <w:start w:val="1"/>
      <w:numFmt w:val="bullet"/>
      <w:isLgl w:val="false"/>
      <w:suff w:val="tab"/>
      <w:lvlText w:val=""/>
      <w:lvlJc w:val="left"/>
      <w:pPr>
        <w:ind w:left="1440" w:hanging="360"/>
        <w:tabs>
          <w:tab w:val="num" w:pos="1440" w:leader="none"/>
        </w:tabs>
      </w:pPr>
      <w:rPr>
        <w:rFonts w:ascii="Wingdings" w:hAnsi="Wingdings"/>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thaiNumbers"/>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2">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3">
    <w:multiLevelType w:val="hybridMultilevel"/>
    <w:lvl w:ilvl="0">
      <w:start w:val="1"/>
      <w:numFmt w:val="decimal"/>
      <w:isLgl w:val="false"/>
      <w:suff w:val="tab"/>
      <w:lvlText w:val="%1."/>
      <w:lvlJc w:val="left"/>
      <w:pPr>
        <w:ind w:left="1779" w:hanging="360"/>
      </w:pPr>
      <w:rPr>
        <w:rFonts w:ascii="Times New Roman" w:hAnsi="Times New Roman" w:cs="Times New Roman"/>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4">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5">
    <w:multiLevelType w:val="hybridMultilevel"/>
    <w:lvl w:ilvl="0">
      <w:start w:val="1"/>
      <w:numFmt w:val="decimal"/>
      <w:isLgl w:val="false"/>
      <w:suff w:val="tab"/>
      <w:lvlText w:val="%1."/>
      <w:lvlJc w:val="left"/>
      <w:pPr>
        <w:ind w:left="1070" w:hanging="360"/>
      </w:pPr>
      <w:rPr>
        <w:rFonts w:ascii="Times New Roman" w:hAnsi="Times New Roman" w:cs="Times New Roman"/>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6">
    <w:multiLevelType w:val="hybridMultilevel"/>
    <w:lvl w:ilvl="0">
      <w:start w:val="1"/>
      <w:numFmt w:val="decimal"/>
      <w:isLgl w:val="false"/>
      <w:suff w:val="tab"/>
      <w:lvlText w:val="%1)"/>
      <w:lvlJc w:val="left"/>
      <w:pPr>
        <w:ind w:left="1070" w:hanging="360"/>
      </w:pPr>
    </w:lvl>
    <w:lvl w:ilvl="1">
      <w:start w:val="1"/>
      <w:numFmt w:val="lowerLetter"/>
      <w:isLgl w:val="false"/>
      <w:suff w:val="tab"/>
      <w:lvlText w:val="%2."/>
      <w:lvlJc w:val="left"/>
      <w:pPr>
        <w:ind w:left="1790" w:hanging="360"/>
      </w:pPr>
    </w:lvl>
    <w:lvl w:ilvl="2">
      <w:start w:val="1"/>
      <w:numFmt w:val="lowerRoman"/>
      <w:isLgl w:val="false"/>
      <w:suff w:val="tab"/>
      <w:lvlText w:val="%3."/>
      <w:lvlJc w:val="right"/>
      <w:pPr>
        <w:ind w:left="2510" w:hanging="180"/>
      </w:pPr>
    </w:lvl>
    <w:lvl w:ilvl="3">
      <w:start w:val="1"/>
      <w:numFmt w:val="decimal"/>
      <w:isLgl w:val="false"/>
      <w:suff w:val="tab"/>
      <w:lvlText w:val="%4."/>
      <w:lvlJc w:val="left"/>
      <w:pPr>
        <w:ind w:left="3230" w:hanging="360"/>
      </w:pPr>
    </w:lvl>
    <w:lvl w:ilvl="4">
      <w:start w:val="1"/>
      <w:numFmt w:val="lowerLetter"/>
      <w:isLgl w:val="false"/>
      <w:suff w:val="tab"/>
      <w:lvlText w:val="%5."/>
      <w:lvlJc w:val="left"/>
      <w:pPr>
        <w:ind w:left="3950" w:hanging="360"/>
      </w:pPr>
    </w:lvl>
    <w:lvl w:ilvl="5">
      <w:start w:val="1"/>
      <w:numFmt w:val="lowerRoman"/>
      <w:isLgl w:val="false"/>
      <w:suff w:val="tab"/>
      <w:lvlText w:val="%6."/>
      <w:lvlJc w:val="right"/>
      <w:pPr>
        <w:ind w:left="4670" w:hanging="180"/>
      </w:pPr>
    </w:lvl>
    <w:lvl w:ilvl="6">
      <w:start w:val="1"/>
      <w:numFmt w:val="decimal"/>
      <w:isLgl w:val="false"/>
      <w:suff w:val="tab"/>
      <w:lvlText w:val="%7."/>
      <w:lvlJc w:val="left"/>
      <w:pPr>
        <w:ind w:left="5390" w:hanging="360"/>
      </w:pPr>
    </w:lvl>
    <w:lvl w:ilvl="7">
      <w:start w:val="1"/>
      <w:numFmt w:val="lowerLetter"/>
      <w:isLgl w:val="false"/>
      <w:suff w:val="tab"/>
      <w:lvlText w:val="%8."/>
      <w:lvlJc w:val="left"/>
      <w:pPr>
        <w:ind w:left="6110" w:hanging="360"/>
      </w:pPr>
    </w:lvl>
    <w:lvl w:ilvl="8">
      <w:start w:val="1"/>
      <w:numFmt w:val="lowerRoman"/>
      <w:isLgl w:val="false"/>
      <w:suff w:val="tab"/>
      <w:lvlText w:val="%9."/>
      <w:lvlJc w:val="right"/>
      <w:pPr>
        <w:ind w:left="6830" w:hanging="180"/>
      </w:pPr>
    </w:lvl>
  </w:abstractNum>
  <w:abstractNum w:abstractNumId="17">
    <w:multiLevelType w:val="hybridMultilevel"/>
    <w:lvl w:ilvl="0">
      <w:start w:val="1"/>
      <w:numFmt w:val="decimal"/>
      <w:isLgl w:val="false"/>
      <w:suff w:val="tab"/>
      <w:lvlText w:val="%1."/>
      <w:lvlJc w:val="left"/>
      <w:pPr>
        <w:ind w:left="1070" w:hanging="360"/>
      </w:pPr>
      <w:rPr>
        <w:rFonts w:ascii="Times New Roman" w:hAnsi="Times New Roman" w:cs="Times New Roman"/>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8">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9">
    <w:multiLevelType w:val="hybridMultilevel"/>
    <w:lvl w:ilvl="0">
      <w:start w:val="1"/>
      <w:numFmt w:val="decimal"/>
      <w:isLgl w:val="false"/>
      <w:suff w:val="tab"/>
      <w:lvlText w:val="%1."/>
      <w:lvlJc w:val="left"/>
      <w:pPr>
        <w:ind w:left="1070" w:hanging="360"/>
      </w:pPr>
      <w:rPr>
        <w:rFonts w:ascii="Times New Roman" w:hAnsi="Times New Roman" w:cs="Times New Roman"/>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0">
    <w:multiLevelType w:val="hybridMultilevel"/>
    <w:lvl w:ilvl="0">
      <w:start w:val="20"/>
      <w:numFmt w:val="decimal"/>
      <w:isLgl w:val="false"/>
      <w:suff w:val="tab"/>
      <w:lvlText w:val="%1."/>
      <w:lvlJc w:val="left"/>
      <w:pPr>
        <w:ind w:left="735" w:hanging="375"/>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22">
    <w:multiLevelType w:val="hybridMultilevel"/>
    <w:lvl w:ilvl="0">
      <w:start w:val="1"/>
      <w:numFmt w:val="thaiNumbers"/>
      <w:isLgl w:val="false"/>
      <w:suff w:val="tab"/>
      <w:lvlText w:val="%1)"/>
      <w:lvlJc w:val="left"/>
      <w:pPr>
        <w:ind w:left="142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thaiNumbers"/>
      <w:isLgl w:val="false"/>
      <w:suff w:val="tab"/>
      <w:lvlText w:val="%1)"/>
      <w:lvlJc w:val="left"/>
      <w:pPr>
        <w:ind w:left="1429" w:hanging="360"/>
      </w:pPr>
      <w:rPr>
        <w:sz w:val="28"/>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1)"/>
      <w:lvlJc w:val="left"/>
      <w:pPr>
        <w:ind w:left="1211" w:hanging="360"/>
      </w:pPr>
      <w:rPr>
        <w:rFonts w:ascii="Times New Roman" w:hAnsi="Times New Roman" w:cs="Times New Roman"/>
        <w:sz w:val="28"/>
        <w:szCs w:val="28"/>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26">
    <w:multiLevelType w:val="hybridMultilevel"/>
    <w:lvl w:ilvl="0">
      <w:start w:val="1"/>
      <w:numFmt w:val="decimal"/>
      <w:isLgl w:val="false"/>
      <w:suff w:val="tab"/>
      <w:lvlText w:val="%1."/>
      <w:lvlJc w:val="left"/>
      <w:pPr>
        <w:ind w:left="1070" w:hanging="360"/>
      </w:pPr>
      <w:rPr>
        <w:rFonts w:ascii="Times New Roman" w:hAnsi="Times New Roman" w:cs="Times New Roman"/>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7">
    <w:multiLevelType w:val="hybridMultilevel"/>
    <w:lvl w:ilvl="0">
      <w:start w:val="1"/>
      <w:numFmt w:val="decimal"/>
      <w:isLgl w:val="false"/>
      <w:suff w:val="tab"/>
      <w:lvlText w:val="%1."/>
      <w:lvlJc w:val="left"/>
      <w:pPr>
        <w:ind w:left="1070" w:hanging="360"/>
      </w:pPr>
      <w:rPr>
        <w:rFonts w:ascii="Times New Roman" w:hAnsi="Times New Roman" w:cs="Times New Roman"/>
      </w:r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8">
    <w:multiLevelType w:val="hybridMultilevel"/>
    <w:lvl w:ilvl="0">
      <w:start w:val="1"/>
      <w:numFmt w:val="decimal"/>
      <w:isLgl w:val="false"/>
      <w:suff w:val="tab"/>
      <w:lvlText w:val="%1)"/>
      <w:lvlJc w:val="left"/>
      <w:pPr>
        <w:ind w:left="1430" w:hanging="360"/>
      </w:pPr>
    </w:lvl>
    <w:lvl w:ilvl="1">
      <w:start w:val="1"/>
      <w:numFmt w:val="lowerLetter"/>
      <w:isLgl w:val="false"/>
      <w:suff w:val="tab"/>
      <w:lvlText w:val="%2."/>
      <w:lvlJc w:val="left"/>
      <w:pPr>
        <w:ind w:left="2150" w:hanging="360"/>
      </w:pPr>
    </w:lvl>
    <w:lvl w:ilvl="2">
      <w:start w:val="1"/>
      <w:numFmt w:val="lowerRoman"/>
      <w:isLgl w:val="false"/>
      <w:suff w:val="tab"/>
      <w:lvlText w:val="%3."/>
      <w:lvlJc w:val="right"/>
      <w:pPr>
        <w:ind w:left="2870" w:hanging="180"/>
      </w:pPr>
    </w:lvl>
    <w:lvl w:ilvl="3">
      <w:start w:val="1"/>
      <w:numFmt w:val="decimal"/>
      <w:isLgl w:val="false"/>
      <w:suff w:val="tab"/>
      <w:lvlText w:val="%4."/>
      <w:lvlJc w:val="left"/>
      <w:pPr>
        <w:ind w:left="3590" w:hanging="360"/>
      </w:pPr>
    </w:lvl>
    <w:lvl w:ilvl="4">
      <w:start w:val="1"/>
      <w:numFmt w:val="lowerLetter"/>
      <w:isLgl w:val="false"/>
      <w:suff w:val="tab"/>
      <w:lvlText w:val="%5."/>
      <w:lvlJc w:val="left"/>
      <w:pPr>
        <w:ind w:left="4310" w:hanging="360"/>
      </w:pPr>
    </w:lvl>
    <w:lvl w:ilvl="5">
      <w:start w:val="1"/>
      <w:numFmt w:val="lowerRoman"/>
      <w:isLgl w:val="false"/>
      <w:suff w:val="tab"/>
      <w:lvlText w:val="%6."/>
      <w:lvlJc w:val="right"/>
      <w:pPr>
        <w:ind w:left="5030" w:hanging="180"/>
      </w:pPr>
    </w:lvl>
    <w:lvl w:ilvl="6">
      <w:start w:val="1"/>
      <w:numFmt w:val="decimal"/>
      <w:isLgl w:val="false"/>
      <w:suff w:val="tab"/>
      <w:lvlText w:val="%7."/>
      <w:lvlJc w:val="left"/>
      <w:pPr>
        <w:ind w:left="5750" w:hanging="360"/>
      </w:pPr>
    </w:lvl>
    <w:lvl w:ilvl="7">
      <w:start w:val="1"/>
      <w:numFmt w:val="lowerLetter"/>
      <w:isLgl w:val="false"/>
      <w:suff w:val="tab"/>
      <w:lvlText w:val="%8."/>
      <w:lvlJc w:val="left"/>
      <w:pPr>
        <w:ind w:left="6470" w:hanging="360"/>
      </w:pPr>
    </w:lvl>
    <w:lvl w:ilvl="8">
      <w:start w:val="1"/>
      <w:numFmt w:val="lowerRoman"/>
      <w:isLgl w:val="false"/>
      <w:suff w:val="tab"/>
      <w:lvlText w:val="%9."/>
      <w:lvlJc w:val="right"/>
      <w:pPr>
        <w:ind w:left="7190" w:hanging="180"/>
      </w:pPr>
    </w:lvl>
  </w:abstractNum>
  <w:abstractNum w:abstractNumId="29">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2025"/>
      <w:numFmt w:val="decimal"/>
      <w:isLgl w:val="false"/>
      <w:suff w:val="tab"/>
      <w:lvlText w:val="%1"/>
      <w:lvlJc w:val="left"/>
      <w:pPr>
        <w:ind w:left="1236" w:hanging="600"/>
      </w:pPr>
      <w:rPr>
        <w:rFonts w:ascii="Times New Roman" w:hAnsi="Times New Roman" w:cs="Times New Roman"/>
        <w:sz w:val="28"/>
      </w:rPr>
    </w:lvl>
    <w:lvl w:ilvl="1">
      <w:start w:val="1"/>
      <w:numFmt w:val="lowerLetter"/>
      <w:isLgl w:val="false"/>
      <w:suff w:val="tab"/>
      <w:lvlText w:val="%2."/>
      <w:lvlJc w:val="left"/>
      <w:pPr>
        <w:ind w:left="1716" w:hanging="360"/>
      </w:pPr>
    </w:lvl>
    <w:lvl w:ilvl="2">
      <w:start w:val="1"/>
      <w:numFmt w:val="lowerRoman"/>
      <w:isLgl w:val="false"/>
      <w:suff w:val="tab"/>
      <w:lvlText w:val="%3."/>
      <w:lvlJc w:val="right"/>
      <w:pPr>
        <w:ind w:left="2436" w:hanging="180"/>
      </w:pPr>
    </w:lvl>
    <w:lvl w:ilvl="3">
      <w:start w:val="1"/>
      <w:numFmt w:val="decimal"/>
      <w:isLgl w:val="false"/>
      <w:suff w:val="tab"/>
      <w:lvlText w:val="%4."/>
      <w:lvlJc w:val="left"/>
      <w:pPr>
        <w:ind w:left="3156" w:hanging="360"/>
      </w:pPr>
    </w:lvl>
    <w:lvl w:ilvl="4">
      <w:start w:val="1"/>
      <w:numFmt w:val="lowerLetter"/>
      <w:isLgl w:val="false"/>
      <w:suff w:val="tab"/>
      <w:lvlText w:val="%5."/>
      <w:lvlJc w:val="left"/>
      <w:pPr>
        <w:ind w:left="3876" w:hanging="360"/>
      </w:pPr>
    </w:lvl>
    <w:lvl w:ilvl="5">
      <w:start w:val="1"/>
      <w:numFmt w:val="lowerRoman"/>
      <w:isLgl w:val="false"/>
      <w:suff w:val="tab"/>
      <w:lvlText w:val="%6."/>
      <w:lvlJc w:val="right"/>
      <w:pPr>
        <w:ind w:left="4596" w:hanging="180"/>
      </w:pPr>
    </w:lvl>
    <w:lvl w:ilvl="6">
      <w:start w:val="1"/>
      <w:numFmt w:val="decimal"/>
      <w:isLgl w:val="false"/>
      <w:suff w:val="tab"/>
      <w:lvlText w:val="%7."/>
      <w:lvlJc w:val="left"/>
      <w:pPr>
        <w:ind w:left="5316" w:hanging="360"/>
      </w:pPr>
    </w:lvl>
    <w:lvl w:ilvl="7">
      <w:start w:val="1"/>
      <w:numFmt w:val="lowerLetter"/>
      <w:isLgl w:val="false"/>
      <w:suff w:val="tab"/>
      <w:lvlText w:val="%8."/>
      <w:lvlJc w:val="left"/>
      <w:pPr>
        <w:ind w:left="6036" w:hanging="360"/>
      </w:pPr>
    </w:lvl>
    <w:lvl w:ilvl="8">
      <w:start w:val="1"/>
      <w:numFmt w:val="lowerRoman"/>
      <w:isLgl w:val="false"/>
      <w:suff w:val="tab"/>
      <w:lvlText w:val="%9."/>
      <w:lvlJc w:val="right"/>
      <w:pPr>
        <w:ind w:left="6756" w:hanging="180"/>
      </w:pPr>
    </w:lvl>
  </w:abstractNum>
  <w:abstractNum w:abstractNumId="31">
    <w:multiLevelType w:val="hybridMultilevel"/>
    <w:lvl w:ilvl="0">
      <w:start w:val="1"/>
      <w:numFmt w:val="decimal"/>
      <w:isLgl w:val="false"/>
      <w:suff w:val="tab"/>
      <w:lvlText w:val="%1."/>
      <w:lvlJc w:val="left"/>
      <w:pPr>
        <w:ind w:left="1275" w:hanging="555"/>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2">
    <w:multiLevelType w:val="hybridMultilevel"/>
    <w:lvl w:ilvl="0">
      <w:start w:val="2025"/>
      <w:numFmt w:val="decimal"/>
      <w:isLgl w:val="false"/>
      <w:suff w:val="tab"/>
      <w:lvlText w:val="%1"/>
      <w:lvlJc w:val="left"/>
      <w:pPr>
        <w:ind w:left="1165" w:hanging="600"/>
      </w:pPr>
    </w:lvl>
    <w:lvl w:ilvl="1">
      <w:start w:val="1"/>
      <w:numFmt w:val="lowerLetter"/>
      <w:isLgl w:val="false"/>
      <w:suff w:val="tab"/>
      <w:lvlText w:val="%2."/>
      <w:lvlJc w:val="left"/>
      <w:pPr>
        <w:ind w:left="1645" w:hanging="360"/>
      </w:pPr>
    </w:lvl>
    <w:lvl w:ilvl="2">
      <w:start w:val="1"/>
      <w:numFmt w:val="lowerRoman"/>
      <w:isLgl w:val="false"/>
      <w:suff w:val="tab"/>
      <w:lvlText w:val="%3."/>
      <w:lvlJc w:val="right"/>
      <w:pPr>
        <w:ind w:left="2365" w:hanging="180"/>
      </w:pPr>
    </w:lvl>
    <w:lvl w:ilvl="3">
      <w:start w:val="1"/>
      <w:numFmt w:val="decimal"/>
      <w:isLgl w:val="false"/>
      <w:suff w:val="tab"/>
      <w:lvlText w:val="%4."/>
      <w:lvlJc w:val="left"/>
      <w:pPr>
        <w:ind w:left="3085" w:hanging="360"/>
      </w:pPr>
    </w:lvl>
    <w:lvl w:ilvl="4">
      <w:start w:val="1"/>
      <w:numFmt w:val="lowerLetter"/>
      <w:isLgl w:val="false"/>
      <w:suff w:val="tab"/>
      <w:lvlText w:val="%5."/>
      <w:lvlJc w:val="left"/>
      <w:pPr>
        <w:ind w:left="3805" w:hanging="360"/>
      </w:pPr>
    </w:lvl>
    <w:lvl w:ilvl="5">
      <w:start w:val="1"/>
      <w:numFmt w:val="lowerRoman"/>
      <w:isLgl w:val="false"/>
      <w:suff w:val="tab"/>
      <w:lvlText w:val="%6."/>
      <w:lvlJc w:val="right"/>
      <w:pPr>
        <w:ind w:left="4525" w:hanging="180"/>
      </w:pPr>
    </w:lvl>
    <w:lvl w:ilvl="6">
      <w:start w:val="1"/>
      <w:numFmt w:val="decimal"/>
      <w:isLgl w:val="false"/>
      <w:suff w:val="tab"/>
      <w:lvlText w:val="%7."/>
      <w:lvlJc w:val="left"/>
      <w:pPr>
        <w:ind w:left="5245" w:hanging="360"/>
      </w:pPr>
    </w:lvl>
    <w:lvl w:ilvl="7">
      <w:start w:val="1"/>
      <w:numFmt w:val="lowerLetter"/>
      <w:isLgl w:val="false"/>
      <w:suff w:val="tab"/>
      <w:lvlText w:val="%8."/>
      <w:lvlJc w:val="left"/>
      <w:pPr>
        <w:ind w:left="5965" w:hanging="360"/>
      </w:pPr>
    </w:lvl>
    <w:lvl w:ilvl="8">
      <w:start w:val="1"/>
      <w:numFmt w:val="lowerRoman"/>
      <w:isLgl w:val="false"/>
      <w:suff w:val="tab"/>
      <w:lvlText w:val="%9."/>
      <w:lvlJc w:val="right"/>
      <w:pPr>
        <w:ind w:left="6685" w:hanging="180"/>
      </w:pPr>
    </w:lvl>
  </w:abstractNum>
  <w:abstractNum w:abstractNumId="33">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4">
    <w:multiLevelType w:val="hybridMultilevel"/>
    <w:lvl w:ilvl="0">
      <w:start w:val="2025"/>
      <w:numFmt w:val="decimal"/>
      <w:isLgl w:val="false"/>
      <w:suff w:val="tab"/>
      <w:lvlText w:val="%1"/>
      <w:lvlJc w:val="left"/>
      <w:pPr>
        <w:ind w:left="1203" w:hanging="600"/>
      </w:pPr>
    </w:lvl>
    <w:lvl w:ilvl="1">
      <w:start w:val="1"/>
      <w:numFmt w:val="lowerLetter"/>
      <w:isLgl w:val="false"/>
      <w:suff w:val="tab"/>
      <w:lvlText w:val="%2."/>
      <w:lvlJc w:val="left"/>
      <w:pPr>
        <w:ind w:left="1683" w:hanging="360"/>
      </w:pPr>
    </w:lvl>
    <w:lvl w:ilvl="2">
      <w:start w:val="1"/>
      <w:numFmt w:val="lowerRoman"/>
      <w:isLgl w:val="false"/>
      <w:suff w:val="tab"/>
      <w:lvlText w:val="%3."/>
      <w:lvlJc w:val="right"/>
      <w:pPr>
        <w:ind w:left="2403" w:hanging="180"/>
      </w:pPr>
    </w:lvl>
    <w:lvl w:ilvl="3">
      <w:start w:val="1"/>
      <w:numFmt w:val="decimal"/>
      <w:isLgl w:val="false"/>
      <w:suff w:val="tab"/>
      <w:lvlText w:val="%4."/>
      <w:lvlJc w:val="left"/>
      <w:pPr>
        <w:ind w:left="3123" w:hanging="360"/>
      </w:pPr>
    </w:lvl>
    <w:lvl w:ilvl="4">
      <w:start w:val="1"/>
      <w:numFmt w:val="lowerLetter"/>
      <w:isLgl w:val="false"/>
      <w:suff w:val="tab"/>
      <w:lvlText w:val="%5."/>
      <w:lvlJc w:val="left"/>
      <w:pPr>
        <w:ind w:left="3843" w:hanging="360"/>
      </w:pPr>
    </w:lvl>
    <w:lvl w:ilvl="5">
      <w:start w:val="1"/>
      <w:numFmt w:val="lowerRoman"/>
      <w:isLgl w:val="false"/>
      <w:suff w:val="tab"/>
      <w:lvlText w:val="%6."/>
      <w:lvlJc w:val="right"/>
      <w:pPr>
        <w:ind w:left="4563" w:hanging="180"/>
      </w:pPr>
    </w:lvl>
    <w:lvl w:ilvl="6">
      <w:start w:val="1"/>
      <w:numFmt w:val="decimal"/>
      <w:isLgl w:val="false"/>
      <w:suff w:val="tab"/>
      <w:lvlText w:val="%7."/>
      <w:lvlJc w:val="left"/>
      <w:pPr>
        <w:ind w:left="5283" w:hanging="360"/>
      </w:pPr>
    </w:lvl>
    <w:lvl w:ilvl="7">
      <w:start w:val="1"/>
      <w:numFmt w:val="lowerLetter"/>
      <w:isLgl w:val="false"/>
      <w:suff w:val="tab"/>
      <w:lvlText w:val="%8."/>
      <w:lvlJc w:val="left"/>
      <w:pPr>
        <w:ind w:left="6003" w:hanging="360"/>
      </w:pPr>
    </w:lvl>
    <w:lvl w:ilvl="8">
      <w:start w:val="1"/>
      <w:numFmt w:val="lowerRoman"/>
      <w:isLgl w:val="false"/>
      <w:suff w:val="tab"/>
      <w:lvlText w:val="%9."/>
      <w:lvlJc w:val="right"/>
      <w:pPr>
        <w:ind w:left="6723" w:hanging="180"/>
      </w:pPr>
    </w:lvl>
  </w:abstractNum>
  <w:abstractNum w:abstractNumId="35">
    <w:multiLevelType w:val="hybridMultilevel"/>
    <w:lvl w:ilvl="0">
      <w:start w:val="1"/>
      <w:numFmt w:val="thaiNumbers"/>
      <w:isLgl w:val="false"/>
      <w:suff w:val="tab"/>
      <w:lvlText w:val="%1)"/>
      <w:lvlJc w:val="left"/>
      <w:pPr>
        <w:ind w:left="2138" w:hanging="360"/>
      </w:pPr>
    </w:lvl>
    <w:lvl w:ilvl="1">
      <w:start w:val="1"/>
      <w:numFmt w:val="thaiNumbers"/>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27"/>
  </w:num>
  <w:num w:numId="2">
    <w:abstractNumId w:val="18"/>
  </w:num>
  <w:num w:numId="3">
    <w:abstractNumId w:val="6"/>
  </w:num>
  <w:num w:numId="4">
    <w:abstractNumId w:val="15"/>
  </w:num>
  <w:num w:numId="5">
    <w:abstractNumId w:val="25"/>
  </w:num>
  <w:num w:numId="6">
    <w:abstractNumId w:val="16"/>
  </w:num>
  <w:num w:numId="7">
    <w:abstractNumId w:val="22"/>
  </w:num>
  <w:num w:numId="8">
    <w:abstractNumId w:val="34"/>
  </w:num>
  <w:num w:numId="9">
    <w:abstractNumId w:val="12"/>
  </w:num>
  <w:num w:numId="10">
    <w:abstractNumId w:val="14"/>
  </w:num>
  <w:num w:numId="11">
    <w:abstractNumId w:val="35"/>
  </w:num>
  <w:num w:numId="12">
    <w:abstractNumId w:val="10"/>
  </w:num>
  <w:num w:numId="13">
    <w:abstractNumId w:val="32"/>
  </w:num>
  <w:num w:numId="14">
    <w:abstractNumId w:val="29"/>
  </w:num>
  <w:num w:numId="15">
    <w:abstractNumId w:val="30"/>
  </w:num>
  <w:num w:numId="16">
    <w:abstractNumId w:val="1"/>
  </w:num>
  <w:num w:numId="17">
    <w:abstractNumId w:val="5"/>
  </w:num>
  <w:num w:numId="18">
    <w:abstractNumId w:val="23"/>
  </w:num>
  <w:num w:numId="19">
    <w:abstractNumId w:val="24"/>
  </w:num>
  <w:num w:numId="20">
    <w:abstractNumId w:val="11"/>
  </w:num>
  <w:num w:numId="21">
    <w:abstractNumId w:val="28"/>
  </w:num>
  <w:num w:numId="22">
    <w:abstractNumId w:val="2"/>
  </w:num>
  <w:num w:numId="23">
    <w:abstractNumId w:val="31"/>
  </w:num>
  <w:num w:numId="24">
    <w:abstractNumId w:val="21"/>
  </w:num>
  <w:num w:numId="25">
    <w:abstractNumId w:val="3"/>
  </w:num>
  <w:num w:numId="26">
    <w:abstractNumId w:val="26"/>
  </w:num>
  <w:num w:numId="27">
    <w:abstractNumId w:val="17"/>
  </w:num>
  <w:num w:numId="28">
    <w:abstractNumId w:val="13"/>
  </w:num>
  <w:num w:numId="29">
    <w:abstractNumId w:val="7"/>
  </w:num>
  <w:num w:numId="30">
    <w:abstractNumId w:val="8"/>
  </w:num>
  <w:num w:numId="31">
    <w:abstractNumId w:val="20"/>
  </w:num>
  <w:num w:numId="32">
    <w:abstractNumId w:val="9"/>
    <w:lvlOverride w:ilvl="0">
      <w:lvl w:ilvl="0">
        <w:start w:val="0"/>
        <w:numFmt w:val="decimal"/>
        <w:isLgl w:val="false"/>
        <w:suff w:val="tab"/>
        <w:lvlText w:val="%1."/>
        <w:lvlJc w:val="left"/>
        <w:pPr/>
      </w:lvl>
    </w:lvlOverride>
  </w:num>
  <w:num w:numId="33">
    <w:abstractNumId w:val="0"/>
    <w:lvlOverride w:ilvl="0">
      <w:startOverride w:val="2"/>
    </w:lvlOverride>
  </w:num>
  <w:num w:numId="34">
    <w:abstractNumId w:val="4"/>
    <w:lvlOverride w:ilvl="0">
      <w:startOverride w:val="3"/>
    </w:lvlOverride>
  </w:num>
  <w:num w:numId="35">
    <w:abstractNumId w:val="1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717"/>
    <w:next w:val="7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717"/>
    <w:next w:val="7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717"/>
    <w:next w:val="7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717"/>
    <w:next w:val="7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717"/>
    <w:next w:val="7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717"/>
    <w:next w:val="7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717"/>
    <w:next w:val="7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717"/>
    <w:next w:val="7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717"/>
    <w:next w:val="7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717"/>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717"/>
    <w:next w:val="717"/>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717"/>
    <w:next w:val="717"/>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717"/>
    <w:next w:val="717"/>
    <w:link w:val="39"/>
    <w:uiPriority w:val="29"/>
    <w:qFormat/>
    <w:pPr>
      <w:ind w:left="720" w:right="720"/>
    </w:pPr>
    <w:rPr>
      <w:i/>
    </w:rPr>
  </w:style>
  <w:style w:type="character" w:styleId="39">
    <w:name w:val="Quote Char"/>
    <w:link w:val="38"/>
    <w:uiPriority w:val="29"/>
    <w:rPr>
      <w:i/>
    </w:rPr>
  </w:style>
  <w:style w:type="paragraph" w:styleId="40">
    <w:name w:val="Intense Quote"/>
    <w:basedOn w:val="717"/>
    <w:next w:val="7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717"/>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717"/>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717"/>
    <w:next w:val="7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7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7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717"/>
    <w:next w:val="717"/>
    <w:uiPriority w:val="39"/>
    <w:unhideWhenUsed/>
    <w:pPr>
      <w:ind w:left="0" w:right="0" w:firstLine="0"/>
      <w:spacing w:after="57"/>
    </w:pPr>
  </w:style>
  <w:style w:type="paragraph" w:styleId="182">
    <w:name w:val="toc 2"/>
    <w:basedOn w:val="717"/>
    <w:next w:val="717"/>
    <w:uiPriority w:val="39"/>
    <w:unhideWhenUsed/>
    <w:pPr>
      <w:ind w:left="283" w:right="0" w:firstLine="0"/>
      <w:spacing w:after="57"/>
    </w:pPr>
  </w:style>
  <w:style w:type="paragraph" w:styleId="183">
    <w:name w:val="toc 3"/>
    <w:basedOn w:val="717"/>
    <w:next w:val="717"/>
    <w:uiPriority w:val="39"/>
    <w:unhideWhenUsed/>
    <w:pPr>
      <w:ind w:left="567" w:right="0" w:firstLine="0"/>
      <w:spacing w:after="57"/>
    </w:pPr>
  </w:style>
  <w:style w:type="paragraph" w:styleId="184">
    <w:name w:val="toc 4"/>
    <w:basedOn w:val="717"/>
    <w:next w:val="717"/>
    <w:uiPriority w:val="39"/>
    <w:unhideWhenUsed/>
    <w:pPr>
      <w:ind w:left="850" w:right="0" w:firstLine="0"/>
      <w:spacing w:after="57"/>
    </w:pPr>
  </w:style>
  <w:style w:type="paragraph" w:styleId="185">
    <w:name w:val="toc 5"/>
    <w:basedOn w:val="717"/>
    <w:next w:val="717"/>
    <w:uiPriority w:val="39"/>
    <w:unhideWhenUsed/>
    <w:pPr>
      <w:ind w:left="1134" w:right="0" w:firstLine="0"/>
      <w:spacing w:after="57"/>
    </w:pPr>
  </w:style>
  <w:style w:type="paragraph" w:styleId="186">
    <w:name w:val="toc 6"/>
    <w:basedOn w:val="717"/>
    <w:next w:val="717"/>
    <w:uiPriority w:val="39"/>
    <w:unhideWhenUsed/>
    <w:pPr>
      <w:ind w:left="1417" w:right="0" w:firstLine="0"/>
      <w:spacing w:after="57"/>
    </w:pPr>
  </w:style>
  <w:style w:type="paragraph" w:styleId="187">
    <w:name w:val="toc 7"/>
    <w:basedOn w:val="717"/>
    <w:next w:val="717"/>
    <w:uiPriority w:val="39"/>
    <w:unhideWhenUsed/>
    <w:pPr>
      <w:ind w:left="1701" w:right="0" w:firstLine="0"/>
      <w:spacing w:after="57"/>
    </w:pPr>
  </w:style>
  <w:style w:type="paragraph" w:styleId="188">
    <w:name w:val="toc 8"/>
    <w:basedOn w:val="717"/>
    <w:next w:val="717"/>
    <w:uiPriority w:val="39"/>
    <w:unhideWhenUsed/>
    <w:pPr>
      <w:ind w:left="1984" w:right="0" w:firstLine="0"/>
      <w:spacing w:after="57"/>
    </w:pPr>
  </w:style>
  <w:style w:type="paragraph" w:styleId="189">
    <w:name w:val="toc 9"/>
    <w:basedOn w:val="717"/>
    <w:next w:val="7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717"/>
    <w:next w:val="717"/>
    <w:uiPriority w:val="99"/>
    <w:unhideWhenUsed/>
    <w:pPr>
      <w:spacing w:after="0" w:afterAutospacing="0"/>
    </w:pPr>
  </w:style>
  <w:style w:type="paragraph" w:styleId="717" w:default="1">
    <w:name w:val="Normal"/>
    <w:next w:val="717"/>
    <w:link w:val="717"/>
    <w:qFormat/>
    <w:rPr>
      <w:color w:val="000000"/>
      <w:sz w:val="28"/>
      <w:szCs w:val="28"/>
      <w:lang w:val="ru-RU" w:eastAsia="ru-RU" w:bidi="ar-SA"/>
    </w:rPr>
  </w:style>
  <w:style w:type="paragraph" w:styleId="718">
    <w:name w:val="Заголовок 1"/>
    <w:basedOn w:val="717"/>
    <w:next w:val="717"/>
    <w:link w:val="723"/>
    <w:uiPriority w:val="99"/>
    <w:qFormat/>
    <w:pPr>
      <w:jc w:val="center"/>
      <w:spacing w:before="108" w:after="108"/>
      <w:outlineLvl w:val="0"/>
    </w:pPr>
    <w:rPr>
      <w:rFonts w:ascii="Arial" w:hAnsi="Arial"/>
      <w:b/>
      <w:bCs/>
      <w:color w:val="26282f"/>
      <w:sz w:val="24"/>
      <w:szCs w:val="24"/>
    </w:rPr>
  </w:style>
  <w:style w:type="paragraph" w:styleId="719">
    <w:name w:val="Заголовок 2"/>
    <w:basedOn w:val="717"/>
    <w:next w:val="717"/>
    <w:link w:val="724"/>
    <w:uiPriority w:val="9"/>
    <w:unhideWhenUsed/>
    <w:qFormat/>
    <w:pPr>
      <w:keepNext/>
      <w:spacing w:before="240" w:after="60"/>
      <w:outlineLvl w:val="1"/>
    </w:pPr>
    <w:rPr>
      <w:rFonts w:ascii="Cambria" w:hAnsi="Cambria"/>
      <w:b/>
      <w:bCs/>
      <w:i/>
      <w:iCs/>
      <w:lang w:val="en-US" w:eastAsia="en-US"/>
    </w:rPr>
  </w:style>
  <w:style w:type="character" w:styleId="720">
    <w:name w:val="Основной шрифт абзаца"/>
    <w:next w:val="720"/>
    <w:link w:val="717"/>
    <w:uiPriority w:val="1"/>
    <w:unhideWhenUsed/>
  </w:style>
  <w:style w:type="table" w:styleId="721">
    <w:name w:val="Обычная таблица"/>
    <w:next w:val="721"/>
    <w:link w:val="717"/>
    <w:uiPriority w:val="99"/>
    <w:semiHidden/>
    <w:unhideWhenUsed/>
    <w:qFormat/>
    <w:tblPr/>
  </w:style>
  <w:style w:type="numbering" w:styleId="722">
    <w:name w:val="Нет списка"/>
    <w:next w:val="722"/>
    <w:link w:val="717"/>
    <w:uiPriority w:val="99"/>
    <w:semiHidden/>
    <w:unhideWhenUsed/>
  </w:style>
  <w:style w:type="character" w:styleId="723">
    <w:name w:val="Заголовок 1 Знак"/>
    <w:next w:val="723"/>
    <w:link w:val="718"/>
    <w:uiPriority w:val="99"/>
    <w:rPr>
      <w:rFonts w:ascii="Arial" w:hAnsi="Arial" w:cs="Arial"/>
      <w:b/>
      <w:bCs/>
      <w:color w:val="26282f"/>
      <w:sz w:val="24"/>
      <w:szCs w:val="24"/>
      <w:lang w:val="ru-RU" w:eastAsia="ru-RU"/>
    </w:rPr>
  </w:style>
  <w:style w:type="character" w:styleId="724">
    <w:name w:val="Заголовок 2 Знак"/>
    <w:next w:val="724"/>
    <w:link w:val="719"/>
    <w:uiPriority w:val="9"/>
    <w:rPr>
      <w:rFonts w:ascii="Cambria" w:hAnsi="Cambria" w:eastAsia="Times New Roman" w:cs="Times New Roman"/>
      <w:b/>
      <w:bCs/>
      <w:i/>
      <w:iCs/>
      <w:color w:val="000000"/>
      <w:sz w:val="28"/>
      <w:szCs w:val="28"/>
    </w:rPr>
  </w:style>
  <w:style w:type="paragraph" w:styleId="725">
    <w:name w:val="ConsPlusNormal"/>
    <w:next w:val="725"/>
    <w:link w:val="792"/>
    <w:qFormat/>
    <w:pPr>
      <w:ind w:firstLine="720"/>
      <w:widowControl w:val="off"/>
    </w:pPr>
    <w:rPr>
      <w:rFonts w:ascii="Arial" w:hAnsi="Arial"/>
      <w:sz w:val="22"/>
      <w:szCs w:val="22"/>
      <w:lang w:val="ru-RU" w:eastAsia="ru-RU" w:bidi="ar-SA"/>
    </w:rPr>
  </w:style>
  <w:style w:type="paragraph" w:styleId="726">
    <w:name w:val="Без интервала"/>
    <w:next w:val="726"/>
    <w:link w:val="717"/>
    <w:uiPriority w:val="99"/>
    <w:qFormat/>
    <w:rPr>
      <w:rFonts w:ascii="Calibri" w:hAnsi="Calibri" w:cs="Calibri"/>
      <w:sz w:val="22"/>
      <w:szCs w:val="22"/>
      <w:lang w:val="ru-RU" w:eastAsia="ru-RU" w:bidi="ar-SA"/>
    </w:rPr>
  </w:style>
  <w:style w:type="paragraph" w:styleId="727">
    <w:name w:val="Знак"/>
    <w:basedOn w:val="717"/>
    <w:next w:val="727"/>
    <w:link w:val="717"/>
    <w:pPr>
      <w:jc w:val="right"/>
      <w:spacing w:after="160" w:line="240" w:lineRule="exact"/>
      <w:widowControl w:val="off"/>
    </w:pPr>
    <w:rPr>
      <w:color w:val="000000"/>
      <w:sz w:val="20"/>
      <w:szCs w:val="20"/>
      <w:lang w:val="en-GB" w:eastAsia="en-US"/>
    </w:rPr>
  </w:style>
  <w:style w:type="paragraph" w:styleId="728">
    <w:name w:val="ConsPlusNonformat"/>
    <w:next w:val="728"/>
    <w:link w:val="717"/>
    <w:uiPriority w:val="99"/>
    <w:pPr>
      <w:widowControl w:val="off"/>
    </w:pPr>
    <w:rPr>
      <w:rFonts w:ascii="Courier New" w:hAnsi="Courier New" w:cs="Courier New"/>
      <w:lang w:val="ru-RU" w:eastAsia="ru-RU" w:bidi="ar-SA"/>
    </w:rPr>
  </w:style>
  <w:style w:type="paragraph" w:styleId="729">
    <w:name w:val="Основной текст с отступом"/>
    <w:basedOn w:val="717"/>
    <w:next w:val="729"/>
    <w:link w:val="730"/>
    <w:uiPriority w:val="99"/>
    <w:pPr>
      <w:ind w:firstLine="720"/>
    </w:pPr>
    <w:rPr>
      <w:color w:val="000000"/>
      <w:sz w:val="24"/>
      <w:szCs w:val="24"/>
    </w:rPr>
  </w:style>
  <w:style w:type="character" w:styleId="730">
    <w:name w:val="Основной текст с отступом Знак"/>
    <w:next w:val="730"/>
    <w:link w:val="729"/>
    <w:uiPriority w:val="99"/>
    <w:semiHidden/>
    <w:rPr>
      <w:rFonts w:cs="Times New Roman"/>
      <w:sz w:val="24"/>
      <w:szCs w:val="24"/>
      <w:lang w:val="ru-RU" w:eastAsia="ru-RU"/>
    </w:rPr>
  </w:style>
  <w:style w:type="paragraph" w:styleId="731">
    <w:name w:val="ConsPlusCell"/>
    <w:next w:val="731"/>
    <w:link w:val="717"/>
    <w:uiPriority w:val="99"/>
    <w:pPr>
      <w:widowControl w:val="off"/>
    </w:pPr>
    <w:rPr>
      <w:rFonts w:ascii="Arial" w:hAnsi="Arial" w:cs="Arial"/>
      <w:lang w:val="ru-RU" w:eastAsia="ru-RU" w:bidi="ar-SA"/>
    </w:rPr>
  </w:style>
  <w:style w:type="paragraph" w:styleId="732">
    <w:name w:val="Нижний колонтитул"/>
    <w:basedOn w:val="717"/>
    <w:next w:val="732"/>
    <w:link w:val="733"/>
    <w:uiPriority w:val="99"/>
    <w:pPr>
      <w:tabs>
        <w:tab w:val="center" w:pos="4677" w:leader="none"/>
        <w:tab w:val="right" w:pos="9355" w:leader="none"/>
      </w:tabs>
    </w:pPr>
    <w:rPr>
      <w:color w:val="000000"/>
    </w:rPr>
  </w:style>
  <w:style w:type="character" w:styleId="733">
    <w:name w:val="Нижний колонтитул Знак"/>
    <w:next w:val="733"/>
    <w:link w:val="732"/>
    <w:uiPriority w:val="99"/>
    <w:rPr>
      <w:rFonts w:cs="Times New Roman"/>
      <w:sz w:val="28"/>
      <w:szCs w:val="28"/>
      <w:lang w:val="ru-RU" w:eastAsia="ru-RU"/>
    </w:rPr>
  </w:style>
  <w:style w:type="character" w:styleId="734">
    <w:name w:val="Номер страницы"/>
    <w:next w:val="734"/>
    <w:link w:val="717"/>
    <w:uiPriority w:val="99"/>
    <w:rPr>
      <w:rFonts w:cs="Times New Roman"/>
    </w:rPr>
  </w:style>
  <w:style w:type="paragraph" w:styleId="735">
    <w:name w:val="Знак Знак Знак"/>
    <w:basedOn w:val="717"/>
    <w:next w:val="735"/>
    <w:link w:val="717"/>
    <w:uiPriority w:val="99"/>
    <w:pPr>
      <w:spacing w:after="160" w:line="240" w:lineRule="exact"/>
    </w:pPr>
    <w:rPr>
      <w:rFonts w:ascii="Verdana" w:hAnsi="Verdana" w:cs="Verdana"/>
      <w:color w:val="000000"/>
      <w:sz w:val="20"/>
      <w:szCs w:val="20"/>
      <w:lang w:val="en-US" w:eastAsia="en-US"/>
    </w:rPr>
  </w:style>
  <w:style w:type="paragraph" w:styleId="736">
    <w:name w:val="Прижатый влево"/>
    <w:basedOn w:val="717"/>
    <w:next w:val="717"/>
    <w:link w:val="717"/>
    <w:uiPriority w:val="99"/>
    <w:rPr>
      <w:rFonts w:ascii="Arial" w:hAnsi="Arial" w:cs="Arial"/>
      <w:color w:val="000000"/>
      <w:sz w:val="24"/>
      <w:szCs w:val="24"/>
    </w:rPr>
  </w:style>
  <w:style w:type="paragraph" w:styleId="737">
    <w:name w:val="Обычный (веб)"/>
    <w:basedOn w:val="717"/>
    <w:next w:val="737"/>
    <w:link w:val="717"/>
    <w:uiPriority w:val="99"/>
    <w:pPr>
      <w:spacing w:before="100" w:beforeAutospacing="1" w:after="100" w:afterAutospacing="1"/>
    </w:pPr>
    <w:rPr>
      <w:color w:val="000000"/>
      <w:sz w:val="24"/>
      <w:szCs w:val="24"/>
    </w:rPr>
  </w:style>
  <w:style w:type="paragraph" w:styleId="738">
    <w:name w:val="Default"/>
    <w:next w:val="738"/>
    <w:link w:val="717"/>
    <w:uiPriority w:val="99"/>
    <w:rPr>
      <w:rFonts w:ascii="Arial" w:hAnsi="Arial" w:cs="Arial"/>
      <w:color w:val="000000"/>
      <w:sz w:val="24"/>
      <w:szCs w:val="24"/>
      <w:lang w:val="ru-RU" w:eastAsia="ru-RU" w:bidi="ar-SA"/>
    </w:rPr>
  </w:style>
  <w:style w:type="paragraph" w:styleId="739">
    <w:name w:val="Абзац списка"/>
    <w:basedOn w:val="717"/>
    <w:next w:val="739"/>
    <w:link w:val="717"/>
    <w:uiPriority w:val="34"/>
    <w:qFormat/>
    <w:pPr>
      <w:ind w:left="720"/>
      <w:spacing w:after="200" w:line="276" w:lineRule="auto"/>
    </w:pPr>
    <w:rPr>
      <w:rFonts w:ascii="Calibri" w:hAnsi="Calibri" w:cs="Calibri"/>
      <w:color w:val="000000"/>
      <w:sz w:val="22"/>
      <w:szCs w:val="22"/>
      <w:lang w:eastAsia="en-US"/>
    </w:rPr>
  </w:style>
  <w:style w:type="character" w:styleId="740">
    <w:name w:val="Строгий"/>
    <w:next w:val="740"/>
    <w:link w:val="717"/>
    <w:uiPriority w:val="99"/>
    <w:qFormat/>
    <w:rPr>
      <w:rFonts w:cs="Times New Roman"/>
      <w:b/>
      <w:bCs/>
    </w:rPr>
  </w:style>
  <w:style w:type="character" w:styleId="741">
    <w:name w:val="apple-converted-space"/>
    <w:next w:val="741"/>
    <w:link w:val="717"/>
    <w:rPr>
      <w:rFonts w:cs="Times New Roman"/>
    </w:rPr>
  </w:style>
  <w:style w:type="character" w:styleId="742">
    <w:name w:val="Гиперссылка"/>
    <w:next w:val="742"/>
    <w:link w:val="717"/>
    <w:uiPriority w:val="99"/>
    <w:rPr>
      <w:rFonts w:cs="Times New Roman"/>
      <w:color w:val="0000ff"/>
      <w:u w:val="single"/>
    </w:rPr>
  </w:style>
  <w:style w:type="paragraph" w:styleId="743">
    <w:name w:val="List Paragraph1"/>
    <w:basedOn w:val="717"/>
    <w:next w:val="743"/>
    <w:link w:val="717"/>
    <w:pPr>
      <w:ind w:left="720"/>
      <w:spacing w:after="200" w:line="276" w:lineRule="auto"/>
    </w:pPr>
    <w:rPr>
      <w:rFonts w:ascii="Calibri" w:hAnsi="Calibri" w:cs="Calibri"/>
      <w:color w:val="000000"/>
      <w:sz w:val="22"/>
      <w:szCs w:val="22"/>
      <w:lang w:eastAsia="en-US"/>
    </w:rPr>
  </w:style>
  <w:style w:type="paragraph" w:styleId="744">
    <w:name w:val="Style9"/>
    <w:basedOn w:val="717"/>
    <w:next w:val="744"/>
    <w:link w:val="717"/>
    <w:uiPriority w:val="99"/>
    <w:pPr>
      <w:ind w:firstLine="547"/>
      <w:jc w:val="both"/>
      <w:spacing w:line="413" w:lineRule="exact"/>
      <w:widowControl w:val="off"/>
    </w:pPr>
    <w:rPr>
      <w:rFonts w:ascii="Cambria" w:hAnsi="Cambria" w:cs="Cambria"/>
      <w:color w:val="000000"/>
      <w:sz w:val="24"/>
      <w:szCs w:val="24"/>
    </w:rPr>
  </w:style>
  <w:style w:type="paragraph" w:styleId="745">
    <w:name w:val="Style12"/>
    <w:basedOn w:val="717"/>
    <w:next w:val="745"/>
    <w:link w:val="717"/>
    <w:uiPriority w:val="99"/>
    <w:pPr>
      <w:widowControl w:val="off"/>
    </w:pPr>
    <w:rPr>
      <w:rFonts w:ascii="Cambria" w:hAnsi="Cambria" w:cs="Cambria"/>
      <w:color w:val="000000"/>
      <w:sz w:val="24"/>
      <w:szCs w:val="24"/>
    </w:rPr>
  </w:style>
  <w:style w:type="paragraph" w:styleId="746">
    <w:name w:val="Style13"/>
    <w:basedOn w:val="717"/>
    <w:next w:val="746"/>
    <w:link w:val="717"/>
    <w:uiPriority w:val="99"/>
    <w:pPr>
      <w:jc w:val="both"/>
      <w:spacing w:line="413" w:lineRule="exact"/>
      <w:widowControl w:val="off"/>
    </w:pPr>
    <w:rPr>
      <w:rFonts w:ascii="Cambria" w:hAnsi="Cambria" w:cs="Cambria"/>
      <w:color w:val="000000"/>
      <w:sz w:val="24"/>
      <w:szCs w:val="24"/>
    </w:rPr>
  </w:style>
  <w:style w:type="paragraph" w:styleId="747">
    <w:name w:val="Style14"/>
    <w:basedOn w:val="717"/>
    <w:next w:val="747"/>
    <w:link w:val="717"/>
    <w:uiPriority w:val="99"/>
    <w:pPr>
      <w:ind w:firstLine="538"/>
      <w:jc w:val="both"/>
      <w:spacing w:line="414" w:lineRule="exact"/>
      <w:widowControl w:val="off"/>
    </w:pPr>
    <w:rPr>
      <w:rFonts w:ascii="Cambria" w:hAnsi="Cambria" w:cs="Cambria"/>
      <w:color w:val="000000"/>
      <w:sz w:val="24"/>
      <w:szCs w:val="24"/>
    </w:rPr>
  </w:style>
  <w:style w:type="character" w:styleId="748">
    <w:name w:val="Font Style24"/>
    <w:next w:val="748"/>
    <w:link w:val="717"/>
    <w:uiPriority w:val="99"/>
    <w:rPr>
      <w:rFonts w:ascii="Times New Roman" w:hAnsi="Times New Roman"/>
      <w:sz w:val="24"/>
    </w:rPr>
  </w:style>
  <w:style w:type="character" w:styleId="749">
    <w:name w:val="Font Style32"/>
    <w:next w:val="749"/>
    <w:link w:val="717"/>
    <w:uiPriority w:val="99"/>
    <w:rPr>
      <w:rFonts w:ascii="Times New Roman" w:hAnsi="Times New Roman"/>
      <w:sz w:val="22"/>
    </w:rPr>
  </w:style>
  <w:style w:type="table" w:styleId="750">
    <w:name w:val="Сетка таблицы"/>
    <w:basedOn w:val="721"/>
    <w:next w:val="750"/>
    <w:link w:val="717"/>
    <w:uiPriority w:val="39"/>
    <w:tblPr/>
  </w:style>
  <w:style w:type="paragraph" w:styleId="751">
    <w:name w:val="Style3"/>
    <w:basedOn w:val="717"/>
    <w:next w:val="751"/>
    <w:link w:val="717"/>
    <w:uiPriority w:val="99"/>
    <w:pPr>
      <w:widowControl w:val="off"/>
    </w:pPr>
    <w:rPr>
      <w:color w:val="000000"/>
      <w:sz w:val="24"/>
      <w:szCs w:val="24"/>
    </w:rPr>
  </w:style>
  <w:style w:type="paragraph" w:styleId="752">
    <w:name w:val="Style5"/>
    <w:basedOn w:val="717"/>
    <w:next w:val="752"/>
    <w:link w:val="717"/>
    <w:uiPriority w:val="99"/>
    <w:pPr>
      <w:widowControl w:val="off"/>
    </w:pPr>
    <w:rPr>
      <w:color w:val="000000"/>
      <w:sz w:val="24"/>
      <w:szCs w:val="24"/>
    </w:rPr>
  </w:style>
  <w:style w:type="paragraph" w:styleId="753">
    <w:name w:val="Style6"/>
    <w:basedOn w:val="717"/>
    <w:next w:val="753"/>
    <w:link w:val="717"/>
    <w:uiPriority w:val="99"/>
    <w:pPr>
      <w:ind w:firstLine="624"/>
      <w:jc w:val="both"/>
      <w:spacing w:line="269" w:lineRule="exact"/>
      <w:widowControl w:val="off"/>
    </w:pPr>
    <w:rPr>
      <w:color w:val="000000"/>
      <w:sz w:val="24"/>
      <w:szCs w:val="24"/>
    </w:rPr>
  </w:style>
  <w:style w:type="paragraph" w:styleId="754">
    <w:name w:val="Style8"/>
    <w:basedOn w:val="717"/>
    <w:next w:val="754"/>
    <w:link w:val="717"/>
    <w:uiPriority w:val="99"/>
    <w:pPr>
      <w:jc w:val="both"/>
      <w:spacing w:line="283" w:lineRule="exact"/>
      <w:widowControl w:val="off"/>
    </w:pPr>
    <w:rPr>
      <w:color w:val="000000"/>
      <w:sz w:val="24"/>
      <w:szCs w:val="24"/>
    </w:rPr>
  </w:style>
  <w:style w:type="paragraph" w:styleId="755">
    <w:name w:val="Style10"/>
    <w:basedOn w:val="717"/>
    <w:next w:val="755"/>
    <w:link w:val="717"/>
    <w:uiPriority w:val="99"/>
    <w:pPr>
      <w:widowControl w:val="off"/>
    </w:pPr>
    <w:rPr>
      <w:color w:val="000000"/>
      <w:sz w:val="24"/>
      <w:szCs w:val="24"/>
    </w:rPr>
  </w:style>
  <w:style w:type="paragraph" w:styleId="756">
    <w:name w:val="Style11"/>
    <w:basedOn w:val="717"/>
    <w:next w:val="756"/>
    <w:link w:val="717"/>
    <w:uiPriority w:val="99"/>
    <w:pPr>
      <w:widowControl w:val="off"/>
    </w:pPr>
    <w:rPr>
      <w:color w:val="000000"/>
      <w:sz w:val="24"/>
      <w:szCs w:val="24"/>
    </w:rPr>
  </w:style>
  <w:style w:type="character" w:styleId="757">
    <w:name w:val="Font Style13"/>
    <w:next w:val="757"/>
    <w:link w:val="717"/>
    <w:rPr>
      <w:rFonts w:ascii="Times New Roman" w:hAnsi="Times New Roman"/>
      <w:sz w:val="24"/>
    </w:rPr>
  </w:style>
  <w:style w:type="character" w:styleId="758">
    <w:name w:val="Font Style14"/>
    <w:next w:val="758"/>
    <w:link w:val="717"/>
    <w:rPr>
      <w:rFonts w:ascii="Times New Roman" w:hAnsi="Times New Roman"/>
      <w:b/>
      <w:sz w:val="22"/>
    </w:rPr>
  </w:style>
  <w:style w:type="character" w:styleId="759">
    <w:name w:val="Font Style15"/>
    <w:next w:val="759"/>
    <w:link w:val="717"/>
    <w:uiPriority w:val="99"/>
    <w:rPr>
      <w:rFonts w:ascii="Times New Roman" w:hAnsi="Times New Roman"/>
      <w:b/>
      <w:i/>
      <w:spacing w:val="-10"/>
      <w:sz w:val="24"/>
    </w:rPr>
  </w:style>
  <w:style w:type="character" w:styleId="760">
    <w:name w:val="Font Style16"/>
    <w:next w:val="760"/>
    <w:link w:val="717"/>
    <w:uiPriority w:val="99"/>
    <w:rPr>
      <w:rFonts w:ascii="Times New Roman" w:hAnsi="Times New Roman"/>
      <w:b/>
      <w:spacing w:val="10"/>
      <w:sz w:val="16"/>
    </w:rPr>
  </w:style>
  <w:style w:type="character" w:styleId="761">
    <w:name w:val="Font Style17"/>
    <w:next w:val="761"/>
    <w:link w:val="717"/>
    <w:uiPriority w:val="99"/>
    <w:rPr>
      <w:rFonts w:ascii="Candara" w:hAnsi="Candara"/>
      <w:b/>
      <w:sz w:val="14"/>
    </w:rPr>
  </w:style>
  <w:style w:type="character" w:styleId="762">
    <w:name w:val="Font Style18"/>
    <w:next w:val="762"/>
    <w:link w:val="717"/>
    <w:uiPriority w:val="99"/>
    <w:rPr>
      <w:rFonts w:ascii="Candara" w:hAnsi="Candara"/>
      <w:sz w:val="30"/>
    </w:rPr>
  </w:style>
  <w:style w:type="character" w:styleId="763">
    <w:name w:val="Font Style19"/>
    <w:next w:val="763"/>
    <w:link w:val="717"/>
    <w:uiPriority w:val="99"/>
    <w:rPr>
      <w:rFonts w:ascii="Times New Roman" w:hAnsi="Times New Roman"/>
      <w:b/>
      <w:i/>
      <w:sz w:val="16"/>
    </w:rPr>
  </w:style>
  <w:style w:type="character" w:styleId="764">
    <w:name w:val="Font Style20"/>
    <w:next w:val="764"/>
    <w:link w:val="717"/>
    <w:uiPriority w:val="99"/>
    <w:rPr>
      <w:rFonts w:ascii="Times New Roman" w:hAnsi="Times New Roman"/>
      <w:b/>
      <w:sz w:val="24"/>
    </w:rPr>
  </w:style>
  <w:style w:type="paragraph" w:styleId="765">
    <w:name w:val="Style2"/>
    <w:basedOn w:val="717"/>
    <w:next w:val="765"/>
    <w:link w:val="717"/>
    <w:uiPriority w:val="99"/>
    <w:pPr>
      <w:jc w:val="both"/>
      <w:spacing w:line="322" w:lineRule="exact"/>
      <w:widowControl w:val="off"/>
    </w:pPr>
    <w:rPr>
      <w:color w:val="000000"/>
      <w:sz w:val="24"/>
      <w:szCs w:val="24"/>
    </w:rPr>
  </w:style>
  <w:style w:type="character" w:styleId="766">
    <w:name w:val="Font Style11"/>
    <w:next w:val="766"/>
    <w:link w:val="717"/>
    <w:uiPriority w:val="99"/>
    <w:rPr>
      <w:rFonts w:ascii="Times New Roman" w:hAnsi="Times New Roman"/>
      <w:sz w:val="26"/>
    </w:rPr>
  </w:style>
  <w:style w:type="character" w:styleId="767">
    <w:name w:val="Font Style39"/>
    <w:next w:val="767"/>
    <w:link w:val="717"/>
    <w:uiPriority w:val="99"/>
    <w:rPr>
      <w:rFonts w:ascii="Times New Roman" w:hAnsi="Times New Roman"/>
      <w:b/>
      <w:sz w:val="26"/>
    </w:rPr>
  </w:style>
  <w:style w:type="paragraph" w:styleId="768">
    <w:name w:val="Текст выноски"/>
    <w:basedOn w:val="717"/>
    <w:next w:val="768"/>
    <w:link w:val="769"/>
    <w:uiPriority w:val="99"/>
    <w:semiHidden/>
    <w:rPr>
      <w:rFonts w:ascii="Tahoma" w:hAnsi="Tahoma"/>
      <w:color w:val="000000"/>
      <w:sz w:val="16"/>
      <w:szCs w:val="16"/>
    </w:rPr>
  </w:style>
  <w:style w:type="character" w:styleId="769">
    <w:name w:val="Текст выноски Знак"/>
    <w:next w:val="769"/>
    <w:link w:val="768"/>
    <w:uiPriority w:val="99"/>
    <w:semiHidden/>
    <w:rPr>
      <w:rFonts w:ascii="Tahoma" w:hAnsi="Tahoma" w:cs="Tahoma"/>
      <w:sz w:val="16"/>
      <w:szCs w:val="16"/>
      <w:lang w:val="ru-RU" w:eastAsia="ru-RU"/>
    </w:rPr>
  </w:style>
  <w:style w:type="paragraph" w:styleId="770">
    <w:name w:val="Char Char1 Знак Знак Знак"/>
    <w:basedOn w:val="717"/>
    <w:next w:val="770"/>
    <w:link w:val="717"/>
    <w:uiPriority w:val="99"/>
    <w:rPr>
      <w:rFonts w:ascii="Verdana" w:hAnsi="Verdana" w:cs="Verdana"/>
      <w:color w:val="000000"/>
      <w:sz w:val="20"/>
      <w:szCs w:val="20"/>
      <w:lang w:val="en-US" w:eastAsia="en-US"/>
    </w:rPr>
  </w:style>
  <w:style w:type="paragraph" w:styleId="771">
    <w:name w:val="Основной текст"/>
    <w:basedOn w:val="717"/>
    <w:next w:val="771"/>
    <w:link w:val="772"/>
    <w:uiPriority w:val="99"/>
    <w:pPr>
      <w:spacing w:after="120"/>
    </w:pPr>
  </w:style>
  <w:style w:type="character" w:styleId="772">
    <w:name w:val="Основной текст Знак"/>
    <w:next w:val="772"/>
    <w:link w:val="771"/>
    <w:uiPriority w:val="99"/>
    <w:semiHidden/>
    <w:rPr>
      <w:rFonts w:cs="Times New Roman"/>
      <w:color w:val="000000"/>
      <w:sz w:val="28"/>
      <w:szCs w:val="28"/>
      <w:lang w:val="ru-RU" w:eastAsia="ru-RU"/>
    </w:rPr>
  </w:style>
  <w:style w:type="paragraph" w:styleId="773">
    <w:name w:val="No Spacing1"/>
    <w:next w:val="773"/>
    <w:link w:val="717"/>
    <w:uiPriority w:val="99"/>
    <w:rPr>
      <w:rFonts w:ascii="Calibri" w:hAnsi="Calibri" w:cs="Calibri"/>
      <w:sz w:val="22"/>
      <w:szCs w:val="22"/>
      <w:lang w:val="ru-RU" w:eastAsia="ru-RU" w:bidi="ar-SA"/>
    </w:rPr>
  </w:style>
  <w:style w:type="paragraph" w:styleId="774">
    <w:name w:val="Стиль2"/>
    <w:basedOn w:val="717"/>
    <w:next w:val="774"/>
    <w:link w:val="717"/>
    <w:uiPriority w:val="99"/>
    <w:pPr>
      <w:ind w:left="566" w:hanging="283"/>
      <w:jc w:val="center"/>
    </w:pPr>
    <w:rPr>
      <w:rFonts w:eastAsia="SimSun"/>
      <w:b/>
      <w:bCs/>
      <w:color w:val="0000ff"/>
      <w:sz w:val="36"/>
      <w:szCs w:val="36"/>
      <w:lang w:eastAsia="zh-CN"/>
    </w:rPr>
  </w:style>
  <w:style w:type="paragraph" w:styleId="775">
    <w:name w:val="Верхний колонтитул"/>
    <w:basedOn w:val="717"/>
    <w:next w:val="775"/>
    <w:link w:val="776"/>
    <w:uiPriority w:val="99"/>
    <w:pPr>
      <w:tabs>
        <w:tab w:val="center" w:pos="4677" w:leader="none"/>
        <w:tab w:val="right" w:pos="9355" w:leader="none"/>
      </w:tabs>
    </w:pPr>
  </w:style>
  <w:style w:type="character" w:styleId="776">
    <w:name w:val="Верхний колонтитул Знак"/>
    <w:next w:val="776"/>
    <w:link w:val="775"/>
    <w:uiPriority w:val="99"/>
    <w:rPr>
      <w:rFonts w:cs="Times New Roman"/>
      <w:color w:val="000000"/>
      <w:sz w:val="28"/>
      <w:szCs w:val="28"/>
      <w:lang w:val="ru-RU" w:eastAsia="ru-RU"/>
    </w:rPr>
  </w:style>
  <w:style w:type="paragraph" w:styleId="777">
    <w:name w:val="Знак Знак Знак1"/>
    <w:basedOn w:val="717"/>
    <w:next w:val="777"/>
    <w:link w:val="717"/>
    <w:uiPriority w:val="99"/>
    <w:pPr>
      <w:spacing w:after="160" w:line="240" w:lineRule="exact"/>
    </w:pPr>
    <w:rPr>
      <w:rFonts w:ascii="Verdana" w:hAnsi="Verdana" w:cs="Verdana"/>
      <w:color w:val="000000"/>
      <w:sz w:val="20"/>
      <w:szCs w:val="20"/>
      <w:lang w:val="en-US" w:eastAsia="en-US"/>
    </w:rPr>
  </w:style>
  <w:style w:type="paragraph" w:styleId="778">
    <w:name w:val="Рецензия"/>
    <w:next w:val="778"/>
    <w:link w:val="717"/>
    <w:hidden/>
    <w:uiPriority w:val="99"/>
    <w:semiHidden/>
    <w:rPr>
      <w:color w:val="000000"/>
      <w:sz w:val="28"/>
      <w:szCs w:val="28"/>
      <w:lang w:val="ru-RU" w:eastAsia="ru-RU" w:bidi="ar-SA"/>
    </w:rPr>
  </w:style>
  <w:style w:type="paragraph" w:styleId="779">
    <w:name w:val="Знак Знак Знак2"/>
    <w:basedOn w:val="717"/>
    <w:next w:val="779"/>
    <w:link w:val="717"/>
    <w:uiPriority w:val="99"/>
    <w:pPr>
      <w:spacing w:after="160" w:line="240" w:lineRule="exact"/>
    </w:pPr>
    <w:rPr>
      <w:rFonts w:ascii="Verdana" w:hAnsi="Verdana" w:cs="Verdana"/>
      <w:color w:val="000000"/>
      <w:sz w:val="20"/>
      <w:szCs w:val="20"/>
      <w:lang w:val="en-US" w:eastAsia="en-US"/>
    </w:rPr>
  </w:style>
  <w:style w:type="paragraph" w:styleId="780">
    <w:name w:val="formattext topleveltext"/>
    <w:basedOn w:val="717"/>
    <w:next w:val="780"/>
    <w:link w:val="717"/>
    <w:pPr>
      <w:spacing w:before="100" w:beforeAutospacing="1" w:after="100" w:afterAutospacing="1"/>
    </w:pPr>
    <w:rPr>
      <w:color w:val="000000"/>
      <w:sz w:val="24"/>
      <w:szCs w:val="24"/>
    </w:rPr>
  </w:style>
  <w:style w:type="character" w:styleId="781">
    <w:name w:val="Гипертекстовая ссылка"/>
    <w:next w:val="781"/>
    <w:link w:val="717"/>
    <w:uiPriority w:val="99"/>
    <w:rPr>
      <w:rFonts w:cs="Times New Roman"/>
      <w:color w:val="106bbe"/>
    </w:rPr>
  </w:style>
  <w:style w:type="paragraph" w:styleId="782">
    <w:name w:val="Заголовок статьи"/>
    <w:basedOn w:val="717"/>
    <w:next w:val="717"/>
    <w:link w:val="717"/>
    <w:uiPriority w:val="99"/>
    <w:pPr>
      <w:ind w:left="1612" w:hanging="892"/>
      <w:jc w:val="both"/>
    </w:pPr>
    <w:rPr>
      <w:rFonts w:ascii="Arial" w:hAnsi="Arial" w:cs="Arial"/>
      <w:color w:val="000000"/>
      <w:sz w:val="24"/>
      <w:szCs w:val="24"/>
    </w:rPr>
  </w:style>
  <w:style w:type="paragraph" w:styleId="783">
    <w:name w:val="Комментарий"/>
    <w:basedOn w:val="717"/>
    <w:next w:val="717"/>
    <w:link w:val="717"/>
    <w:uiPriority w:val="99"/>
    <w:pPr>
      <w:ind w:left="170"/>
      <w:jc w:val="both"/>
      <w:spacing w:before="75"/>
    </w:pPr>
    <w:rPr>
      <w:rFonts w:ascii="Arial" w:hAnsi="Arial" w:cs="Arial"/>
      <w:color w:val="353842"/>
      <w:sz w:val="24"/>
      <w:szCs w:val="24"/>
      <w:shd w:val="clear" w:color="auto" w:fill="f0f0f0"/>
    </w:rPr>
  </w:style>
  <w:style w:type="paragraph" w:styleId="784">
    <w:name w:val="Информация об изменениях документа"/>
    <w:basedOn w:val="783"/>
    <w:next w:val="717"/>
    <w:link w:val="717"/>
    <w:uiPriority w:val="99"/>
    <w:rPr>
      <w:i/>
      <w:iCs/>
    </w:rPr>
  </w:style>
  <w:style w:type="paragraph" w:styleId="785">
    <w:name w:val="Заголовок оглавления"/>
    <w:basedOn w:val="718"/>
    <w:next w:val="717"/>
    <w:link w:val="717"/>
    <w:uiPriority w:val="39"/>
    <w:semiHidden/>
    <w:unhideWhenUsed/>
    <w:qFormat/>
    <w:pPr>
      <w:jc w:val="left"/>
      <w:keepLines/>
      <w:keepNext/>
      <w:spacing w:before="480" w:after="0" w:line="276" w:lineRule="auto"/>
      <w:outlineLvl w:val="9"/>
    </w:pPr>
    <w:rPr>
      <w:rFonts w:ascii="Cambria" w:hAnsi="Cambria" w:cs="Times New Roman"/>
      <w:color w:val="365f91"/>
      <w:sz w:val="28"/>
      <w:szCs w:val="28"/>
      <w:lang w:eastAsia="en-US"/>
    </w:rPr>
  </w:style>
  <w:style w:type="paragraph" w:styleId="786">
    <w:name w:val="Оглавление 2"/>
    <w:basedOn w:val="717"/>
    <w:next w:val="717"/>
    <w:link w:val="717"/>
    <w:uiPriority w:val="39"/>
    <w:pPr>
      <w:ind w:left="280"/>
    </w:pPr>
  </w:style>
  <w:style w:type="paragraph" w:styleId="787">
    <w:name w:val="Оглавление 3"/>
    <w:basedOn w:val="717"/>
    <w:next w:val="717"/>
    <w:link w:val="717"/>
    <w:uiPriority w:val="39"/>
    <w:pPr>
      <w:ind w:left="560"/>
    </w:pPr>
  </w:style>
  <w:style w:type="paragraph" w:styleId="788">
    <w:name w:val="Оглавление 1"/>
    <w:basedOn w:val="717"/>
    <w:next w:val="717"/>
    <w:link w:val="717"/>
    <w:uiPriority w:val="39"/>
  </w:style>
  <w:style w:type="paragraph" w:styleId="789">
    <w:name w:val="Знак Знак2 Char Char Знак Знак Char Char Знак Знак Char Char Знак Знак Char Char Знак Знак Char Char Знак Знак Char Char Знак Знак Char Char Знак Знак Char Char"/>
    <w:basedOn w:val="717"/>
    <w:next w:val="789"/>
    <w:link w:val="717"/>
    <w:uiPriority w:val="99"/>
    <w:pPr>
      <w:spacing w:before="100" w:beforeAutospacing="1" w:after="100" w:afterAutospacing="1"/>
    </w:pPr>
    <w:rPr>
      <w:rFonts w:ascii="Tahoma" w:hAnsi="Tahoma" w:cs="Tahoma"/>
      <w:color w:val="000000"/>
      <w:sz w:val="20"/>
      <w:szCs w:val="20"/>
      <w:lang w:val="en-US" w:eastAsia="en-US"/>
    </w:rPr>
  </w:style>
  <w:style w:type="paragraph" w:styleId="790">
    <w:name w:val="western"/>
    <w:basedOn w:val="717"/>
    <w:next w:val="790"/>
    <w:link w:val="717"/>
    <w:uiPriority w:val="99"/>
    <w:pPr>
      <w:spacing w:before="100" w:beforeAutospacing="1"/>
    </w:pPr>
  </w:style>
  <w:style w:type="character" w:styleId="791">
    <w:name w:val="Активная гипертекстовая ссылка"/>
    <w:next w:val="791"/>
    <w:link w:val="717"/>
    <w:uiPriority w:val="99"/>
    <w:rPr>
      <w:rFonts w:cs="Times New Roman"/>
      <w:b/>
      <w:bCs/>
      <w:color w:val="106bbe"/>
      <w:u w:val="single"/>
    </w:rPr>
  </w:style>
  <w:style w:type="character" w:styleId="792">
    <w:name w:val="ConsPlusNormal Знак"/>
    <w:next w:val="792"/>
    <w:link w:val="725"/>
    <w:rPr>
      <w:rFonts w:ascii="Arial" w:hAnsi="Arial"/>
      <w:sz w:val="22"/>
      <w:szCs w:val="22"/>
      <w:lang w:val="ru-RU" w:eastAsia="ru-RU" w:bidi="ar-SA"/>
    </w:rPr>
  </w:style>
  <w:style w:type="paragraph" w:styleId="793">
    <w:name w:val="ConsPlusTitle"/>
    <w:next w:val="793"/>
    <w:link w:val="717"/>
    <w:pPr>
      <w:widowControl w:val="off"/>
    </w:pPr>
    <w:rPr>
      <w:rFonts w:ascii="Calibri" w:hAnsi="Calibri" w:cs="Calibri"/>
      <w:b/>
      <w:sz w:val="22"/>
      <w:lang w:val="ru-RU" w:eastAsia="ru-RU" w:bidi="ar-SA"/>
    </w:rPr>
  </w:style>
  <w:style w:type="character" w:styleId="794">
    <w:name w:val="Знак примечания"/>
    <w:next w:val="794"/>
    <w:link w:val="717"/>
    <w:uiPriority w:val="99"/>
    <w:rPr>
      <w:rFonts w:cs="Times New Roman"/>
      <w:sz w:val="16"/>
      <w:szCs w:val="16"/>
    </w:rPr>
  </w:style>
  <w:style w:type="paragraph" w:styleId="795">
    <w:name w:val="Текст примечания"/>
    <w:basedOn w:val="717"/>
    <w:next w:val="795"/>
    <w:link w:val="796"/>
    <w:uiPriority w:val="99"/>
    <w:rPr>
      <w:sz w:val="20"/>
      <w:szCs w:val="20"/>
      <w:lang w:val="en-US" w:eastAsia="en-US"/>
    </w:rPr>
  </w:style>
  <w:style w:type="character" w:styleId="796">
    <w:name w:val="Текст примечания Знак"/>
    <w:next w:val="796"/>
    <w:link w:val="795"/>
    <w:uiPriority w:val="99"/>
    <w:rPr>
      <w:rFonts w:cs="Times New Roman"/>
      <w:color w:val="000000"/>
      <w:sz w:val="20"/>
      <w:szCs w:val="20"/>
    </w:rPr>
  </w:style>
  <w:style w:type="paragraph" w:styleId="797">
    <w:name w:val="Тема примечания"/>
    <w:basedOn w:val="795"/>
    <w:next w:val="795"/>
    <w:link w:val="798"/>
    <w:uiPriority w:val="99"/>
    <w:rPr>
      <w:b/>
      <w:bCs/>
      <w:lang w:val="en-US" w:eastAsia="en-US"/>
    </w:rPr>
  </w:style>
  <w:style w:type="character" w:styleId="798">
    <w:name w:val="Тема примечания Знак"/>
    <w:next w:val="798"/>
    <w:link w:val="797"/>
    <w:uiPriority w:val="99"/>
    <w:rPr>
      <w:rFonts w:cs="Times New Roman"/>
      <w:b/>
      <w:bCs/>
      <w:color w:val="000000"/>
      <w:sz w:val="20"/>
      <w:szCs w:val="20"/>
    </w:rPr>
  </w:style>
  <w:style w:type="paragraph" w:styleId="799">
    <w:name w:val="Iau?iue"/>
    <w:next w:val="799"/>
    <w:link w:val="717"/>
    <w:rPr>
      <w:rFonts w:eastAsia="SimSun"/>
      <w:lang w:val="en-US" w:eastAsia="ru-RU" w:bidi="ar-SA"/>
    </w:rPr>
  </w:style>
  <w:style w:type="paragraph" w:styleId="800">
    <w:name w:val="xl25"/>
    <w:basedOn w:val="717"/>
    <w:next w:val="800"/>
    <w:link w:val="717"/>
    <w:pPr>
      <w:jc w:val="center"/>
      <w:spacing w:before="100" w:beforeAutospacing="1" w:after="100" w:afterAutospacing="1"/>
    </w:pPr>
    <w:rPr>
      <w:rFonts w:eastAsia="SimSun"/>
      <w:color w:val="000000"/>
      <w:sz w:val="20"/>
      <w:szCs w:val="20"/>
    </w:rPr>
  </w:style>
  <w:style w:type="table" w:styleId="801">
    <w:name w:val="Сетка таблицы7"/>
    <w:basedOn w:val="721"/>
    <w:next w:val="801"/>
    <w:link w:val="717"/>
    <w:uiPriority w:val="59"/>
    <w:pPr>
      <w:jc w:val="both"/>
    </w:pPr>
    <w:rPr>
      <w:sz w:val="28"/>
      <w:lang w:eastAsia="en-US"/>
    </w:rPr>
    <w:tblPr/>
  </w:style>
  <w:style w:type="paragraph" w:styleId="802">
    <w:name w:val="headertext"/>
    <w:basedOn w:val="717"/>
    <w:next w:val="802"/>
    <w:link w:val="717"/>
    <w:pPr>
      <w:spacing w:before="100" w:beforeAutospacing="1" w:after="100" w:afterAutospacing="1"/>
    </w:pPr>
    <w:rPr>
      <w:color w:val="000000"/>
      <w:sz w:val="24"/>
      <w:szCs w:val="24"/>
    </w:rPr>
  </w:style>
  <w:style w:type="paragraph" w:styleId="803">
    <w:name w:val="formattext"/>
    <w:basedOn w:val="717"/>
    <w:next w:val="803"/>
    <w:link w:val="717"/>
    <w:pPr>
      <w:spacing w:before="100" w:beforeAutospacing="1" w:after="100" w:afterAutospacing="1"/>
    </w:pPr>
    <w:rPr>
      <w:color w:val="000000"/>
      <w:sz w:val="24"/>
      <w:szCs w:val="24"/>
    </w:rPr>
  </w:style>
  <w:style w:type="character" w:styleId="804">
    <w:name w:val="fontstyle01"/>
    <w:next w:val="804"/>
    <w:link w:val="717"/>
    <w:rPr>
      <w:rFonts w:ascii="TimesNewRomanPSMT" w:hAnsi="TimesNewRomanPSMT"/>
      <w:color w:val="000000"/>
      <w:sz w:val="28"/>
      <w:szCs w:val="28"/>
    </w:rPr>
  </w:style>
  <w:style w:type="paragraph" w:styleId="805">
    <w:name w:val="Нормальный (таблица)"/>
    <w:basedOn w:val="717"/>
    <w:next w:val="717"/>
    <w:link w:val="717"/>
    <w:uiPriority w:val="99"/>
    <w:pPr>
      <w:jc w:val="both"/>
      <w:widowControl w:val="off"/>
    </w:pPr>
    <w:rPr>
      <w:rFonts w:ascii="Arial" w:hAnsi="Arial" w:cs="Arial"/>
      <w:color w:val="000000"/>
      <w:sz w:val="24"/>
      <w:szCs w:val="24"/>
    </w:rPr>
  </w:style>
  <w:style w:type="paragraph" w:styleId="806">
    <w:name w:val="s_1"/>
    <w:basedOn w:val="717"/>
    <w:next w:val="806"/>
    <w:link w:val="717"/>
    <w:pPr>
      <w:spacing w:before="100" w:beforeAutospacing="1" w:after="100" w:afterAutospacing="1"/>
    </w:pPr>
    <w:rPr>
      <w:color w:val="000000"/>
      <w:sz w:val="24"/>
      <w:szCs w:val="24"/>
    </w:rPr>
  </w:style>
  <w:style w:type="character" w:styleId="807">
    <w:name w:val="Основной текст_"/>
    <w:next w:val="807"/>
    <w:link w:val="808"/>
    <w:rPr>
      <w:spacing w:val="1"/>
      <w:sz w:val="26"/>
      <w:szCs w:val="26"/>
      <w:shd w:val="clear" w:color="auto" w:fill="ffffff"/>
    </w:rPr>
  </w:style>
  <w:style w:type="paragraph" w:styleId="808">
    <w:name w:val="Основной текст2"/>
    <w:basedOn w:val="717"/>
    <w:next w:val="808"/>
    <w:link w:val="807"/>
    <w:pPr>
      <w:jc w:val="center"/>
      <w:spacing w:line="355" w:lineRule="exact"/>
      <w:shd w:val="clear" w:color="auto" w:fill="ffffff"/>
      <w:widowControl w:val="off"/>
    </w:pPr>
    <w:rPr>
      <w:color w:val="000000"/>
      <w:spacing w:val="1"/>
      <w:sz w:val="26"/>
      <w:szCs w:val="26"/>
      <w:lang w:val="en-US" w:eastAsia="en-US"/>
    </w:rPr>
  </w:style>
  <w:style w:type="paragraph" w:styleId="809">
    <w:name w:val="Стандартный HTML"/>
    <w:basedOn w:val="717"/>
    <w:next w:val="809"/>
    <w:link w:val="810"/>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0"/>
      <w:sz w:val="20"/>
      <w:szCs w:val="20"/>
    </w:rPr>
  </w:style>
  <w:style w:type="character" w:styleId="810">
    <w:name w:val="Стандартный HTML Знак"/>
    <w:next w:val="810"/>
    <w:link w:val="809"/>
    <w:uiPriority w:val="99"/>
    <w:rPr>
      <w:rFonts w:ascii="Courier New" w:hAnsi="Courier New" w:cs="Courier New"/>
    </w:rPr>
  </w:style>
  <w:style w:type="character" w:styleId="811">
    <w:name w:val="Замещающий текст"/>
    <w:next w:val="811"/>
    <w:link w:val="717"/>
    <w:uiPriority w:val="99"/>
    <w:semiHidden/>
    <w:rPr>
      <w:color w:val="808080"/>
    </w:rPr>
  </w:style>
  <w:style w:type="character" w:styleId="1827" w:default="1">
    <w:name w:val="Default Paragraph Font"/>
    <w:uiPriority w:val="1"/>
    <w:semiHidden/>
    <w:unhideWhenUsed/>
  </w:style>
  <w:style w:type="numbering" w:styleId="1828" w:default="1">
    <w:name w:val="No List"/>
    <w:uiPriority w:val="99"/>
    <w:semiHidden/>
    <w:unhideWhenUsed/>
  </w:style>
  <w:style w:type="table" w:styleId="182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ompany>2</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revision>4</cp:revision>
  <dcterms:created xsi:type="dcterms:W3CDTF">2024-11-18T08:20:00Z</dcterms:created>
  <dcterms:modified xsi:type="dcterms:W3CDTF">2024-11-27T07:15:29Z</dcterms:modified>
  <cp:version>983040</cp:version>
</cp:coreProperties>
</file>