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p w14:paraId="738AFBA0" w14:textId="77777777" w:rsidR="00D13D5E" w:rsidRDefault="007D4C4A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</w:p>
    <w:p w14:paraId="35E42283" w14:textId="77777777" w:rsidR="00D13D5E" w:rsidRDefault="00D13D5E">
      <w:pPr>
        <w:shd w:val="clear" w:color="auto" w:fill="FFFFFF"/>
        <w:jc w:val="center"/>
        <w:rPr>
          <w:sz w:val="2"/>
          <w:szCs w:val="2"/>
        </w:rPr>
      </w:pPr>
    </w:p>
    <w:p w14:paraId="0C0CB8F6" w14:textId="77777777" w:rsidR="00D13D5E" w:rsidRDefault="00D13D5E">
      <w:pPr>
        <w:shd w:val="clear" w:color="auto" w:fill="FFFFFF"/>
        <w:jc w:val="center"/>
        <w:rPr>
          <w:sz w:val="2"/>
          <w:szCs w:val="2"/>
        </w:rPr>
      </w:pPr>
    </w:p>
    <w:p w14:paraId="5F205FC6" w14:textId="77777777" w:rsidR="00D13D5E" w:rsidRDefault="00D13D5E">
      <w:pPr>
        <w:shd w:val="clear" w:color="auto" w:fill="FFFFFF"/>
        <w:jc w:val="center"/>
        <w:rPr>
          <w:sz w:val="2"/>
          <w:szCs w:val="2"/>
        </w:rPr>
      </w:pPr>
    </w:p>
    <w:p w14:paraId="780727C9" w14:textId="77777777" w:rsidR="00D13D5E" w:rsidRDefault="00D13D5E">
      <w:pPr>
        <w:shd w:val="clear" w:color="auto" w:fill="FFFFFF"/>
        <w:jc w:val="center"/>
        <w:rPr>
          <w:sz w:val="2"/>
          <w:szCs w:val="2"/>
        </w:rPr>
      </w:pPr>
    </w:p>
    <w:p w14:paraId="458E49B3" w14:textId="77777777" w:rsidR="00D13D5E" w:rsidRDefault="00D13D5E">
      <w:pPr>
        <w:shd w:val="clear" w:color="auto" w:fill="FFFFFF"/>
        <w:jc w:val="center"/>
        <w:rPr>
          <w:sz w:val="2"/>
          <w:szCs w:val="2"/>
        </w:rPr>
      </w:pPr>
    </w:p>
    <w:p w14:paraId="7EAE1F48" w14:textId="77777777" w:rsidR="00D13D5E" w:rsidRDefault="00D13D5E">
      <w:pPr>
        <w:shd w:val="clear" w:color="auto" w:fill="FFFFFF"/>
        <w:jc w:val="center"/>
        <w:rPr>
          <w:sz w:val="2"/>
          <w:szCs w:val="2"/>
        </w:rPr>
      </w:pPr>
    </w:p>
    <w:p w14:paraId="78F30364" w14:textId="77777777" w:rsidR="00D13D5E" w:rsidRDefault="00D13D5E">
      <w:pPr>
        <w:shd w:val="clear" w:color="auto" w:fill="FFFFFF"/>
        <w:jc w:val="center"/>
        <w:rPr>
          <w:sz w:val="2"/>
          <w:szCs w:val="2"/>
        </w:rPr>
      </w:pPr>
    </w:p>
    <w:p w14:paraId="1DD60572" w14:textId="77777777" w:rsidR="00D13D5E" w:rsidRDefault="00D13D5E">
      <w:pPr>
        <w:shd w:val="clear" w:color="auto" w:fill="FFFFFF"/>
        <w:jc w:val="center"/>
        <w:rPr>
          <w:sz w:val="2"/>
          <w:szCs w:val="2"/>
        </w:rPr>
      </w:pPr>
    </w:p>
    <w:p w14:paraId="369BB278" w14:textId="77777777" w:rsidR="00D13D5E" w:rsidRDefault="00D13D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E1A6716" w14:textId="77777777" w:rsidR="00D13D5E" w:rsidRDefault="007D4C4A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5CDB9EDE" w14:textId="77777777" w:rsidR="00D13D5E" w:rsidRDefault="00D13D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06A9665" w14:textId="77777777" w:rsidR="00D13D5E" w:rsidRDefault="00D13D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418822C" w14:textId="77777777" w:rsidR="00D13D5E" w:rsidRDefault="00D13D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B46B7F5" w14:textId="77777777" w:rsidR="00D13D5E" w:rsidRDefault="00D13D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30C3A5F" w14:textId="77777777" w:rsidR="00D13D5E" w:rsidRDefault="007D4C4A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5FAC90FC" w14:textId="77777777" w:rsidR="00782790" w:rsidRDefault="00782790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11D0C4BD" w14:textId="514F062B" w:rsidR="00D13D5E" w:rsidRDefault="007D4C4A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11185231" w14:textId="77777777" w:rsidR="00D13D5E" w:rsidRDefault="00D13D5E">
      <w:pPr>
        <w:keepNext/>
        <w:shd w:val="clear" w:color="auto" w:fill="FFFFFF"/>
        <w:ind w:firstLine="0"/>
        <w:rPr>
          <w:szCs w:val="28"/>
        </w:rPr>
      </w:pPr>
    </w:p>
    <w:p w14:paraId="6D15D8DF" w14:textId="77777777" w:rsidR="00D13D5E" w:rsidRDefault="00D13D5E">
      <w:pPr>
        <w:pStyle w:val="1"/>
        <w:ind w:firstLine="709"/>
        <w:jc w:val="both"/>
        <w:rPr>
          <w:b w:val="0"/>
          <w:color w:val="000000"/>
        </w:rPr>
      </w:pPr>
    </w:p>
    <w:p w14:paraId="7A2DD041" w14:textId="4727FA4D" w:rsidR="00D13D5E" w:rsidRDefault="007D4C4A">
      <w:pPr>
        <w:keepNext/>
        <w:ind w:firstLine="0"/>
        <w:jc w:val="center"/>
        <w:rPr>
          <w:b/>
          <w:bCs/>
          <w:strike/>
          <w:szCs w:val="28"/>
        </w:rPr>
      </w:pPr>
      <w:r>
        <w:rPr>
          <w:b/>
          <w:bCs/>
          <w:szCs w:val="28"/>
        </w:rPr>
        <w:t xml:space="preserve">О внесении изменений в </w:t>
      </w:r>
      <w:r w:rsidR="00782790">
        <w:rPr>
          <w:b/>
          <w:bCs/>
          <w:szCs w:val="28"/>
        </w:rPr>
        <w:t xml:space="preserve">разделы 2 и 4 стратегических приоритетов </w:t>
      </w:r>
      <w:r>
        <w:rPr>
          <w:b/>
          <w:bCs/>
          <w:szCs w:val="28"/>
        </w:rPr>
        <w:t>государственной программы Забайкальского края «Энергосбережение и развитие энергетики в Забайкальском крае»</w:t>
      </w:r>
    </w:p>
    <w:p w14:paraId="070F1408" w14:textId="77777777" w:rsidR="00D13D5E" w:rsidRDefault="00D13D5E">
      <w:pPr>
        <w:keepNext/>
        <w:ind w:firstLine="0"/>
        <w:rPr>
          <w:b/>
          <w:bCs/>
          <w:szCs w:val="28"/>
          <w:lang w:eastAsia="ru-RU"/>
        </w:rPr>
      </w:pPr>
    </w:p>
    <w:p w14:paraId="6880218A" w14:textId="27F73C29" w:rsidR="00D13D5E" w:rsidRDefault="007D4C4A">
      <w:pPr>
        <w:keepNext/>
        <w:rPr>
          <w:b/>
          <w:spacing w:val="20"/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</w:t>
      </w:r>
      <w:r w:rsidR="00782790">
        <w:rPr>
          <w:szCs w:val="28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законодательством, </w:t>
      </w:r>
      <w:r>
        <w:rPr>
          <w:szCs w:val="28"/>
          <w:lang w:eastAsia="ru-RU"/>
        </w:rPr>
        <w:t xml:space="preserve">Правительство Забайкальского края </w:t>
      </w:r>
      <w:r>
        <w:rPr>
          <w:b/>
          <w:spacing w:val="40"/>
          <w:szCs w:val="28"/>
          <w:lang w:eastAsia="ru-RU"/>
        </w:rPr>
        <w:t>постановляет</w:t>
      </w:r>
      <w:r>
        <w:rPr>
          <w:b/>
          <w:spacing w:val="20"/>
          <w:szCs w:val="28"/>
          <w:lang w:eastAsia="ru-RU"/>
        </w:rPr>
        <w:t>:</w:t>
      </w:r>
    </w:p>
    <w:p w14:paraId="16939289" w14:textId="77777777" w:rsidR="00D13D5E" w:rsidRDefault="00D13D5E">
      <w:pPr>
        <w:keepNext/>
        <w:rPr>
          <w:sz w:val="20"/>
          <w:lang w:eastAsia="ru-RU"/>
        </w:rPr>
      </w:pPr>
    </w:p>
    <w:p w14:paraId="36695EB9" w14:textId="726B4568" w:rsidR="00D13D5E" w:rsidRDefault="007D4C4A">
      <w:pPr>
        <w:keepNext/>
        <w:rPr>
          <w:szCs w:val="28"/>
        </w:rPr>
      </w:pPr>
      <w:r>
        <w:rPr>
          <w:szCs w:val="28"/>
        </w:rPr>
        <w:t xml:space="preserve">Утвердить прилагаемые изменения, которые вносятся в </w:t>
      </w:r>
      <w:r w:rsidR="00782790" w:rsidRPr="00782790">
        <w:rPr>
          <w:szCs w:val="28"/>
        </w:rPr>
        <w:t>разделы 2 и 4 стратегических приоритетов государственной программы Забайкальского края «Энергосбережение и развитие энергетики в Забайкальском крае»</w:t>
      </w:r>
      <w:r w:rsidR="00782790">
        <w:rPr>
          <w:szCs w:val="28"/>
        </w:rPr>
        <w:t xml:space="preserve">, утвержденной </w:t>
      </w:r>
      <w:r>
        <w:rPr>
          <w:bCs/>
          <w:szCs w:val="28"/>
        </w:rPr>
        <w:t>постановление</w:t>
      </w:r>
      <w:r w:rsidR="001B199C">
        <w:rPr>
          <w:bCs/>
          <w:szCs w:val="28"/>
        </w:rPr>
        <w:t>м</w:t>
      </w:r>
      <w:r>
        <w:rPr>
          <w:bCs/>
          <w:szCs w:val="28"/>
        </w:rPr>
        <w:t xml:space="preserve"> Правительства Забайкальского кра</w:t>
      </w:r>
      <w:r w:rsidR="001B199C">
        <w:rPr>
          <w:bCs/>
          <w:szCs w:val="28"/>
        </w:rPr>
        <w:t>я от 10 августа 2022 года № 335</w:t>
      </w:r>
      <w:r>
        <w:rPr>
          <w:szCs w:val="28"/>
        </w:rPr>
        <w:t xml:space="preserve"> (с изменениями, внесенными постановлениями Правительства Забайкальского края от 2 февраля 2023 года № 50, от 14 февраля 2024 года № 46)</w:t>
      </w:r>
      <w:r>
        <w:rPr>
          <w:szCs w:val="28"/>
          <w:lang w:eastAsia="ru-RU"/>
        </w:rPr>
        <w:t>.</w:t>
      </w:r>
    </w:p>
    <w:p w14:paraId="0C9C52C6" w14:textId="77777777" w:rsidR="00D13D5E" w:rsidRDefault="00D13D5E">
      <w:pPr>
        <w:keepNext/>
        <w:tabs>
          <w:tab w:val="left" w:pos="1134"/>
        </w:tabs>
        <w:ind w:firstLine="0"/>
        <w:rPr>
          <w:szCs w:val="28"/>
          <w:lang w:eastAsia="ru-RU"/>
        </w:rPr>
      </w:pPr>
    </w:p>
    <w:p w14:paraId="64203997" w14:textId="77777777" w:rsidR="00D13D5E" w:rsidRDefault="00D13D5E">
      <w:pPr>
        <w:keepNext/>
        <w:tabs>
          <w:tab w:val="left" w:pos="1134"/>
        </w:tabs>
        <w:ind w:firstLine="0"/>
        <w:rPr>
          <w:szCs w:val="28"/>
          <w:lang w:eastAsia="ru-RU"/>
        </w:rPr>
      </w:pPr>
    </w:p>
    <w:p w14:paraId="434E3085" w14:textId="77777777" w:rsidR="00D13D5E" w:rsidRDefault="00D13D5E">
      <w:pPr>
        <w:keepNext/>
        <w:tabs>
          <w:tab w:val="left" w:pos="1134"/>
        </w:tabs>
        <w:ind w:firstLine="0"/>
        <w:rPr>
          <w:szCs w:val="28"/>
          <w:lang w:eastAsia="ru-RU"/>
        </w:rPr>
      </w:pPr>
    </w:p>
    <w:p w14:paraId="29A82FEA" w14:textId="77777777" w:rsidR="00D13D5E" w:rsidRDefault="007D4C4A">
      <w:pPr>
        <w:keepNext/>
        <w:ind w:right="-1" w:firstLine="0"/>
        <w:rPr>
          <w:bCs/>
          <w:szCs w:val="28"/>
          <w:lang w:eastAsia="ja-JP"/>
        </w:rPr>
      </w:pPr>
      <w:r>
        <w:rPr>
          <w:bCs/>
          <w:szCs w:val="28"/>
          <w:lang w:eastAsia="ja-JP"/>
        </w:rPr>
        <w:t xml:space="preserve">Первый заместитель </w:t>
      </w:r>
    </w:p>
    <w:p w14:paraId="3442F66E" w14:textId="77777777" w:rsidR="00D13D5E" w:rsidRDefault="007D4C4A">
      <w:pPr>
        <w:keepNext/>
        <w:ind w:right="-1" w:firstLine="0"/>
        <w:rPr>
          <w:bCs/>
          <w:szCs w:val="28"/>
          <w:lang w:eastAsia="ja-JP"/>
        </w:rPr>
      </w:pPr>
      <w:r>
        <w:rPr>
          <w:bCs/>
          <w:szCs w:val="28"/>
          <w:lang w:eastAsia="ja-JP"/>
        </w:rPr>
        <w:t xml:space="preserve">председателя Правительства </w:t>
      </w:r>
    </w:p>
    <w:p w14:paraId="07F4AC50" w14:textId="77777777" w:rsidR="00D13D5E" w:rsidRDefault="007D4C4A">
      <w:pPr>
        <w:keepNext/>
        <w:ind w:right="-1" w:firstLine="0"/>
        <w:rPr>
          <w:bCs/>
          <w:szCs w:val="28"/>
          <w:lang w:eastAsia="ja-JP"/>
        </w:rPr>
      </w:pPr>
      <w:r>
        <w:rPr>
          <w:bCs/>
          <w:szCs w:val="28"/>
          <w:lang w:eastAsia="ja-JP"/>
        </w:rPr>
        <w:t xml:space="preserve">Забайкальского края </w:t>
      </w:r>
      <w:r>
        <w:rPr>
          <w:rStyle w:val="aff"/>
          <w:lang w:eastAsia="ru-RU"/>
        </w:rPr>
        <w:tab/>
      </w:r>
      <w:r>
        <w:rPr>
          <w:rStyle w:val="aff"/>
          <w:lang w:eastAsia="ru-RU"/>
        </w:rPr>
        <w:tab/>
      </w:r>
      <w:r>
        <w:rPr>
          <w:rStyle w:val="aff"/>
          <w:lang w:eastAsia="ru-RU"/>
        </w:rPr>
        <w:tab/>
      </w:r>
      <w:r>
        <w:rPr>
          <w:rStyle w:val="aff"/>
          <w:lang w:eastAsia="ru-RU"/>
        </w:rPr>
        <w:tab/>
      </w:r>
      <w:r>
        <w:rPr>
          <w:rStyle w:val="aff"/>
          <w:lang w:eastAsia="ru-RU"/>
        </w:rPr>
        <w:tab/>
      </w:r>
      <w:r>
        <w:rPr>
          <w:rStyle w:val="aff"/>
          <w:lang w:eastAsia="ru-RU"/>
        </w:rPr>
        <w:tab/>
      </w:r>
      <w:r>
        <w:rPr>
          <w:rStyle w:val="aff"/>
          <w:lang w:eastAsia="ru-RU"/>
        </w:rPr>
        <w:tab/>
      </w:r>
      <w:r>
        <w:rPr>
          <w:rStyle w:val="aff"/>
          <w:lang w:eastAsia="ru-RU"/>
        </w:rPr>
        <w:tab/>
        <w:t xml:space="preserve">      </w:t>
      </w:r>
      <w:r>
        <w:rPr>
          <w:szCs w:val="28"/>
        </w:rPr>
        <w:t>А.И.Кефер</w:t>
      </w:r>
    </w:p>
    <w:p w14:paraId="50831E14" w14:textId="77777777" w:rsidR="00D13D5E" w:rsidRDefault="007D4C4A">
      <w:pPr>
        <w:keepNext/>
        <w:tabs>
          <w:tab w:val="left" w:pos="4536"/>
        </w:tabs>
        <w:spacing w:line="360" w:lineRule="auto"/>
        <w:ind w:left="4536" w:firstLine="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br w:type="page" w:clear="all"/>
      </w:r>
      <w:r>
        <w:rPr>
          <w:szCs w:val="28"/>
          <w:lang w:eastAsia="ru-RU"/>
        </w:rPr>
        <w:lastRenderedPageBreak/>
        <w:t>УТВЕРЖДЕНЫ</w:t>
      </w:r>
    </w:p>
    <w:p w14:paraId="5125B4C4" w14:textId="77777777" w:rsidR="00D13D5E" w:rsidRDefault="007D4C4A">
      <w:pPr>
        <w:keepNext/>
        <w:tabs>
          <w:tab w:val="left" w:pos="567"/>
          <w:tab w:val="left" w:pos="851"/>
          <w:tab w:val="left" w:pos="4536"/>
        </w:tabs>
        <w:ind w:left="4536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постановлением Правительства</w:t>
      </w:r>
    </w:p>
    <w:p w14:paraId="2E949254" w14:textId="77777777" w:rsidR="00D13D5E" w:rsidRDefault="007D4C4A">
      <w:pPr>
        <w:keepNext/>
        <w:tabs>
          <w:tab w:val="left" w:pos="567"/>
          <w:tab w:val="left" w:pos="851"/>
          <w:tab w:val="left" w:pos="4536"/>
        </w:tabs>
        <w:ind w:left="4536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Забайкальского края</w:t>
      </w:r>
    </w:p>
    <w:bookmarkEnd w:id="1"/>
    <w:p w14:paraId="763517D1" w14:textId="3D61368F" w:rsidR="00D13D5E" w:rsidRDefault="00D13D5E">
      <w:pPr>
        <w:keepNext/>
        <w:tabs>
          <w:tab w:val="left" w:pos="1134"/>
        </w:tabs>
        <w:ind w:firstLine="0"/>
        <w:rPr>
          <w:b/>
          <w:szCs w:val="28"/>
          <w:lang w:eastAsia="ru-RU"/>
        </w:rPr>
      </w:pPr>
    </w:p>
    <w:p w14:paraId="5576D5D4" w14:textId="77777777" w:rsidR="0064498F" w:rsidRDefault="0064498F">
      <w:pPr>
        <w:keepNext/>
        <w:tabs>
          <w:tab w:val="left" w:pos="1134"/>
        </w:tabs>
        <w:ind w:firstLine="0"/>
        <w:rPr>
          <w:b/>
          <w:szCs w:val="28"/>
          <w:lang w:eastAsia="ru-RU"/>
        </w:rPr>
      </w:pPr>
    </w:p>
    <w:p w14:paraId="6DDFA3E9" w14:textId="77777777" w:rsidR="00D13D5E" w:rsidRDefault="007D4C4A">
      <w:pPr>
        <w:keepNext/>
        <w:tabs>
          <w:tab w:val="left" w:pos="1134"/>
        </w:tabs>
        <w:ind w:firstLine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ИЗМЕНЕНИЯ,</w:t>
      </w:r>
    </w:p>
    <w:p w14:paraId="37A00C91" w14:textId="3E040D22" w:rsidR="00D13D5E" w:rsidRPr="00DC30FF" w:rsidRDefault="007D4C4A" w:rsidP="00DC30FF">
      <w:pPr>
        <w:keepNext/>
        <w:tabs>
          <w:tab w:val="left" w:pos="1134"/>
        </w:tabs>
        <w:ind w:firstLine="0"/>
        <w:jc w:val="center"/>
        <w:rPr>
          <w:b/>
          <w:bCs/>
          <w:szCs w:val="28"/>
        </w:rPr>
      </w:pPr>
      <w:r>
        <w:rPr>
          <w:b/>
          <w:szCs w:val="28"/>
          <w:lang w:eastAsia="ru-RU"/>
        </w:rPr>
        <w:t xml:space="preserve">которые вносятся </w:t>
      </w:r>
      <w:r w:rsidR="00DC30FF" w:rsidRPr="00DC30FF">
        <w:rPr>
          <w:b/>
          <w:bCs/>
          <w:szCs w:val="28"/>
        </w:rPr>
        <w:t xml:space="preserve">в разделы 2 и 4 стратегических приоритетов государственной программы Забайкальского края «Энергосбережение и развитие энергетики в Забайкальском крае», утвержденной постановлением Правительства Забайкальского края </w:t>
      </w:r>
      <w:r w:rsidR="004A5D7B">
        <w:rPr>
          <w:b/>
          <w:bCs/>
          <w:szCs w:val="28"/>
        </w:rPr>
        <w:br/>
      </w:r>
      <w:r w:rsidR="00DC30FF" w:rsidRPr="00DC30FF">
        <w:rPr>
          <w:b/>
          <w:bCs/>
          <w:szCs w:val="28"/>
        </w:rPr>
        <w:t>от 10 августа 2022 года № 335</w:t>
      </w:r>
    </w:p>
    <w:p w14:paraId="120EF84F" w14:textId="77777777" w:rsidR="00D13D5E" w:rsidRDefault="00D13D5E">
      <w:pPr>
        <w:keepNext/>
        <w:tabs>
          <w:tab w:val="left" w:pos="1134"/>
        </w:tabs>
        <w:ind w:firstLine="0"/>
        <w:jc w:val="center"/>
        <w:rPr>
          <w:b/>
          <w:strike/>
          <w:szCs w:val="28"/>
        </w:rPr>
      </w:pPr>
    </w:p>
    <w:p w14:paraId="5F73E61F" w14:textId="632A85FD" w:rsidR="00DC30FF" w:rsidRDefault="00683B4A" w:rsidP="00DC30FF">
      <w:pPr>
        <w:numPr>
          <w:ilvl w:val="0"/>
          <w:numId w:val="41"/>
        </w:numPr>
        <w:ind w:left="0" w:firstLine="709"/>
        <w:rPr>
          <w:szCs w:val="28"/>
        </w:rPr>
      </w:pPr>
      <w:r>
        <w:rPr>
          <w:szCs w:val="28"/>
        </w:rPr>
        <w:t>Абзацы четвертый и пятый р</w:t>
      </w:r>
      <w:r w:rsidR="007D4C4A">
        <w:rPr>
          <w:szCs w:val="28"/>
        </w:rPr>
        <w:t>аздел</w:t>
      </w:r>
      <w:r>
        <w:rPr>
          <w:szCs w:val="28"/>
        </w:rPr>
        <w:t>а</w:t>
      </w:r>
      <w:r w:rsidR="007D4C4A">
        <w:rPr>
          <w:szCs w:val="28"/>
        </w:rPr>
        <w:t xml:space="preserve"> 2 изложить в следующей редакции:</w:t>
      </w:r>
    </w:p>
    <w:p w14:paraId="7514BD7A" w14:textId="2C08E0FB" w:rsidR="00D13D5E" w:rsidRDefault="007D4C4A" w:rsidP="00683B4A">
      <w:r>
        <w:t xml:space="preserve">«Стратегии научно-технологического развития Российской Федерации, утвержденной Указом Президента Российской Федерации от 28 февраля </w:t>
      </w:r>
      <w:r w:rsidR="00683B4A">
        <w:br/>
      </w:r>
      <w:r>
        <w:t>2024 года № 145;</w:t>
      </w:r>
    </w:p>
    <w:p w14:paraId="37B5D533" w14:textId="558ED568" w:rsidR="00D13D5E" w:rsidRDefault="007D4C4A">
      <w:pPr>
        <w:keepNext/>
      </w:pPr>
      <w:r>
        <w:t>Указе През</w:t>
      </w:r>
      <w:r w:rsidR="00683B4A">
        <w:t xml:space="preserve">идента Российской Федерации от </w:t>
      </w:r>
      <w:r>
        <w:t xml:space="preserve">7 мая 2024 года № 309 </w:t>
      </w:r>
      <w:r w:rsidR="00683B4A">
        <w:br/>
        <w:t>«</w:t>
      </w:r>
      <w:r>
        <w:t>О национальных целях развития Российской Федерации на период до 2030 года и на перспективу до 2036 года</w:t>
      </w:r>
      <w:r w:rsidR="00683B4A">
        <w:t>»</w:t>
      </w:r>
      <w:r>
        <w:t>;</w:t>
      </w:r>
      <w:r w:rsidR="001B263E">
        <w:t>».</w:t>
      </w:r>
    </w:p>
    <w:p w14:paraId="1E5E2841" w14:textId="77777777" w:rsidR="001B263E" w:rsidRDefault="007D4C4A" w:rsidP="001B263E">
      <w:pPr>
        <w:numPr>
          <w:ilvl w:val="0"/>
          <w:numId w:val="41"/>
        </w:numPr>
        <w:ind w:left="0" w:firstLine="709"/>
        <w:rPr>
          <w:szCs w:val="28"/>
        </w:rPr>
      </w:pPr>
      <w:r>
        <w:rPr>
          <w:szCs w:val="28"/>
        </w:rPr>
        <w:t xml:space="preserve">Раздел 4 изложить в следующей редакции: </w:t>
      </w:r>
    </w:p>
    <w:p w14:paraId="1C4503EE" w14:textId="1E898FCB" w:rsidR="001B263E" w:rsidRPr="001B263E" w:rsidRDefault="001B263E" w:rsidP="001B263E">
      <w:pPr>
        <w:ind w:left="709" w:firstLine="0"/>
        <w:jc w:val="center"/>
        <w:rPr>
          <w:szCs w:val="28"/>
        </w:rPr>
      </w:pPr>
      <w:r w:rsidRPr="001B263E">
        <w:rPr>
          <w:szCs w:val="28"/>
        </w:rPr>
        <w:t>«</w:t>
      </w:r>
      <w:r w:rsidRPr="001B263E">
        <w:rPr>
          <w:b/>
          <w:szCs w:val="28"/>
        </w:rPr>
        <w:t>4. Задачи государственного управления, способы их</w:t>
      </w:r>
    </w:p>
    <w:p w14:paraId="1EB49070" w14:textId="77777777" w:rsidR="001B263E" w:rsidRPr="001B263E" w:rsidRDefault="001B263E" w:rsidP="001B263E">
      <w:pPr>
        <w:jc w:val="center"/>
        <w:rPr>
          <w:b/>
          <w:szCs w:val="28"/>
        </w:rPr>
      </w:pPr>
      <w:r w:rsidRPr="001B263E">
        <w:rPr>
          <w:b/>
          <w:szCs w:val="28"/>
        </w:rPr>
        <w:t>эффективного решения в сфере реализации государственной</w:t>
      </w:r>
    </w:p>
    <w:p w14:paraId="1015DD66" w14:textId="659CB4F7" w:rsidR="001B263E" w:rsidRPr="001B263E" w:rsidRDefault="001B263E" w:rsidP="001B263E">
      <w:pPr>
        <w:ind w:left="709" w:firstLine="0"/>
        <w:jc w:val="center"/>
        <w:rPr>
          <w:b/>
          <w:szCs w:val="28"/>
        </w:rPr>
      </w:pPr>
      <w:r w:rsidRPr="001B263E">
        <w:rPr>
          <w:b/>
          <w:szCs w:val="28"/>
        </w:rPr>
        <w:t xml:space="preserve">программы Забайкальского края </w:t>
      </w:r>
      <w:r>
        <w:rPr>
          <w:b/>
          <w:szCs w:val="28"/>
        </w:rPr>
        <w:t>«</w:t>
      </w:r>
      <w:r w:rsidRPr="001B263E">
        <w:rPr>
          <w:b/>
          <w:szCs w:val="28"/>
        </w:rPr>
        <w:t>Энергосбережение и развитие</w:t>
      </w:r>
    </w:p>
    <w:p w14:paraId="71CF3B33" w14:textId="24B23663" w:rsidR="001B263E" w:rsidRDefault="001B263E" w:rsidP="001B263E">
      <w:pPr>
        <w:ind w:left="709" w:firstLine="0"/>
        <w:jc w:val="center"/>
        <w:rPr>
          <w:b/>
          <w:szCs w:val="28"/>
        </w:rPr>
      </w:pPr>
      <w:r w:rsidRPr="001B263E">
        <w:rPr>
          <w:b/>
          <w:szCs w:val="28"/>
        </w:rPr>
        <w:t>энергетики в Забайкальском крае</w:t>
      </w:r>
      <w:r>
        <w:rPr>
          <w:b/>
          <w:szCs w:val="28"/>
        </w:rPr>
        <w:t>»</w:t>
      </w:r>
    </w:p>
    <w:p w14:paraId="63DD2C89" w14:textId="77777777" w:rsidR="001B263E" w:rsidRPr="001B263E" w:rsidRDefault="001B263E" w:rsidP="001B263E">
      <w:pPr>
        <w:ind w:left="709" w:firstLine="0"/>
        <w:jc w:val="center"/>
        <w:rPr>
          <w:b/>
          <w:szCs w:val="28"/>
        </w:rPr>
      </w:pPr>
    </w:p>
    <w:p w14:paraId="7199C689" w14:textId="2860BC55" w:rsidR="00D13D5E" w:rsidRDefault="007D4C4A">
      <w:pPr>
        <w:pStyle w:val="aff4"/>
        <w:keepNext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 государственной программы в соответствии с положениями Стратегии социально-экономического развития Забайкальского края до 2035 года, утвержденной постановлением Правительства Забайкальского края от 2 июня 2023 года № 272, направлены на выполнение следующих задач:</w:t>
      </w:r>
    </w:p>
    <w:p w14:paraId="33627393" w14:textId="77777777" w:rsidR="00D13D5E" w:rsidRDefault="007D4C4A">
      <w:r>
        <w:t xml:space="preserve">стимулирование внедрения энергосберегающих и энергоэффективных технологий в промышленности и жилищно-коммунальном хозяйстве; </w:t>
      </w:r>
    </w:p>
    <w:p w14:paraId="62F8A757" w14:textId="77777777" w:rsidR="00D13D5E" w:rsidRDefault="007D4C4A">
      <w:r>
        <w:t xml:space="preserve">обеспечение генерирующими мощностями проектов по реализации потенциала освоения месторождений и развития промышленности края; </w:t>
      </w:r>
    </w:p>
    <w:p w14:paraId="7838A5BE" w14:textId="77777777" w:rsidR="00D13D5E" w:rsidRDefault="007D4C4A">
      <w:r>
        <w:t>устройство (создание) установок наружного освещения;</w:t>
      </w:r>
    </w:p>
    <w:p w14:paraId="303B74DE" w14:textId="77777777" w:rsidR="00D13D5E" w:rsidRDefault="007D4C4A">
      <w:r>
        <w:t>замена неэффективного осветительного оборудования;</w:t>
      </w:r>
    </w:p>
    <w:p w14:paraId="73FF3273" w14:textId="77777777" w:rsidR="00D13D5E" w:rsidRDefault="007D4C4A">
      <w:r>
        <w:t>устройство (создание) объектов зарядной инфраструктуры для быстрой зарядки электрического автомобильного транспорта;</w:t>
      </w:r>
    </w:p>
    <w:p w14:paraId="203F62C3" w14:textId="77777777" w:rsidR="00D13D5E" w:rsidRDefault="007D4C4A">
      <w:r>
        <w:t>увеличение электро- и теплогенерации на основе возобновляемых источников энергии, в первую очередь в удаленных и изолированных энергорайонах;</w:t>
      </w:r>
    </w:p>
    <w:p w14:paraId="3ABC856B" w14:textId="77777777" w:rsidR="00D13D5E" w:rsidRDefault="007D4C4A">
      <w:r>
        <w:t>обеспечение устойчивого функционирования деятельности территориальных сетевых организаций и гарантирующих поставщиков электрической энергии.</w:t>
      </w:r>
    </w:p>
    <w:p w14:paraId="6D5724A6" w14:textId="528514A5" w:rsidR="00D13D5E" w:rsidRDefault="007D4C4A">
      <w:pPr>
        <w:rPr>
          <w:szCs w:val="16"/>
        </w:rPr>
      </w:pPr>
      <w:r>
        <w:rPr>
          <w:szCs w:val="16"/>
        </w:rPr>
        <w:lastRenderedPageBreak/>
        <w:t>Решение задач государственной программы предусмотрено через реализацию следующих мероприятий:</w:t>
      </w:r>
    </w:p>
    <w:p w14:paraId="29615545" w14:textId="00012932" w:rsidR="00D13D5E" w:rsidRDefault="007D4C4A">
      <w:pPr>
        <w:ind w:firstLine="720"/>
        <w:rPr>
          <w:szCs w:val="16"/>
        </w:rPr>
      </w:pPr>
      <w:r>
        <w:rPr>
          <w:szCs w:val="16"/>
        </w:rPr>
        <w:t>региональны</w:t>
      </w:r>
      <w:r w:rsidR="001B263E">
        <w:rPr>
          <w:szCs w:val="16"/>
        </w:rPr>
        <w:t>й проект</w:t>
      </w:r>
      <w:r>
        <w:rPr>
          <w:szCs w:val="16"/>
        </w:rPr>
        <w:t xml:space="preserve"> «Реализация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округа»;</w:t>
      </w:r>
    </w:p>
    <w:p w14:paraId="7C3EED57" w14:textId="77777777" w:rsidR="00D13D5E" w:rsidRDefault="007D4C4A">
      <w:pPr>
        <w:ind w:firstLine="720"/>
        <w:rPr>
          <w:szCs w:val="16"/>
        </w:rPr>
      </w:pPr>
      <w:r>
        <w:rPr>
          <w:szCs w:val="16"/>
        </w:rPr>
        <w:t>региональный проект «Электроавтомобиль и водородный автомобиль»;</w:t>
      </w:r>
    </w:p>
    <w:p w14:paraId="152412B3" w14:textId="77777777" w:rsidR="00D13D5E" w:rsidRDefault="007D4C4A">
      <w:pPr>
        <w:ind w:firstLine="720"/>
      </w:pPr>
      <w:r>
        <w:rPr>
          <w:szCs w:val="16"/>
        </w:rPr>
        <w:t>комплекс процессных мероприятий «Реализация политики энергосбережения, повышение энергетической эффективности»;</w:t>
      </w:r>
    </w:p>
    <w:p w14:paraId="23EE2CAE" w14:textId="77777777" w:rsidR="00D13D5E" w:rsidRDefault="007D4C4A">
      <w:pPr>
        <w:ind w:firstLine="720"/>
      </w:pPr>
      <w:r>
        <w:rPr>
          <w:szCs w:val="16"/>
        </w:rPr>
        <w:t>комплекс процессных мероприятий «Развитие энергетической инфраструктуры»;</w:t>
      </w:r>
    </w:p>
    <w:p w14:paraId="0334C5EA" w14:textId="77777777" w:rsidR="00D13D5E" w:rsidRDefault="007D4C4A">
      <w:pPr>
        <w:ind w:firstLine="720"/>
      </w:pPr>
      <w:r>
        <w:rPr>
          <w:szCs w:val="16"/>
        </w:rPr>
        <w:t>комплекс процессных мероприятий «Обеспечение надлежащего исполнения гарантирующими поставщиками электрической энергией обязательств по оплате услуг по передаче электрической энергии территориальным сетевым организациям».</w:t>
      </w:r>
    </w:p>
    <w:p w14:paraId="0521225E" w14:textId="21B7A47F" w:rsidR="00D13D5E" w:rsidRDefault="007D4C4A">
      <w:pPr>
        <w:ind w:firstLine="720"/>
        <w:rPr>
          <w:spacing w:val="2"/>
          <w:szCs w:val="28"/>
        </w:rPr>
      </w:pPr>
      <w:r>
        <w:rPr>
          <w:szCs w:val="28"/>
        </w:rPr>
        <w:t xml:space="preserve">Реализация </w:t>
      </w:r>
      <w:r>
        <w:rPr>
          <w:spacing w:val="2"/>
          <w:szCs w:val="28"/>
        </w:rPr>
        <w:t xml:space="preserve">мероприятий государственной программы </w:t>
      </w:r>
      <w:r w:rsidR="005E6154">
        <w:rPr>
          <w:szCs w:val="16"/>
        </w:rPr>
        <w:t>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</w:r>
      <w:r w:rsidR="005E6154">
        <w:rPr>
          <w:szCs w:val="16"/>
        </w:rPr>
        <w:t>,</w:t>
      </w:r>
      <w:r w:rsidR="005E6154">
        <w:rPr>
          <w:spacing w:val="2"/>
          <w:szCs w:val="28"/>
        </w:rPr>
        <w:t xml:space="preserve"> </w:t>
      </w:r>
      <w:r>
        <w:rPr>
          <w:spacing w:val="2"/>
          <w:szCs w:val="28"/>
        </w:rPr>
        <w:t xml:space="preserve">осуществляется за счет предоставления субсидий </w:t>
      </w:r>
      <w:r>
        <w:rPr>
          <w:szCs w:val="28"/>
        </w:rPr>
        <w:t>муниципальным образованиям</w:t>
      </w:r>
      <w:bookmarkStart w:id="2" w:name="_GoBack"/>
      <w:bookmarkEnd w:id="2"/>
      <w:r>
        <w:rPr>
          <w:spacing w:val="2"/>
          <w:szCs w:val="28"/>
        </w:rPr>
        <w:t xml:space="preserve"> </w:t>
      </w:r>
      <w:r>
        <w:rPr>
          <w:szCs w:val="28"/>
        </w:rPr>
        <w:t xml:space="preserve">Министерством жилищно-коммунального хозяйства, энергетики, цифровизации и связи Забайкальского края и Департаментом по развитию муниципальных образований Забайкальского края из бюджета Забайкальского края, в том числе за счет средств, поступивших из федерального бюджета, в соответствии с порядками предоставления субсидий, приведенными в приложениях № 1 и 2 к </w:t>
      </w:r>
      <w:r>
        <w:rPr>
          <w:spacing w:val="2"/>
          <w:szCs w:val="28"/>
        </w:rPr>
        <w:t>государственной программе».</w:t>
      </w:r>
    </w:p>
    <w:p w14:paraId="197C2AAD" w14:textId="2E971AD0" w:rsidR="004A5D7B" w:rsidRDefault="004A5D7B">
      <w:pPr>
        <w:ind w:firstLine="720"/>
        <w:rPr>
          <w:spacing w:val="2"/>
          <w:szCs w:val="28"/>
        </w:rPr>
      </w:pPr>
    </w:p>
    <w:p w14:paraId="75EC65CA" w14:textId="4C8CCA84" w:rsidR="004A5D7B" w:rsidRDefault="004A5D7B">
      <w:pPr>
        <w:ind w:firstLine="720"/>
        <w:rPr>
          <w:szCs w:val="16"/>
        </w:rPr>
      </w:pPr>
      <w:r>
        <w:rPr>
          <w:spacing w:val="2"/>
          <w:szCs w:val="28"/>
        </w:rPr>
        <w:t xml:space="preserve">                                      ____________________</w:t>
      </w:r>
    </w:p>
    <w:p w14:paraId="60998053" w14:textId="77777777" w:rsidR="00D13D5E" w:rsidRDefault="00D13D5E">
      <w:pPr>
        <w:ind w:left="709" w:firstLine="0"/>
      </w:pPr>
    </w:p>
    <w:p w14:paraId="7BDCC7E4" w14:textId="77777777" w:rsidR="00D13D5E" w:rsidRDefault="00D13D5E">
      <w:pPr>
        <w:ind w:left="5387"/>
        <w:jc w:val="center"/>
        <w:rPr>
          <w:szCs w:val="28"/>
        </w:rPr>
      </w:pPr>
    </w:p>
    <w:sectPr w:rsidR="00D13D5E">
      <w:headerReference w:type="default" r:id="rId11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расильникова О.А." w:date="2024-12-06T15:29:00Z" w:initials="КО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;</w:t>
      </w:r>
    </w:p>
  </w:comment>
  <w:comment w:id="1" w:author="Красильникова О.А." w:date="2024-12-06T15:19:00Z" w:initials="КО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Вносимых изменений недостаточно, поскольку в разделе 2 имеется две ссылки на признанные утратившими силу НПА – 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Стратегии научно-технологического развития Российской Федерации, утвержденной Указом Президента Российской Федерации от 1 декабря 2016 года N 642;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Указе Президента Российской Федерации от 21 июля 2020 года N 474 "О национальных целях развития Российской Федерации на период до 2030 года";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Соответственно. Данные акты подлежат актуализации и заменен на действующие, путем внесения изменений в раздел 2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A5A2809" w16cex:dateUtc="2024-12-06T06:19:00Z"/>
  <w16cex:commentExtensible w16cex:durableId="40009F6D" w16cex:dateUtc="2024-12-06T06:43:00Z"/>
  <w16cex:commentExtensible w16cex:durableId="6AB3AEAF" w16cex:dateUtc="2024-12-06T06:36:00Z"/>
  <w16cex:commentExtensible w16cex:durableId="57212376" w16cex:dateUtc="2024-12-06T06:30:00Z"/>
  <w16cex:commentExtensible w16cex:durableId="52A85DDC" w16cex:dateUtc="2024-12-06T06:29:00Z"/>
  <w16cex:commentExtensible w16cex:durableId="6901064E" w16cex:dateUtc="2024-12-06T13:41:00Z"/>
  <w16cex:commentExtensible w16cex:durableId="2423D562" w16cex:dateUtc="2024-12-06T06:29:00Z"/>
  <w16cex:commentExtensible w16cex:durableId="718E67C3" w16cex:dateUtc="2024-12-06T13:41:00Z"/>
  <w16cex:commentExtensible w16cex:durableId="7328500A" w16cex:dateUtc="2024-12-06T06:14:00Z"/>
  <w16cex:commentExtensible w16cex:durableId="2B875536" w16cex:dateUtc="2024-12-06T06:14:00Z"/>
  <w16cex:commentExtensible w16cex:durableId="052D3CB1" w16cex:dateUtc="2024-12-06T07:05:00Z"/>
  <w16cex:commentExtensible w16cex:durableId="5E5D21D4" w16cex:dateUtc="2024-12-06T06:03:00Z"/>
  <w16cex:commentExtensible w16cex:durableId="63A62479" w16cex:dateUtc="2024-12-06T05:54:00Z"/>
  <w16cex:commentExtensible w16cex:durableId="091AA56D" w16cex:dateUtc="2024-12-06T06:10:00Z"/>
  <w16cex:commentExtensible w16cex:durableId="1D131B99" w16cex:dateUtc="2024-12-06T05:54:00Z"/>
  <w16cex:commentExtensible w16cex:durableId="45AD930D" w16cex:dateUtc="2024-12-06T06:4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7A5A2809"/>
  <w16cid:commentId w16cid:paraId="00000003" w16cid:durableId="40009F6D"/>
  <w16cid:commentId w16cid:paraId="00000006" w16cid:durableId="6AB3AEAF"/>
  <w16cid:commentId w16cid:paraId="00000007" w16cid:durableId="57212376"/>
  <w16cid:commentId w16cid:paraId="00000008" w16cid:durableId="52A85DDC"/>
  <w16cid:commentId w16cid:paraId="0000000A" w16cid:durableId="6901064E"/>
  <w16cid:commentId w16cid:paraId="0000000B" w16cid:durableId="2423D562"/>
  <w16cid:commentId w16cid:paraId="0000000C" w16cid:durableId="718E67C3"/>
  <w16cid:commentId w16cid:paraId="0000000D" w16cid:durableId="7328500A"/>
  <w16cid:commentId w16cid:paraId="0000000E" w16cid:durableId="2B875536"/>
  <w16cid:commentId w16cid:paraId="0000000F" w16cid:durableId="052D3CB1"/>
  <w16cid:commentId w16cid:paraId="00000014" w16cid:durableId="5E5D21D4"/>
  <w16cid:commentId w16cid:paraId="00000015" w16cid:durableId="63A62479"/>
  <w16cid:commentId w16cid:paraId="00000016" w16cid:durableId="091AA56D"/>
  <w16cid:commentId w16cid:paraId="00000017" w16cid:durableId="1D131B99"/>
  <w16cid:commentId w16cid:paraId="00000018" w16cid:durableId="45AD930D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E3B3531"/>
  <w16cid:commentId w16cid:paraId="00000005" w16cid:durableId="4B9306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D21F0" w14:textId="77777777" w:rsidR="002F49F7" w:rsidRDefault="002F49F7">
      <w:r>
        <w:separator/>
      </w:r>
    </w:p>
  </w:endnote>
  <w:endnote w:type="continuationSeparator" w:id="0">
    <w:p w14:paraId="60013E0B" w14:textId="77777777" w:rsidR="002F49F7" w:rsidRDefault="002F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4F076" w14:textId="77777777" w:rsidR="002F49F7" w:rsidRDefault="002F49F7">
      <w:r>
        <w:separator/>
      </w:r>
    </w:p>
  </w:footnote>
  <w:footnote w:type="continuationSeparator" w:id="0">
    <w:p w14:paraId="05E1DC0D" w14:textId="77777777" w:rsidR="002F49F7" w:rsidRDefault="002F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D3EA4" w14:textId="35F05A09" w:rsidR="00D13D5E" w:rsidRDefault="007D4C4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15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7F4"/>
    <w:multiLevelType w:val="hybridMultilevel"/>
    <w:tmpl w:val="A62C5FFC"/>
    <w:lvl w:ilvl="0" w:tplc="B262CB70">
      <w:start w:val="1"/>
      <w:numFmt w:val="decimal"/>
      <w:lvlText w:val="%1."/>
      <w:lvlJc w:val="left"/>
      <w:pPr>
        <w:ind w:left="1264" w:hanging="555"/>
      </w:pPr>
      <w:rPr>
        <w:rFonts w:cs="Times New Roman"/>
      </w:rPr>
    </w:lvl>
    <w:lvl w:ilvl="1" w:tplc="30BAC45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F2AD28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7347F2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56C25E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5023AC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D0A609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8460E2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E96B08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68266B1"/>
    <w:multiLevelType w:val="hybridMultilevel"/>
    <w:tmpl w:val="AF7CC018"/>
    <w:lvl w:ilvl="0" w:tplc="1486DF78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808E3D1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FBE7F4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7E41C2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002DE6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15CFE6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77074F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2F2B30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2DCC7B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6F91D67"/>
    <w:multiLevelType w:val="hybridMultilevel"/>
    <w:tmpl w:val="554E1DEE"/>
    <w:lvl w:ilvl="0" w:tplc="8718064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C2E2EF2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B94689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3D36C8B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214A40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56A19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0AABB5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EF866FF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662C60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89D3122"/>
    <w:multiLevelType w:val="hybridMultilevel"/>
    <w:tmpl w:val="5476C39E"/>
    <w:lvl w:ilvl="0" w:tplc="400A4CD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515CA8D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30C787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D5CA91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2EA992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9FA05B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95C09C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46C496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7BCA6A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AF8722D"/>
    <w:multiLevelType w:val="hybridMultilevel"/>
    <w:tmpl w:val="DB525CDA"/>
    <w:lvl w:ilvl="0" w:tplc="91DE7D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308E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6614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1E18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66E2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38B0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7ACE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96A9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FAAB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A3000"/>
    <w:multiLevelType w:val="hybridMultilevel"/>
    <w:tmpl w:val="6CC6662A"/>
    <w:lvl w:ilvl="0" w:tplc="DFC2C396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9A8BF08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A30E14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BCEF5A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9B42B2E0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D7821E18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37A6AF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1A29540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470A620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D521328"/>
    <w:multiLevelType w:val="hybridMultilevel"/>
    <w:tmpl w:val="589E1BBC"/>
    <w:lvl w:ilvl="0" w:tplc="3B1621E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7FFA0182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307C7A9A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F306ECC4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A3E8A95E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FB50DDB8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86C472D0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F0FA3C80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7C182E4C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24EE72FB"/>
    <w:multiLevelType w:val="multilevel"/>
    <w:tmpl w:val="461C30E8"/>
    <w:lvl w:ilvl="0">
      <w:start w:val="1"/>
      <w:numFmt w:val="decimal"/>
      <w:lvlText w:val="%1."/>
      <w:lvlJc w:val="left"/>
      <w:pPr>
        <w:ind w:left="1174" w:hanging="46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8" w15:restartNumberingAfterBreak="0">
    <w:nsid w:val="26DD2810"/>
    <w:multiLevelType w:val="hybridMultilevel"/>
    <w:tmpl w:val="701656A4"/>
    <w:lvl w:ilvl="0" w:tplc="3EDCCA4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7AD0F24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FCA707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2368F7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F2639F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69E22F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1B48FB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BC2636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0A47F4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7D12A18"/>
    <w:multiLevelType w:val="hybridMultilevel"/>
    <w:tmpl w:val="1360D08E"/>
    <w:lvl w:ilvl="0" w:tplc="60286866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93A21F1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831408E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C6FCB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56466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A1675C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024F064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CFE0813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CE02C5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8F44988"/>
    <w:multiLevelType w:val="hybridMultilevel"/>
    <w:tmpl w:val="34D0683A"/>
    <w:lvl w:ilvl="0" w:tplc="D7B02F78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9B88502E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68029B44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F5A0B3F8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DB7CD42E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8C50470A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982C4A8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46A82C2C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1C0C4AE6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2A0D7A5D"/>
    <w:multiLevelType w:val="hybridMultilevel"/>
    <w:tmpl w:val="25EACD46"/>
    <w:lvl w:ilvl="0" w:tplc="8A44D80A">
      <w:start w:val="1"/>
      <w:numFmt w:val="decimal"/>
      <w:lvlText w:val="%1)"/>
      <w:lvlJc w:val="left"/>
      <w:pPr>
        <w:ind w:left="8866" w:hanging="360"/>
      </w:pPr>
      <w:rPr>
        <w:rFonts w:cs="Times New Roman"/>
      </w:rPr>
    </w:lvl>
    <w:lvl w:ilvl="1" w:tplc="8AD48E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5204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F635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B212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A4C4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8245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8673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32EB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D31B6A"/>
    <w:multiLevelType w:val="hybridMultilevel"/>
    <w:tmpl w:val="B1908556"/>
    <w:lvl w:ilvl="0" w:tplc="C0B22296">
      <w:start w:val="1"/>
      <w:numFmt w:val="decimal"/>
      <w:lvlText w:val="%1)"/>
      <w:lvlJc w:val="left"/>
      <w:pPr>
        <w:ind w:left="1099" w:hanging="390"/>
      </w:pPr>
      <w:rPr>
        <w:rFonts w:cs="Times New Roman"/>
      </w:rPr>
    </w:lvl>
    <w:lvl w:ilvl="1" w:tplc="3F3C5D6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CA248A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21475E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296830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5BC74A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F9CBAE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DB4D18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29CC5C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EDC597E"/>
    <w:multiLevelType w:val="hybridMultilevel"/>
    <w:tmpl w:val="F2A2F502"/>
    <w:lvl w:ilvl="0" w:tplc="F55430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34A92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F452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FA84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B2DC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8650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12E4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2AB4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78E7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04113"/>
    <w:multiLevelType w:val="hybridMultilevel"/>
    <w:tmpl w:val="51405E16"/>
    <w:lvl w:ilvl="0" w:tplc="ED50A0C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D63696A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D8C9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C79C2D9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6D625E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DFF43F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46225E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E26940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5683F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23C611F"/>
    <w:multiLevelType w:val="hybridMultilevel"/>
    <w:tmpl w:val="8110EBF8"/>
    <w:lvl w:ilvl="0" w:tplc="39BADDB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A58C73BA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232C9906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F6E68312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EF6EE5B6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2D76695A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F8522BE2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6D6988E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F3382EA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3372678B"/>
    <w:multiLevelType w:val="hybridMultilevel"/>
    <w:tmpl w:val="01E87AA2"/>
    <w:lvl w:ilvl="0" w:tplc="221ABC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2822E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7E9E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8038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7058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9A22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CE3D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7E3C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D248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413D3D"/>
    <w:multiLevelType w:val="hybridMultilevel"/>
    <w:tmpl w:val="FBAC81EE"/>
    <w:lvl w:ilvl="0" w:tplc="FBBAAF3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37BCB39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6700E28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AC1A02D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7BB0A71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BF8E49E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688D81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F80693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20CD45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3E1276CD"/>
    <w:multiLevelType w:val="hybridMultilevel"/>
    <w:tmpl w:val="C37E5440"/>
    <w:lvl w:ilvl="0" w:tplc="7B387B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5ADD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14A6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F894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E4AA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26A4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2EE0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0611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FC74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C52193"/>
    <w:multiLevelType w:val="hybridMultilevel"/>
    <w:tmpl w:val="856ABE40"/>
    <w:lvl w:ilvl="0" w:tplc="44969518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68502ED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1C234E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48AA36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8A200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90A7A8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5CEBC2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99C92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7BA84F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 w15:restartNumberingAfterBreak="0">
    <w:nsid w:val="4BA9588A"/>
    <w:multiLevelType w:val="hybridMultilevel"/>
    <w:tmpl w:val="FBE2C588"/>
    <w:lvl w:ilvl="0" w:tplc="82A2194A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8D9C3B7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FAA177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8EA18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5082A3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CD64A2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81C992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D7646D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6C3BB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BCC233E"/>
    <w:multiLevelType w:val="hybridMultilevel"/>
    <w:tmpl w:val="8F0A15BA"/>
    <w:lvl w:ilvl="0" w:tplc="C582C2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1BEA323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964DDC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6AC5DE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8FCD3F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FCE66D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72C984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890202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5EE729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BFF315D"/>
    <w:multiLevelType w:val="hybridMultilevel"/>
    <w:tmpl w:val="D4CC4EC4"/>
    <w:lvl w:ilvl="0" w:tplc="248C8596">
      <w:start w:val="1"/>
      <w:numFmt w:val="thaiNumbers"/>
      <w:suff w:val="space"/>
      <w:lvlText w:val="%1)"/>
      <w:lvlJc w:val="left"/>
      <w:pPr>
        <w:ind w:left="1429" w:hanging="360"/>
      </w:pPr>
      <w:rPr>
        <w:rFonts w:cs="Times New Roman"/>
      </w:rPr>
    </w:lvl>
    <w:lvl w:ilvl="1" w:tplc="2B20D04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51E2EF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68C4AF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A009FB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87CC3E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15FCAE6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AD028F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BFA8CB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EF31270"/>
    <w:multiLevelType w:val="hybridMultilevel"/>
    <w:tmpl w:val="0960F9DA"/>
    <w:lvl w:ilvl="0" w:tplc="A4061AC4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8"/>
      </w:rPr>
    </w:lvl>
    <w:lvl w:ilvl="1" w:tplc="1D940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CC5F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301F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FE3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FCE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BB68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E82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1C02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750F37"/>
    <w:multiLevelType w:val="hybridMultilevel"/>
    <w:tmpl w:val="BA5030F8"/>
    <w:lvl w:ilvl="0" w:tplc="03ECC2F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 w:tplc="D3E4564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A10980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B16233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3B43E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FBA476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C765B3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F3CF08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E0C08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16C6484"/>
    <w:multiLevelType w:val="hybridMultilevel"/>
    <w:tmpl w:val="BB647D46"/>
    <w:lvl w:ilvl="0" w:tplc="81448A7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6F2600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ADC00B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C152E03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72652E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6A2BFF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87C4DF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722A334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76811F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519058F1"/>
    <w:multiLevelType w:val="hybridMultilevel"/>
    <w:tmpl w:val="AB8A4C84"/>
    <w:lvl w:ilvl="0" w:tplc="BFF0FD9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475880B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9DC817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768670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4BF68E7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AC6C7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7338B7A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C6E819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EC60FC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3936988"/>
    <w:multiLevelType w:val="hybridMultilevel"/>
    <w:tmpl w:val="BDC82C2C"/>
    <w:lvl w:ilvl="0" w:tplc="DC26567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842E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C05C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3EE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7083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1AD9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8257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1C27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C846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5069D1"/>
    <w:multiLevelType w:val="hybridMultilevel"/>
    <w:tmpl w:val="82D0E990"/>
    <w:lvl w:ilvl="0" w:tplc="D5140D6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2976EAD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0DAEE7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B20DD0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BB4BD4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C56308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1423D8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940AB9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CB8F59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85737E6"/>
    <w:multiLevelType w:val="hybridMultilevel"/>
    <w:tmpl w:val="472CD51E"/>
    <w:lvl w:ilvl="0" w:tplc="5FC8D0D4">
      <w:start w:val="1"/>
      <w:numFmt w:val="decimal"/>
      <w:lvlText w:val="%1)"/>
      <w:lvlJc w:val="left"/>
      <w:pPr>
        <w:ind w:left="1069" w:hanging="360"/>
      </w:pPr>
    </w:lvl>
    <w:lvl w:ilvl="1" w:tplc="EA2C184A">
      <w:start w:val="1"/>
      <w:numFmt w:val="lowerLetter"/>
      <w:lvlText w:val="%2."/>
      <w:lvlJc w:val="left"/>
      <w:pPr>
        <w:ind w:left="1789" w:hanging="360"/>
      </w:pPr>
    </w:lvl>
    <w:lvl w:ilvl="2" w:tplc="12B02C04">
      <w:start w:val="1"/>
      <w:numFmt w:val="lowerRoman"/>
      <w:lvlText w:val="%3."/>
      <w:lvlJc w:val="right"/>
      <w:pPr>
        <w:ind w:left="2509" w:hanging="180"/>
      </w:pPr>
    </w:lvl>
    <w:lvl w:ilvl="3" w:tplc="14404358">
      <w:start w:val="1"/>
      <w:numFmt w:val="decimal"/>
      <w:lvlText w:val="%4."/>
      <w:lvlJc w:val="left"/>
      <w:pPr>
        <w:ind w:left="3229" w:hanging="360"/>
      </w:pPr>
    </w:lvl>
    <w:lvl w:ilvl="4" w:tplc="FE68A1A4">
      <w:start w:val="1"/>
      <w:numFmt w:val="lowerLetter"/>
      <w:lvlText w:val="%5."/>
      <w:lvlJc w:val="left"/>
      <w:pPr>
        <w:ind w:left="3949" w:hanging="360"/>
      </w:pPr>
    </w:lvl>
    <w:lvl w:ilvl="5" w:tplc="B08C85FE">
      <w:start w:val="1"/>
      <w:numFmt w:val="lowerRoman"/>
      <w:lvlText w:val="%6."/>
      <w:lvlJc w:val="right"/>
      <w:pPr>
        <w:ind w:left="4669" w:hanging="180"/>
      </w:pPr>
    </w:lvl>
    <w:lvl w:ilvl="6" w:tplc="010EC25C">
      <w:start w:val="1"/>
      <w:numFmt w:val="decimal"/>
      <w:lvlText w:val="%7."/>
      <w:lvlJc w:val="left"/>
      <w:pPr>
        <w:ind w:left="5389" w:hanging="360"/>
      </w:pPr>
    </w:lvl>
    <w:lvl w:ilvl="7" w:tplc="DF321CFC">
      <w:start w:val="1"/>
      <w:numFmt w:val="lowerLetter"/>
      <w:lvlText w:val="%8."/>
      <w:lvlJc w:val="left"/>
      <w:pPr>
        <w:ind w:left="6109" w:hanging="360"/>
      </w:pPr>
    </w:lvl>
    <w:lvl w:ilvl="8" w:tplc="60701E96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20682C"/>
    <w:multiLevelType w:val="hybridMultilevel"/>
    <w:tmpl w:val="5E0AFE8A"/>
    <w:lvl w:ilvl="0" w:tplc="83282F9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/>
      </w:rPr>
    </w:lvl>
    <w:lvl w:ilvl="1" w:tplc="2D0209C0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6242EA9A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DE342204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53CAE8A8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F2415B6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550AD01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5BD42A88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D81A7A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1" w15:restartNumberingAfterBreak="0">
    <w:nsid w:val="60E330F2"/>
    <w:multiLevelType w:val="hybridMultilevel"/>
    <w:tmpl w:val="EF74FDB2"/>
    <w:lvl w:ilvl="0" w:tplc="43384176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C2C4833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DC24CE8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A8E042D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E3165E8E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D7AA2FE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E3A238A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3E3A9EA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C4E9032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 w15:restartNumberingAfterBreak="0">
    <w:nsid w:val="64E1485B"/>
    <w:multiLevelType w:val="hybridMultilevel"/>
    <w:tmpl w:val="FE4EA9BC"/>
    <w:lvl w:ilvl="0" w:tplc="228EF83C">
      <w:start w:val="1"/>
      <w:numFmt w:val="decimal"/>
      <w:lvlText w:val="%1)"/>
      <w:lvlJc w:val="left"/>
      <w:pPr>
        <w:ind w:left="1485" w:hanging="945"/>
      </w:pPr>
      <w:rPr>
        <w:rFonts w:cs="Times New Roman"/>
      </w:rPr>
    </w:lvl>
    <w:lvl w:ilvl="1" w:tplc="BC746760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A3CA95A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4F035C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5FC83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CC3A57E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808078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4C49D6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3A875B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 w15:restartNumberingAfterBreak="0">
    <w:nsid w:val="66FF06A2"/>
    <w:multiLevelType w:val="hybridMultilevel"/>
    <w:tmpl w:val="542C9616"/>
    <w:lvl w:ilvl="0" w:tplc="7220D402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DE3AE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F00A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6E4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C3D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820E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7CBF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0A45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706F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B184692"/>
    <w:multiLevelType w:val="hybridMultilevel"/>
    <w:tmpl w:val="31F83CE6"/>
    <w:lvl w:ilvl="0" w:tplc="AE44DA76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6D26A6D0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ED7EB2BA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FC420498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A2A4066A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4ACC448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B4A00C54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87252E0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F5A44A3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 w15:restartNumberingAfterBreak="0">
    <w:nsid w:val="6E4F2D78"/>
    <w:multiLevelType w:val="hybridMultilevel"/>
    <w:tmpl w:val="091E0BE2"/>
    <w:lvl w:ilvl="0" w:tplc="24F8C394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BA7E0BF4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C958DF06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97C29AE0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217ABAB2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71A0C44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E28492F4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33C788A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B41C1666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6" w15:restartNumberingAfterBreak="0">
    <w:nsid w:val="786E64E5"/>
    <w:multiLevelType w:val="hybridMultilevel"/>
    <w:tmpl w:val="CA7C6BFA"/>
    <w:lvl w:ilvl="0" w:tplc="F1526CF8">
      <w:start w:val="1"/>
      <w:numFmt w:val="decimal"/>
      <w:lvlText w:val="%1."/>
      <w:lvlJc w:val="left"/>
      <w:pPr>
        <w:ind w:left="5322" w:hanging="360"/>
      </w:pPr>
      <w:rPr>
        <w:rFonts w:cs="Times New Roman"/>
      </w:rPr>
    </w:lvl>
    <w:lvl w:ilvl="1" w:tplc="FCB8B6E2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6AC8F4E6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E5161612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3B8E5A4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73E69BCE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C6068C38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ABA6B4E4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2BE07A12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37" w15:restartNumberingAfterBreak="0">
    <w:nsid w:val="79575DE3"/>
    <w:multiLevelType w:val="hybridMultilevel"/>
    <w:tmpl w:val="4AF4E4F4"/>
    <w:lvl w:ilvl="0" w:tplc="0442BD82">
      <w:start w:val="1"/>
      <w:numFmt w:val="thaiNumbers"/>
      <w:lvlText w:val="%1)"/>
      <w:lvlJc w:val="left"/>
      <w:pPr>
        <w:ind w:left="1429" w:hanging="360"/>
      </w:pPr>
      <w:rPr>
        <w:rFonts w:cs="Times New Roman"/>
      </w:rPr>
    </w:lvl>
    <w:lvl w:ilvl="1" w:tplc="A74CC08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D40E97D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8E08AB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9322D8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41A561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7E02FD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C9E2944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57A5D5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AC40276"/>
    <w:multiLevelType w:val="hybridMultilevel"/>
    <w:tmpl w:val="2474F5B4"/>
    <w:lvl w:ilvl="0" w:tplc="87E61E7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3848A12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C94B2A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DE4011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85E297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D32DB2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6B4833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8D4A95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2F45A3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C800456"/>
    <w:multiLevelType w:val="multilevel"/>
    <w:tmpl w:val="7D6C0816"/>
    <w:lvl w:ilvl="0">
      <w:start w:val="1"/>
      <w:numFmt w:val="decimal"/>
      <w:lvlText w:val="%1."/>
      <w:lvlJc w:val="left"/>
      <w:pPr>
        <w:ind w:left="1174" w:hanging="46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40" w15:restartNumberingAfterBreak="0">
    <w:nsid w:val="7EBF3529"/>
    <w:multiLevelType w:val="hybridMultilevel"/>
    <w:tmpl w:val="67F80CA4"/>
    <w:lvl w:ilvl="0" w:tplc="61F687A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7BD61DC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502D77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08AF3D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A316052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3D0136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62CFCA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2B8914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7AE686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9"/>
  </w:num>
  <w:num w:numId="7">
    <w:abstractNumId w:val="31"/>
  </w:num>
  <w:num w:numId="8">
    <w:abstractNumId w:val="21"/>
  </w:num>
  <w:num w:numId="9">
    <w:abstractNumId w:val="11"/>
  </w:num>
  <w:num w:numId="10">
    <w:abstractNumId w:val="2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0"/>
  </w:num>
  <w:num w:numId="15">
    <w:abstractNumId w:val="13"/>
  </w:num>
  <w:num w:numId="16">
    <w:abstractNumId w:val="4"/>
  </w:num>
  <w:num w:numId="17">
    <w:abstractNumId w:val="27"/>
  </w:num>
  <w:num w:numId="18">
    <w:abstractNumId w:val="18"/>
  </w:num>
  <w:num w:numId="19">
    <w:abstractNumId w:val="20"/>
  </w:num>
  <w:num w:numId="20">
    <w:abstractNumId w:val="3"/>
  </w:num>
  <w:num w:numId="21">
    <w:abstractNumId w:val="34"/>
  </w:num>
  <w:num w:numId="22">
    <w:abstractNumId w:val="9"/>
  </w:num>
  <w:num w:numId="23">
    <w:abstractNumId w:val="35"/>
  </w:num>
  <w:num w:numId="24">
    <w:abstractNumId w:val="15"/>
  </w:num>
  <w:num w:numId="25">
    <w:abstractNumId w:val="26"/>
  </w:num>
  <w:num w:numId="26">
    <w:abstractNumId w:val="25"/>
  </w:num>
  <w:num w:numId="27">
    <w:abstractNumId w:val="10"/>
  </w:num>
  <w:num w:numId="28">
    <w:abstractNumId w:val="40"/>
  </w:num>
  <w:num w:numId="29">
    <w:abstractNumId w:val="6"/>
  </w:num>
  <w:num w:numId="30">
    <w:abstractNumId w:val="1"/>
  </w:num>
  <w:num w:numId="31">
    <w:abstractNumId w:val="8"/>
  </w:num>
  <w:num w:numId="32">
    <w:abstractNumId w:val="12"/>
  </w:num>
  <w:num w:numId="33">
    <w:abstractNumId w:val="2"/>
  </w:num>
  <w:num w:numId="34">
    <w:abstractNumId w:val="37"/>
  </w:num>
  <w:num w:numId="35">
    <w:abstractNumId w:val="39"/>
  </w:num>
  <w:num w:numId="36">
    <w:abstractNumId w:val="7"/>
  </w:num>
  <w:num w:numId="37">
    <w:abstractNumId w:val="5"/>
  </w:num>
  <w:num w:numId="38">
    <w:abstractNumId w:val="28"/>
  </w:num>
  <w:num w:numId="39">
    <w:abstractNumId w:val="0"/>
  </w:num>
  <w:num w:numId="40">
    <w:abstractNumId w:val="14"/>
  </w:num>
  <w:num w:numId="41">
    <w:abstractNumId w:val="38"/>
  </w:num>
  <w:num w:numId="42">
    <w:abstractNumId w:val="36"/>
  </w:num>
  <w:num w:numId="43">
    <w:abstractNumId w:val="29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расильникова О.А.">
    <w15:presenceInfo w15:providerId="None" w15:userId="Красильникова О.А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5E"/>
    <w:rsid w:val="001B199C"/>
    <w:rsid w:val="001B263E"/>
    <w:rsid w:val="001B2F46"/>
    <w:rsid w:val="002F49F7"/>
    <w:rsid w:val="003776D1"/>
    <w:rsid w:val="004A5D7B"/>
    <w:rsid w:val="005E6154"/>
    <w:rsid w:val="0064498F"/>
    <w:rsid w:val="00683B4A"/>
    <w:rsid w:val="00782790"/>
    <w:rsid w:val="007D4C4A"/>
    <w:rsid w:val="00D13D5E"/>
    <w:rsid w:val="00D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7B91"/>
  <w15:docId w15:val="{7F1A1227-A888-43CE-B6F9-7A02DE98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760"/>
      <w:jc w:val="left"/>
      <w:outlineLvl w:val="0"/>
    </w:pPr>
    <w:rPr>
      <w:b/>
      <w:bCs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ind w:firstLine="709"/>
      <w:jc w:val="both"/>
    </w:pPr>
    <w:rPr>
      <w:color w:val="000000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ind w:firstLine="0"/>
      <w:jc w:val="left"/>
    </w:pPr>
    <w:rPr>
      <w:rFonts w:ascii="Calibri" w:hAnsi="Calibri"/>
      <w:sz w:val="20"/>
      <w:lang w:eastAsia="ar-SA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fb">
    <w:name w:val="Деловой"/>
    <w:basedOn w:val="a"/>
    <w:link w:val="afc"/>
    <w:qFormat/>
    <w:rPr>
      <w:sz w:val="24"/>
      <w:lang w:val="en-US" w:eastAsia="ru-RU"/>
    </w:rPr>
  </w:style>
  <w:style w:type="character" w:customStyle="1" w:styleId="afc">
    <w:name w:val="Деловой Знак"/>
    <w:link w:val="afb"/>
    <w:rPr>
      <w:rFonts w:eastAsia="Times New Roman"/>
      <w:sz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/>
      <w:sz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imes New Roman"/>
      <w:sz w:val="16"/>
    </w:rPr>
  </w:style>
  <w:style w:type="character" w:styleId="aff">
    <w:name w:val="annotation reference"/>
    <w:basedOn w:val="a0"/>
    <w:uiPriority w:val="99"/>
    <w:semiHidden/>
    <w:unhideWhenUsed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cs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cs="Times New Roman"/>
      <w:b/>
    </w:rPr>
  </w:style>
  <w:style w:type="paragraph" w:customStyle="1" w:styleId="11ListParagraphMultilevelparaIIListParagraph1">
    <w:name w:val="Абзац списка;Абзац списка11;ПАРАГРАФ;Абзац списка для документа;List_Paragraph;Multilevel para_II;А;List Paragraph1;Список Нумерованный;Абзац списка основной;Текст с номером;Варианты ответов;Тема"/>
    <w:basedOn w:val="a"/>
    <w:link w:val="11ListParagraphMultilevelparaIIListParagraph10"/>
    <w:uiPriority w:val="34"/>
    <w:qFormat/>
    <w:pPr>
      <w:ind w:left="720"/>
      <w:contextualSpacing/>
    </w:pPr>
    <w:rPr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Pr>
      <w:rFonts w:cs="Times New Roman"/>
      <w:sz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Pr>
      <w:rFonts w:cs="Times New Roman"/>
      <w:sz w:val="28"/>
      <w:lang w:eastAsia="en-US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aff5">
    <w:name w:val="Цветовое выделение для Нормальный"/>
    <w:uiPriority w:val="99"/>
  </w:style>
  <w:style w:type="paragraph" w:customStyle="1" w:styleId="aff6">
    <w:name w:val="Заголовок статьи"/>
    <w:basedOn w:val="a"/>
    <w:next w:val="a"/>
    <w:uiPriority w:val="99"/>
    <w:pPr>
      <w:widowControl w:val="0"/>
      <w:ind w:left="2321" w:hanging="1601"/>
    </w:pPr>
    <w:rPr>
      <w:rFonts w:ascii="Arial" w:hAnsi="Arial" w:cs="Arial"/>
      <w:sz w:val="20"/>
      <w:lang w:eastAsia="ru-RU"/>
    </w:rPr>
  </w:style>
  <w:style w:type="paragraph" w:customStyle="1" w:styleId="aff7">
    <w:name w:val="Знак Знак Знак"/>
    <w:basedOn w:val="a"/>
    <w:uiPriority w:val="99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paragraph" w:customStyle="1" w:styleId="c">
    <w:name w:val="c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ed">
    <w:name w:val="ed"/>
  </w:style>
  <w:style w:type="character" w:customStyle="1" w:styleId="11ListParagraphMultilevelparaIIListParagraph10">
    <w:name w:val="Абзац списка Знак;Абзац списка11 Знак;ПАРАГРАФ Знак;Абзац списка для документа Знак;List_Paragraph Знак;Multilevel para_II Знак;А Знак;List Paragraph1 Знак;Список Нумерованный Знак;Абзац списка основной Знак;Текст с номером Знак;Варианты ответов Знак"/>
    <w:link w:val="11ListParagraphMultilevelparaIIListParagraph1"/>
    <w:uiPriority w:val="34"/>
    <w:qFormat/>
    <w:rPr>
      <w:sz w:val="28"/>
      <w:lang w:eastAsia="en-US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a5">
    <w:name w:val="Без интервала Знак"/>
    <w:link w:val="a4"/>
    <w:uiPriority w:val="1"/>
    <w:rPr>
      <w:color w:val="000000"/>
      <w:sz w:val="28"/>
      <w:lang w:bidi="ar-SA"/>
    </w:rPr>
  </w:style>
  <w:style w:type="character" w:customStyle="1" w:styleId="blk">
    <w:name w:val="blk"/>
  </w:style>
  <w:style w:type="character" w:customStyle="1" w:styleId="af4">
    <w:name w:val="Текст сноски Знак"/>
    <w:basedOn w:val="a0"/>
    <w:link w:val="af3"/>
    <w:uiPriority w:val="99"/>
    <w:qFormat/>
    <w:rPr>
      <w:rFonts w:ascii="Calibri" w:hAnsi="Calibri" w:cs="Times New Roman"/>
      <w:lang w:eastAsia="ar-SA" w:bidi="ar-SA"/>
    </w:rPr>
  </w:style>
  <w:style w:type="character" w:customStyle="1" w:styleId="markedcontent">
    <w:name w:val="markedcontent"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8">
    <w:name w:val="Гипертекстовая ссылка"/>
    <w:uiPriority w:val="99"/>
    <w:rPr>
      <w:color w:val="106BBE"/>
    </w:rPr>
  </w:style>
  <w:style w:type="paragraph" w:customStyle="1" w:styleId="NoSpacing1">
    <w:name w:val="No Spacing1"/>
    <w:uiPriority w:val="99"/>
    <w:rPr>
      <w:rFonts w:ascii="Calibri" w:hAnsi="Calibri" w:cs="Calibri"/>
      <w:sz w:val="22"/>
      <w:szCs w:val="22"/>
      <w:lang w:eastAsia="ru-RU"/>
    </w:rPr>
  </w:style>
  <w:style w:type="character" w:styleId="aff9">
    <w:name w:val="Strong"/>
    <w:basedOn w:val="a0"/>
    <w:uiPriority w:val="99"/>
    <w:qFormat/>
    <w:rPr>
      <w:rFonts w:ascii="Times New Roman" w:hAnsi="Times New Roman" w:cs="Times New Roman"/>
      <w:b/>
    </w:rPr>
  </w:style>
  <w:style w:type="paragraph" w:styleId="affa">
    <w:name w:val="Revision"/>
    <w:hidden/>
    <w:uiPriority w:val="99"/>
    <w:semiHidden/>
    <w:rPr>
      <w:sz w:val="28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18" Type="http://schemas.onlyoffice.com/commentsIdsDocument" Target="commentsIdsDocument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nlyoffice.com/commentsExtendedDocument" Target="commentsExtendedDocument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nlyoffice.com/peopleDocument" Target="people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19" Type="http://schemas.onlyoffice.com/commentsDocument" Target="commentsDocument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 Н.Б.</dc:creator>
  <cp:lastModifiedBy>Красильникова О.А.</cp:lastModifiedBy>
  <cp:revision>3</cp:revision>
  <cp:lastPrinted>2024-12-09T02:51:00Z</cp:lastPrinted>
  <dcterms:created xsi:type="dcterms:W3CDTF">2024-12-09T02:12:00Z</dcterms:created>
  <dcterms:modified xsi:type="dcterms:W3CDTF">2024-12-09T03:00:00Z</dcterms:modified>
  <cp:version>786432</cp:version>
</cp:coreProperties>
</file>