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47395" cy="8191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74739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8.85pt;height:64.5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spacing w:val="-11"/>
          <w:sz w:val="14"/>
          <w:szCs w:val="1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-11"/>
          <w:sz w:val="14"/>
          <w:szCs w:val="14"/>
        </w:rPr>
      </w:r>
      <w:r>
        <w:rPr>
          <w:rFonts w:ascii="Times New Roman" w:hAnsi="Times New Roman" w:cs="Times New Roman"/>
          <w:b/>
          <w:bCs/>
          <w:spacing w:val="-11"/>
          <w:sz w:val="14"/>
          <w:szCs w:val="14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spacing w:val="-11"/>
          <w:sz w:val="2"/>
          <w:szCs w:val="2"/>
        </w:rPr>
      </w:r>
      <w:r>
        <w:rPr>
          <w:rFonts w:ascii="Times New Roman" w:hAnsi="Times New Roman" w:cs="Times New Roman"/>
          <w:b/>
          <w:spacing w:val="-11"/>
          <w:sz w:val="2"/>
          <w:szCs w:val="2"/>
        </w:rPr>
      </w:r>
      <w:r>
        <w:rPr>
          <w:rFonts w:ascii="Times New Roman" w:hAnsi="Times New Roman" w:cs="Times New Roman"/>
          <w:b/>
          <w:spacing w:val="-11"/>
          <w:sz w:val="2"/>
          <w:szCs w:val="2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spacing w:val="-11"/>
          <w:sz w:val="33"/>
          <w:szCs w:val="33"/>
        </w:rPr>
        <w:t xml:space="preserve">ПРАВИТЕЛЬСТВО ЗАБАЙКАЛЬСКОГО КРАЯ</w:t>
      </w:r>
      <w:r>
        <w:rPr>
          <w:rFonts w:ascii="Times New Roman" w:hAnsi="Times New Roman" w:cs="Times New Roman"/>
          <w:b/>
          <w:spacing w:val="-11"/>
          <w:sz w:val="2"/>
          <w:szCs w:val="2"/>
        </w:rPr>
      </w:r>
      <w:r>
        <w:rPr>
          <w:rFonts w:ascii="Times New Roman" w:hAnsi="Times New Roman" w:cs="Times New Roman"/>
          <w:b/>
          <w:spacing w:val="-11"/>
          <w:sz w:val="2"/>
          <w:szCs w:val="2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spacing w:val="-11"/>
          <w:sz w:val="2"/>
          <w:szCs w:val="2"/>
        </w:rPr>
      </w:r>
      <w:r>
        <w:rPr>
          <w:rFonts w:ascii="Times New Roman" w:hAnsi="Times New Roman" w:cs="Times New Roman"/>
          <w:b/>
          <w:spacing w:val="-11"/>
          <w:sz w:val="2"/>
          <w:szCs w:val="2"/>
        </w:rPr>
      </w:r>
      <w:r>
        <w:rPr>
          <w:rFonts w:ascii="Times New Roman" w:hAnsi="Times New Roman" w:cs="Times New Roman"/>
          <w:b/>
          <w:spacing w:val="-11"/>
          <w:sz w:val="2"/>
          <w:szCs w:val="2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spacing w:val="-11"/>
          <w:sz w:val="2"/>
          <w:szCs w:val="2"/>
        </w:rPr>
      </w:r>
      <w:r>
        <w:rPr>
          <w:rFonts w:ascii="Times New Roman" w:hAnsi="Times New Roman" w:cs="Times New Roman"/>
          <w:b/>
          <w:spacing w:val="-11"/>
          <w:sz w:val="2"/>
          <w:szCs w:val="2"/>
        </w:rPr>
      </w:r>
      <w:r>
        <w:rPr>
          <w:rFonts w:ascii="Times New Roman" w:hAnsi="Times New Roman" w:cs="Times New Roman"/>
          <w:b/>
          <w:spacing w:val="-11"/>
          <w:sz w:val="2"/>
          <w:szCs w:val="2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spacing w:val="-11"/>
          <w:sz w:val="2"/>
          <w:szCs w:val="2"/>
        </w:rPr>
      </w:r>
      <w:r>
        <w:rPr>
          <w:rFonts w:ascii="Times New Roman" w:hAnsi="Times New Roman" w:cs="Times New Roman"/>
          <w:b/>
          <w:spacing w:val="-11"/>
          <w:sz w:val="2"/>
          <w:szCs w:val="2"/>
        </w:rPr>
      </w:r>
      <w:r>
        <w:rPr>
          <w:rFonts w:ascii="Times New Roman" w:hAnsi="Times New Roman" w:cs="Times New Roman"/>
          <w:b/>
          <w:spacing w:val="-11"/>
          <w:sz w:val="2"/>
          <w:szCs w:val="2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spacing w:val="-11"/>
          <w:sz w:val="2"/>
          <w:szCs w:val="2"/>
        </w:rPr>
      </w:r>
      <w:r>
        <w:rPr>
          <w:rFonts w:ascii="Times New Roman" w:hAnsi="Times New Roman" w:cs="Times New Roman"/>
          <w:b/>
          <w:spacing w:val="-11"/>
          <w:sz w:val="2"/>
          <w:szCs w:val="2"/>
        </w:rPr>
      </w:r>
      <w:r>
        <w:rPr>
          <w:rFonts w:ascii="Times New Roman" w:hAnsi="Times New Roman" w:cs="Times New Roman"/>
          <w:b/>
          <w:spacing w:val="-11"/>
          <w:sz w:val="2"/>
          <w:szCs w:val="2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  <w:b/>
          <w:sz w:val="2"/>
          <w:szCs w:val="2"/>
        </w:rPr>
      </w:r>
      <w:r>
        <w:rPr>
          <w:rFonts w:ascii="Times New Roman" w:hAnsi="Times New Roman" w:cs="Times New Roman"/>
          <w:b/>
          <w:sz w:val="2"/>
          <w:szCs w:val="2"/>
        </w:rPr>
      </w:r>
      <w:r>
        <w:rPr>
          <w:rFonts w:ascii="Times New Roman" w:hAnsi="Times New Roman" w:cs="Times New Roman"/>
          <w:b/>
          <w:sz w:val="2"/>
          <w:szCs w:val="2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Cs/>
          <w:spacing w:val="-14"/>
          <w:sz w:val="28"/>
          <w:szCs w:val="28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 xml:space="preserve">ПОСТАНОВЛЕНИЕ</w:t>
      </w:r>
      <w:r>
        <w:rPr>
          <w:rFonts w:ascii="Times New Roman" w:hAnsi="Times New Roman" w:cs="Times New Roman"/>
          <w:bCs/>
          <w:spacing w:val="-14"/>
          <w:sz w:val="28"/>
          <w:szCs w:val="28"/>
        </w:rPr>
      </w:r>
      <w:r>
        <w:rPr>
          <w:rFonts w:ascii="Times New Roman" w:hAnsi="Times New Roman" w:cs="Times New Roman"/>
          <w:bCs/>
          <w:spacing w:val="-14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Cs/>
          <w:spacing w:val="-6"/>
          <w:sz w:val="22"/>
          <w:szCs w:val="22"/>
        </w:rPr>
      </w:pPr>
      <w:r>
        <w:rPr>
          <w:rFonts w:ascii="Times New Roman" w:hAnsi="Times New Roman" w:cs="Times New Roman"/>
          <w:bCs/>
          <w:spacing w:val="-6"/>
          <w:sz w:val="35"/>
          <w:szCs w:val="35"/>
        </w:rPr>
      </w:r>
      <w:r>
        <w:rPr>
          <w:rFonts w:ascii="Times New Roman" w:hAnsi="Times New Roman" w:cs="Times New Roman"/>
          <w:bCs/>
          <w:spacing w:val="-6"/>
          <w:sz w:val="22"/>
          <w:szCs w:val="22"/>
        </w:rPr>
      </w:r>
      <w:r>
        <w:rPr>
          <w:rFonts w:ascii="Times New Roman" w:hAnsi="Times New Roman" w:cs="Times New Roman"/>
          <w:bCs/>
          <w:spacing w:val="-6"/>
          <w:sz w:val="22"/>
          <w:szCs w:val="22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Cs/>
          <w:spacing w:val="-14"/>
          <w:sz w:val="6"/>
          <w:szCs w:val="6"/>
        </w:rPr>
      </w:pPr>
      <w:r>
        <w:rPr>
          <w:rFonts w:ascii="Times New Roman" w:hAnsi="Times New Roman" w:cs="Times New Roman"/>
          <w:bCs/>
          <w:spacing w:val="-6"/>
          <w:sz w:val="35"/>
          <w:szCs w:val="35"/>
        </w:rPr>
        <w:t xml:space="preserve">г. Чита</w:t>
      </w:r>
      <w:r>
        <w:rPr>
          <w:rFonts w:ascii="Times New Roman" w:hAnsi="Times New Roman" w:cs="Times New Roman"/>
          <w:bCs/>
          <w:spacing w:val="-14"/>
          <w:sz w:val="6"/>
          <w:szCs w:val="6"/>
        </w:rPr>
      </w:r>
      <w:r>
        <w:rPr>
          <w:rFonts w:ascii="Times New Roman" w:hAnsi="Times New Roman" w:cs="Times New Roman"/>
          <w:bCs/>
          <w:spacing w:val="-14"/>
          <w:sz w:val="6"/>
          <w:szCs w:val="6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spacing w:val="-14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4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-14"/>
          <w:sz w:val="16"/>
          <w:szCs w:val="16"/>
        </w:rPr>
      </w:r>
      <w:r>
        <w:rPr>
          <w:rFonts w:ascii="Times New Roman" w:hAnsi="Times New Roman" w:cs="Times New Roman"/>
          <w:b/>
          <w:bCs/>
          <w:spacing w:val="-14"/>
          <w:sz w:val="16"/>
          <w:szCs w:val="16"/>
        </w:rPr>
      </w:r>
    </w:p>
    <w:p>
      <w:pPr>
        <w:pStyle w:val="870"/>
        <w:jc w:val="center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О предоставлении подарка</w:t>
      </w:r>
      <w:r>
        <w:rPr>
          <w:rFonts w:eastAsia="Calibri"/>
          <w:sz w:val="28"/>
          <w:szCs w:val="28"/>
          <w:lang w:eastAsia="en-US"/>
        </w:rPr>
        <w:t xml:space="preserve"> новорожденному в Забайкальском крае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16"/>
          <w:szCs w:val="16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69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частью 3 статьи 48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Федерального закона от 21 декабря 2021 года № 414-ФЗ «Об общих принципах организации публичной власти в субъектах Российской Федерации»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 Забайкальского края </w:t>
      </w:r>
      <w:r>
        <w:rPr>
          <w:rFonts w:ascii="Times New Roman" w:hAnsi="Times New Roman" w:eastAsia="Times New Roman" w:cs="Times New Roman"/>
          <w:b/>
          <w:spacing w:val="20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pacing w:val="0"/>
          <w:sz w:val="28"/>
          <w:szCs w:val="28"/>
        </w:rPr>
        <w:t xml:space="preserve">1. Установить </w:t>
      </w:r>
      <w:r>
        <w:rPr>
          <w:rFonts w:ascii="Times New Roman" w:hAnsi="Times New Roman" w:eastAsia="Times New Roman" w:cs="Times New Roman"/>
          <w:b w:val="0"/>
          <w:bCs w:val="0"/>
          <w:spacing w:val="0"/>
          <w:sz w:val="28"/>
          <w:szCs w:val="28"/>
        </w:rPr>
        <w:t xml:space="preserve">дополнительную социальную помощь </w:t>
      </w:r>
      <w:r>
        <w:rPr>
          <w:rFonts w:ascii="Times New Roman" w:hAnsi="Times New Roman" w:eastAsia="Times New Roman" w:cs="Times New Roman"/>
          <w:b w:val="0"/>
          <w:bCs w:val="0"/>
          <w:spacing w:val="0"/>
          <w:sz w:val="28"/>
          <w:szCs w:val="28"/>
        </w:rPr>
        <w:t xml:space="preserve">в виде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подарка новорожденному в Забайкальском крае на </w:t>
      </w:r>
      <w:r>
        <w:rPr>
          <w:rFonts w:ascii="Times New Roman" w:hAnsi="Times New Roman"/>
          <w:sz w:val="28"/>
          <w:szCs w:val="28"/>
        </w:rPr>
        <w:t xml:space="preserve">каждого ребенка, родившегося в Забайкальском крае после 31 декабря 2024 года у одного из родителей, который (ая) является гражданином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none"/>
        </w:rPr>
        <w:t xml:space="preserve">2. Определить Министерство труда и социальной защиты населения Забайкальского края уполномоченным органом за приобретение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подарка новорожденному в Забайкальском крае для детей, указанных в пункте 1 настоящего постановления</w:t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none"/>
        </w:rPr>
        <w:t xml:space="preserve">3. Определить Министерство здравоохранения Забайкальского края уполномоченным органом за хранение и вручение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подарка новорожденному в Забайкальском крае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детей, указанных в пункте 1 настоящего постановления</w:t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none"/>
        </w:rPr>
        <w:t xml:space="preserve">4. Утвердить прилагаемый порядок 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none"/>
        </w:rPr>
        <w:t xml:space="preserve">обеспечения </w:t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 xml:space="preserve">дополнительной социальной помощью </w:t>
      </w:r>
      <w:r>
        <w:rPr>
          <w:rFonts w:ascii="Times New Roman" w:hAnsi="Times New Roman" w:eastAsia="Times New Roman" w:cs="Times New Roman"/>
          <w:b w:val="0"/>
          <w:bCs w:val="0"/>
          <w:spacing w:val="0"/>
          <w:sz w:val="28"/>
          <w:szCs w:val="28"/>
        </w:rPr>
        <w:t xml:space="preserve">в виде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подарка новорожденному в Забайкальском крае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pacing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0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none"/>
        </w:rPr>
        <w:t xml:space="preserve">5. 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none"/>
        </w:rPr>
        <w:t xml:space="preserve">Обеспечение </w:t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 xml:space="preserve">дополнительной социальной помощью </w:t>
      </w:r>
      <w:r>
        <w:rPr>
          <w:rFonts w:ascii="Times New Roman" w:hAnsi="Times New Roman" w:eastAsia="Times New Roman" w:cs="Times New Roman"/>
          <w:b w:val="0"/>
          <w:bCs w:val="0"/>
          <w:spacing w:val="0"/>
          <w:sz w:val="28"/>
          <w:szCs w:val="28"/>
        </w:rPr>
        <w:t xml:space="preserve">в виде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подарка новорожденному в Забайкальском крае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детей, указанных в пункте 1 настоящего постановления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none"/>
        </w:rPr>
        <w:t xml:space="preserve">, производится за счет средств бюджета Забайкальского края в пределах бюджетных ассигнований, предусмотренных законом о бюджете Забайкальского края на соответствующий финансовый год и плановый период.</w:t>
      </w:r>
      <w:r>
        <w:rPr>
          <w:rFonts w:ascii="Times New Roman" w:hAnsi="Times New Roman" w:cs="Times New Roman"/>
          <w:spacing w:val="0"/>
          <w:sz w:val="28"/>
          <w:szCs w:val="28"/>
        </w:rPr>
      </w:r>
      <w:r>
        <w:rPr>
          <w:rFonts w:ascii="Times New Roman" w:hAnsi="Times New Roman" w:cs="Times New Roman"/>
          <w:spacing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spacing w:val="20"/>
          <w:sz w:val="14"/>
          <w:szCs w:val="14"/>
        </w:rPr>
      </w:pPr>
      <w:r>
        <w:rPr>
          <w:rFonts w:ascii="Times New Roman" w:hAnsi="Times New Roman" w:cs="Times New Roman"/>
          <w:b w:val="0"/>
          <w:bCs w:val="0"/>
          <w:spacing w:val="20"/>
          <w:sz w:val="14"/>
          <w:szCs w:val="14"/>
        </w:rPr>
      </w:r>
      <w:r>
        <w:rPr>
          <w:rFonts w:ascii="Times New Roman" w:hAnsi="Times New Roman" w:cs="Times New Roman"/>
          <w:b w:val="0"/>
          <w:bCs w:val="0"/>
          <w:spacing w:val="20"/>
          <w:sz w:val="14"/>
          <w:szCs w:val="14"/>
        </w:rPr>
      </w:r>
      <w:r>
        <w:rPr>
          <w:rFonts w:ascii="Times New Roman" w:hAnsi="Times New Roman" w:cs="Times New Roman"/>
          <w:b w:val="0"/>
          <w:bCs w:val="0"/>
          <w:spacing w:val="20"/>
          <w:sz w:val="14"/>
          <w:szCs w:val="1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spacing w:val="20"/>
          <w:sz w:val="14"/>
          <w:szCs w:val="14"/>
        </w:rPr>
      </w:pPr>
      <w:r>
        <w:rPr>
          <w:rFonts w:ascii="Times New Roman" w:hAnsi="Times New Roman" w:cs="Times New Roman"/>
          <w:b w:val="0"/>
          <w:bCs w:val="0"/>
          <w:spacing w:val="20"/>
          <w:sz w:val="16"/>
          <w:szCs w:val="16"/>
        </w:rPr>
      </w:r>
      <w:r>
        <w:rPr>
          <w:rFonts w:ascii="Times New Roman" w:hAnsi="Times New Roman" w:cs="Times New Roman"/>
          <w:b w:val="0"/>
          <w:bCs w:val="0"/>
          <w:spacing w:val="20"/>
          <w:sz w:val="14"/>
          <w:szCs w:val="14"/>
        </w:rPr>
      </w:r>
      <w:r>
        <w:rPr>
          <w:rFonts w:ascii="Times New Roman" w:hAnsi="Times New Roman" w:cs="Times New Roman"/>
          <w:b w:val="0"/>
          <w:bCs w:val="0"/>
          <w:spacing w:val="20"/>
          <w:sz w:val="14"/>
          <w:szCs w:val="14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Первый заместитель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Правительства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Забайкальского края                                                   А.И.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Кефер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ind w:left="4536"/>
        <w:jc w:val="center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4536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Постановлением Правительства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Забайкальского края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4536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                   2024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года №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69"/>
        <w:jc w:val="center"/>
        <w:rPr>
          <w:b/>
          <w:sz w:val="28"/>
          <w:szCs w:val="28"/>
          <w:highlight w:val="white"/>
        </w:rPr>
        <w:pBdr>
          <w:right w:val="none" w:color="000000" w:sz="4" w:space="3"/>
        </w:pBdr>
      </w:pPr>
      <w:r>
        <w:rPr>
          <w:b/>
          <w:sz w:val="28"/>
          <w:szCs w:val="28"/>
          <w:highlight w:val="white"/>
        </w:rPr>
        <w:t xml:space="preserve">ПОРЯДОК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69"/>
        <w:jc w:val="center"/>
        <w:rPr>
          <w:b/>
          <w:bCs/>
          <w:sz w:val="28"/>
          <w:szCs w:val="28"/>
          <w:highlight w:val="white"/>
        </w:rPr>
        <w:pBdr>
          <w:right w:val="none" w:color="000000" w:sz="4" w:space="3"/>
        </w:pBdr>
      </w:pPr>
      <w:r>
        <w:rPr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pacing w:val="0"/>
          <w:sz w:val="28"/>
          <w:szCs w:val="28"/>
          <w:highlight w:val="none"/>
        </w:rPr>
        <w:t xml:space="preserve">обеспечения </w:t>
      </w:r>
      <w:r>
        <w:rPr>
          <w:rFonts w:ascii="Times New Roman" w:hAnsi="Times New Roman" w:eastAsia="Times New Roman" w:cs="Times New Roman"/>
          <w:b/>
          <w:bCs/>
          <w:spacing w:val="0"/>
          <w:sz w:val="28"/>
          <w:szCs w:val="28"/>
        </w:rPr>
        <w:t xml:space="preserve">дополнительной социальной помощью </w:t>
      </w:r>
      <w:r>
        <w:rPr>
          <w:rFonts w:ascii="Times New Roman" w:hAnsi="Times New Roman" w:eastAsia="Times New Roman" w:cs="Times New Roman"/>
          <w:b/>
          <w:bCs/>
          <w:spacing w:val="0"/>
          <w:sz w:val="28"/>
          <w:szCs w:val="28"/>
        </w:rPr>
        <w:t xml:space="preserve">в виде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предоставления подарка новорожденному в Забайкальском крае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869"/>
        <w:ind w:firstLine="540"/>
        <w:jc w:val="both"/>
        <w:rPr>
          <w:sz w:val="28"/>
          <w:szCs w:val="28"/>
          <w:highlight w:val="white"/>
        </w:rPr>
        <w:pBdr>
          <w:right w:val="none" w:color="000000" w:sz="4" w:space="3"/>
        </w:pBd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Настоящий Порядок устанавливает правила предоставления </w:t>
      </w:r>
      <w:r>
        <w:rPr>
          <w:rFonts w:ascii="Times New Roman" w:hAnsi="Times New Roman" w:eastAsia="Times New Roman" w:cs="Times New Roman"/>
          <w:b w:val="0"/>
          <w:bCs w:val="0"/>
          <w:spacing w:val="0"/>
          <w:sz w:val="28"/>
          <w:szCs w:val="28"/>
        </w:rPr>
        <w:t xml:space="preserve">дополнительной социальной помощи </w:t>
      </w:r>
      <w:r>
        <w:rPr>
          <w:rFonts w:ascii="Times New Roman" w:hAnsi="Times New Roman" w:eastAsia="Times New Roman" w:cs="Times New Roman"/>
          <w:b w:val="0"/>
          <w:bCs w:val="0"/>
          <w:spacing w:val="0"/>
          <w:sz w:val="28"/>
          <w:szCs w:val="28"/>
        </w:rPr>
        <w:t xml:space="preserve">в виде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предоставления подарка новорожденному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Забайкальском крае на </w:t>
      </w:r>
      <w:r>
        <w:rPr>
          <w:rFonts w:ascii="Times New Roman" w:hAnsi="Times New Roman"/>
          <w:sz w:val="28"/>
          <w:szCs w:val="28"/>
        </w:rPr>
        <w:t xml:space="preserve">каждого ребенка, родившегося в Забайкальском крае после 31 декабря 2024 года у одного из родителей, который (ая) является гражданином Российской Федерации (далее – подарок новорожденному).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Приобретение подарка новорожденному осуществляется в пределах бюджетных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ассигнований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предусмотренных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законом о бюджете Забайкальского края на соответствующий финансовый год и плановый период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Главным распорядителем бюджетных сре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дств дл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 приобретения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подарка новорожденному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является Министерство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труда и социальной защиты населения Забайкальского края (далее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Министерство труда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 Приобретение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подарка новорожденному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осуществляется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Государственным казенным учреждением «Краевой центр социальной защиты населения» Забайкальского края (далее –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Учреждение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</w:rPr>
        <w:t xml:space="preserve">5. Ответственным за хранение и выдачу 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одарка новорожденному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является Министерство здравоохранения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Забайкальского края (далее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Министерство здравоохранения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</w:rPr>
        <w:t xml:space="preserve">6. Выдача подарка новорожденному осуществляется учреждениями родовспоможения Забайкальского края (далее – Учреждение родовспоможения).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Подарок новорожденному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предоставляется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каждого из детей, указанных в пункте 1 настоящего порядка,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однократно одному из родителей (единственному родителю) при выписке новорожденного ребенка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из Учреждения родовспоможения.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Состав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подарка новорожденному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утверждается нормативным правовым актом Министерства труда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 Плановая прогнозная численность получателей подарка новорожденному определяется Министерством здравоохранения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срок до 1 октября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текущего года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плановый период последующего года, при необходимости корректируется в текущем году в срок до 1 июля текущего года.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Учреждение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осуществляет приобретение  подарков новорожденным в соответствии с законодательством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Российской Федерации о контрактной системе в сфере закупок товаров, работ, услуг для обеспечения государственных и муниципальных нужд.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Учреждение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организует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доставку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подарков для новорожденных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поставщиками до Учреждения родовспоможения.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11. Учреждение родовспоможения осуществляет, прием, учет, хранение и выдачу подарков для новорожденных,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основании ведомости на выдачу подарка для новорожденного, составленно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й по ф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орме согласно приложению 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 к настоящему Пор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ядку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Учреждение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после завершения выдачи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подарков детям, указанным в пункте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текущем году: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 производит сверку общего количества выданных подарков по ведомостям с общим количеством  подарков, направленных на выдачу;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 по результатам сверки составляет общий акт 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списании товарно-материальных ценностей по выдаче подарков, в котором указывается количество  подарков, направленных на выдачу, количество выданных  подарков, количество невостребованных подарков (при их наличии);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highlight w:val="white"/>
        </w:rPr>
      </w:r>
      <w:bookmarkStart w:id="0" w:name="undefined"/>
      <w:r>
        <w:rPr>
          <w:highlight w:val="white"/>
        </w:rPr>
      </w:r>
      <w:bookmarkEnd w:id="0"/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69"/>
        <w:ind w:left="5103"/>
        <w:jc w:val="center"/>
        <w:spacing w:line="360" w:lineRule="auto"/>
        <w:tabs>
          <w:tab w:val="left" w:pos="709" w:leader="none"/>
        </w:tabs>
        <w:rPr>
          <w:bCs/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  <w:t xml:space="preserve">ПРИЛОЖЕНИЕ </w:t>
      </w:r>
      <w:r>
        <w:rPr>
          <w:bCs/>
          <w:sz w:val="28"/>
          <w:szCs w:val="28"/>
          <w:highlight w:val="white"/>
        </w:rPr>
        <w:t xml:space="preserve">№ 1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ind w:left="5103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2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к Порядку </w:t>
      </w:r>
      <w:r>
        <w:rPr>
          <w:rFonts w:ascii="Times New Roman" w:hAnsi="Times New Roman" w:eastAsia="Times New Roman" w:cs="Times New Roman"/>
          <w:b w:val="0"/>
          <w:bCs w:val="0"/>
          <w:spacing w:val="0"/>
          <w:sz w:val="28"/>
          <w:szCs w:val="28"/>
          <w:highlight w:val="none"/>
        </w:rPr>
        <w:t xml:space="preserve">обеспечения </w:t>
      </w:r>
      <w:r>
        <w:rPr>
          <w:rFonts w:ascii="Times New Roman" w:hAnsi="Times New Roman" w:eastAsia="Times New Roman" w:cs="Times New Roman"/>
          <w:b w:val="0"/>
          <w:bCs w:val="0"/>
          <w:spacing w:val="0"/>
          <w:sz w:val="28"/>
          <w:szCs w:val="28"/>
        </w:rPr>
        <w:t xml:space="preserve">дополнительной социальной помощью </w:t>
      </w:r>
      <w:r>
        <w:rPr>
          <w:rFonts w:ascii="Times New Roman" w:hAnsi="Times New Roman" w:eastAsia="Times New Roman" w:cs="Times New Roman"/>
          <w:b w:val="0"/>
          <w:bCs w:val="0"/>
          <w:spacing w:val="0"/>
          <w:sz w:val="28"/>
          <w:szCs w:val="28"/>
        </w:rPr>
        <w:t xml:space="preserve">в виде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предоставления подарка новорожденному в Забайкальском крае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Cs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Ведомость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Cs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на вы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дачу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подарка новорожденному в Забайкальском крае</w:t>
      </w:r>
      <w:r>
        <w:rPr>
          <w:rFonts w:ascii="Times New Roman" w:hAnsi="Times New Roman" w:cs="Times New Roman"/>
          <w:spacing w:val="-18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з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а 20___ год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</w:pP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 xml:space="preserve">(н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 xml:space="preserve">аименование учреждения родовспоможения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856"/>
        <w:gridCol w:w="2558"/>
        <w:gridCol w:w="1498"/>
        <w:gridCol w:w="2329"/>
      </w:tblGrid>
      <w:tr>
        <w:tblPrEx/>
        <w:trPr>
          <w:trHeight w:val="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ФИО родителя (законного представителя) ребенка (детей)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Паспортные данные родителя (законного представителя) ребенка (детей), получившего подарок (подарки)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выданных подарков, штук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3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Подпись родителя (законного представителя) ребенка (детей), получившего подарок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8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3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8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3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...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8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3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pacing w:val="-18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</w: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</w: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pacing w:val="-18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  <w:t xml:space="preserve">Выдано _______________________________ штук новогодних подарков (_____ шт.)</w:t>
      </w: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</w: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pacing w:val="-18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</w: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</w: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pacing w:val="-18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</w: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</w: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pacing w:val="-18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</w: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</w: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pacing w:val="-18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  <w:t xml:space="preserve">Руководитель </w:t>
      </w: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</w: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pacing w:val="-18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  <w:t xml:space="preserve">учреждения</w:t>
      </w: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  <w:t xml:space="preserve"> родовспоможения</w:t>
      </w: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  <w:t xml:space="preserve">                                                              </w:t>
      </w: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  <w:t xml:space="preserve">__________    _______________________</w:t>
      </w: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</w: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pacing w:val="-18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  <w:t xml:space="preserve">                                      </w:t>
      </w: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  <w:t xml:space="preserve"> (подпись)     (расшифровка подписи)</w:t>
      </w: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</w: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pacing w:val="-18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</w: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</w: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pacing w:val="-18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  <w:t xml:space="preserve">М.П.</w:t>
      </w: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</w:r>
      <w:r>
        <w:rPr>
          <w:rFonts w:ascii="Times New Roman" w:hAnsi="Times New Roman" w:cs="Times New Roman"/>
          <w:spacing w:val="-18"/>
          <w:sz w:val="24"/>
          <w:szCs w:val="24"/>
          <w:highlight w:val="white"/>
        </w:rPr>
      </w:r>
    </w:p>
    <w:p>
      <w:pPr>
        <w:spacing w:after="0" w:line="240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39324922"/>
      <w:docPartObj>
        <w:docPartGallery w:val="Page Numbers (Top of Page)"/>
        <w:docPartUnique w:val="true"/>
      </w:docPartObj>
      <w:rPr/>
    </w:sdtPr>
    <w:sdtContent>
      <w:p>
        <w:pPr>
          <w:pStyle w:val="87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5"/>
    <w:next w:val="865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basedOn w:val="866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5"/>
    <w:next w:val="865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basedOn w:val="866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5"/>
    <w:next w:val="865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basedOn w:val="866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5"/>
    <w:next w:val="865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basedOn w:val="866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5"/>
    <w:next w:val="865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basedOn w:val="866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5"/>
    <w:next w:val="865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basedOn w:val="866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5"/>
    <w:next w:val="865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basedOn w:val="866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5"/>
    <w:next w:val="865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basedOn w:val="866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5"/>
    <w:next w:val="865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basedOn w:val="866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5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5"/>
    <w:next w:val="865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66"/>
    <w:link w:val="708"/>
    <w:uiPriority w:val="10"/>
    <w:rPr>
      <w:sz w:val="48"/>
      <w:szCs w:val="48"/>
    </w:rPr>
  </w:style>
  <w:style w:type="paragraph" w:styleId="710">
    <w:name w:val="Subtitle"/>
    <w:basedOn w:val="865"/>
    <w:next w:val="865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6"/>
    <w:link w:val="710"/>
    <w:uiPriority w:val="11"/>
    <w:rPr>
      <w:sz w:val="24"/>
      <w:szCs w:val="24"/>
    </w:rPr>
  </w:style>
  <w:style w:type="paragraph" w:styleId="712">
    <w:name w:val="Quote"/>
    <w:basedOn w:val="865"/>
    <w:next w:val="865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5"/>
    <w:next w:val="865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character" w:styleId="716">
    <w:name w:val="Header Char"/>
    <w:basedOn w:val="866"/>
    <w:link w:val="871"/>
    <w:uiPriority w:val="99"/>
  </w:style>
  <w:style w:type="paragraph" w:styleId="717">
    <w:name w:val="Footer"/>
    <w:basedOn w:val="865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>
    <w:name w:val="Footer Char"/>
    <w:basedOn w:val="866"/>
    <w:link w:val="717"/>
    <w:uiPriority w:val="99"/>
  </w:style>
  <w:style w:type="paragraph" w:styleId="719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717"/>
    <w:uiPriority w:val="99"/>
  </w:style>
  <w:style w:type="table" w:styleId="721">
    <w:name w:val="Table Grid"/>
    <w:basedOn w:val="8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1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3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5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6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3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4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5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6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7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8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6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7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8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9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0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3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6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8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9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0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1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2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3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4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5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6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1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2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3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4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5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6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000ff" w:themeColor="hyperlink"/>
      <w:u w:val="single"/>
    </w:r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basedOn w:val="866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66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qFormat/>
    <w:rPr>
      <w:rFonts w:ascii="Calibri" w:hAnsi="Calibri" w:eastAsia="Times New Roman" w:cs="Calibri"/>
      <w:lang w:eastAsia="ru-RU"/>
    </w:rPr>
  </w:style>
  <w:style w:type="character" w:styleId="866" w:default="1">
    <w:name w:val="Default Paragraph Font"/>
    <w:uiPriority w:val="1"/>
    <w:semiHidden/>
    <w:unhideWhenUsed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paragraph" w:styleId="869" w:customStyle="1">
    <w:name w:val="ConsPlusNormal"/>
    <w:link w:val="876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70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871">
    <w:name w:val="Header"/>
    <w:basedOn w:val="865"/>
    <w:link w:val="8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866"/>
    <w:link w:val="871"/>
    <w:uiPriority w:val="99"/>
    <w:rPr>
      <w:rFonts w:ascii="Calibri" w:hAnsi="Calibri" w:eastAsia="Times New Roman" w:cs="Calibri"/>
      <w:lang w:eastAsia="ru-RU"/>
    </w:rPr>
  </w:style>
  <w:style w:type="character" w:styleId="873" w:customStyle="1">
    <w:name w:val="hgkelc"/>
    <w:basedOn w:val="866"/>
  </w:style>
  <w:style w:type="paragraph" w:styleId="874">
    <w:name w:val="Balloon Text"/>
    <w:basedOn w:val="865"/>
    <w:link w:val="87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5" w:customStyle="1">
    <w:name w:val="Текст выноски Знак"/>
    <w:basedOn w:val="866"/>
    <w:link w:val="87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76" w:customStyle="1">
    <w:name w:val="ConsPlusNormal Знак"/>
    <w:link w:val="869"/>
    <w:rPr>
      <w:rFonts w:ascii="Times New Roman" w:hAnsi="Times New Roman"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Comandante4 (Мусалимова 170)</dc:creator>
  <cp:revision>16</cp:revision>
  <dcterms:created xsi:type="dcterms:W3CDTF">2024-10-21T00:35:00Z</dcterms:created>
  <dcterms:modified xsi:type="dcterms:W3CDTF">2024-12-28T04:56:20Z</dcterms:modified>
</cp:coreProperties>
</file>