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settings+xml" PartName="/word/settings.xml"/>
  <Override ContentType="application/vnd.openxmlformats-officedocument.wordprocessingml.styles+xml" PartName="/word/styles.xml"/>
</Types>
</file>

<file path=_rels/.rels><?xml version="1.0" encoding="UTF-8" standalone="yes"?><Relationships xmlns="http://schemas.openxmlformats.org/package/2006/relationships"><Relationship Id="rId1" Target="word/document.xml" Type="http://schemas.openxmlformats.org/officeDocument/2006/relationships/officeDocument"/><Relationship Id="rId2" Target="docProps/app.xml" Type="http://schemas.openxmlformats.org/officeDocument/2006/relationships/extended-properties"/><Relationship Id="rId3" Target="docProps/core.xml" Type="http://schemas.openxmlformats.org/package/2006/relationships/metadata/core-properties"/></Relationships>
</file>

<file path=word/document.xml><?xml version="1.0" encoding="utf-8"?>
<w:document xmlns:w="http://schemas.openxmlformats.org/wordprocessingml/2006/main">
  <w:body>
    <w:p>
      <w:pPr>
        <w:spacing w:before="0" w:after="0"/>
      </w:pPr>
      <w:r>
        <w:rPr/>
      </w:r>
      <w:r>
        <w:rPr>
          <w:sz w:val="-2"/>
          <w:u w:val="none"/>
        </w:rPr>
      </w:r>
    </w:p>
    <w:tbl>
      <w:tblPr>
        <w:tblW w:w="15708" w:type="dxa"/>
        <w:tblBorders>
          <w:top w:val="single"/>
          <w:left w:val="single"/>
          <w:bottom w:val="single"/>
          <w:right w:val="single"/>
          <w:insideH w:val="single"/>
          <w:insideV w:val="single"/>
        </w:tblBorders>
      </w:tblPr>
      <w:tblGrid>
        <w:gridCol w:w="7998"/>
        <w:gridCol w:w="3812"/>
        <w:gridCol w:w="279"/>
        <w:gridCol w:w="3617"/>
        <w:gridCol w:w="279"/>
      </w:tblGrid>
      <w:tr>
        <w:tc>
          <w:tcPr>
            <w:tcW w:w="7998" w:type="dxa"/>
            <w:hMerge w:val="restart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3812" w:type="dxa"/>
            <w:hMerge w:val="continue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279" w:type="dxa"/>
            <w:hMerge w:val="restart"/>
            <w:tcBorders>
              <w:top w:val="single" w:sz="1" w:space="0"/>
              <w:left w:val="single" w:sz="1" w:space="0"/>
              <w:bottom w:val="nil"/>
              <w:right w:val="single" w:sz="1" w:space="0"/>
            </w:tcBorders>
            <w:shd w:val="solid" w:color="F2F2F2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3617" w:type="dxa"/>
            <w:hMerge w:val="continue"/>
            <w:tcBorders>
              <w:top w:val="single" w:sz="1" w:space="0"/>
              <w:left w:val="single" w:sz="1" w:space="0"/>
              <w:bottom w:val="nil"/>
              <w:right w:val="single" w:sz="1" w:space="0"/>
            </w:tcBorders>
            <w:shd w:val="solid" w:color="F2F2F2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279" w:type="dxa"/>
            <w:hMerge w:val="continue"/>
            <w:tcBorders>
              <w:top w:val="single" w:sz="1" w:space="0"/>
              <w:left w:val="single" w:sz="1" w:space="0"/>
              <w:bottom w:val="nil"/>
              <w:right w:val="single" w:sz="1" w:space="0"/>
            </w:tcBorders>
            <w:shd w:val="solid" w:color="F2F2F2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</w:tr>
      <w:tr>
        <w:tc>
          <w:tcPr>
            <w:tcW w:w="7998" w:type="dxa"/>
            <w:hMerge w:val="restart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3812" w:type="dxa"/>
            <w:hMerge w:val="continue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279" w:type="dxa"/>
            <w:hMerge w:val="restart"/>
            <w:tcBorders>
              <w:top w:val="nil"/>
              <w:left w:val="single" w:sz="1" w:space="0"/>
              <w:bottom w:val="nil"/>
              <w:right w:val="single" w:sz="1" w:space="0"/>
            </w:tcBorders>
            <w:shd w:val="solid" w:color="F2F2F2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Документ подписан</w:t>
            </w:r>
          </w:p>
        </w:tc>
        <w:tc>
          <w:tcPr>
            <w:tcW w:w="3617" w:type="dxa"/>
            <w:hMerge w:val="continue"/>
            <w:tcBorders>
              <w:top w:val="nil"/>
              <w:left w:val="single" w:sz="1" w:space="0"/>
              <w:bottom w:val="nil"/>
              <w:right w:val="single" w:sz="1" w:space="0"/>
            </w:tcBorders>
            <w:shd w:val="solid" w:color="F2F2F2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279" w:type="dxa"/>
            <w:hMerge w:val="continue"/>
            <w:tcBorders>
              <w:top w:val="nil"/>
              <w:left w:val="single" w:sz="1" w:space="0"/>
              <w:bottom w:val="nil"/>
              <w:right w:val="single" w:sz="1" w:space="0"/>
            </w:tcBorders>
            <w:shd w:val="solid" w:color="F2F2F2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</w:tr>
      <w:tr>
        <w:tc>
          <w:tcPr>
            <w:tcW w:w="7998" w:type="dxa"/>
            <w:hMerge w:val="restart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3812" w:type="dxa"/>
            <w:hMerge w:val="continue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279" w:type="dxa"/>
            <w:hMerge w:val="restart"/>
            <w:tcBorders>
              <w:top w:val="nil"/>
              <w:left w:val="single" w:sz="1" w:space="0"/>
              <w:bottom w:val="nil"/>
              <w:right w:val="single" w:sz="1" w:space="0"/>
            </w:tcBorders>
            <w:shd w:val="solid" w:color="F2F2F2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ЭЛЕКТРОННОЙ ПОДПИСЬЮ</w:t>
            </w:r>
          </w:p>
        </w:tc>
        <w:tc>
          <w:tcPr>
            <w:tcW w:w="3617" w:type="dxa"/>
            <w:hMerge w:val="continue"/>
            <w:tcBorders>
              <w:top w:val="nil"/>
              <w:left w:val="single" w:sz="1" w:space="0"/>
              <w:bottom w:val="nil"/>
              <w:right w:val="single" w:sz="1" w:space="0"/>
            </w:tcBorders>
            <w:shd w:val="solid" w:color="F2F2F2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279" w:type="dxa"/>
            <w:hMerge w:val="continue"/>
            <w:tcBorders>
              <w:top w:val="nil"/>
              <w:left w:val="single" w:sz="1" w:space="0"/>
              <w:bottom w:val="nil"/>
              <w:right w:val="single" w:sz="1" w:space="0"/>
            </w:tcBorders>
            <w:shd w:val="solid" w:color="F2F2F2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</w:tr>
      <w:tr>
        <w:tc>
          <w:tcPr>
            <w:tcW w:w="7998" w:type="dxa"/>
            <w:hMerge w:val="restart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n"/>
                <w:i w:val="off"/>
                <w:strike w:val="off"/>
                <w:color w:val="000000"/>
                <w:u w:val="none"/>
              </w:rPr>
              <w:t>П А С П О Р Т</w:t>
            </w:r>
          </w:p>
        </w:tc>
        <w:tc>
          <w:tcPr>
            <w:tcW w:w="3812" w:type="dxa"/>
            <w:hMerge w:val="continue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n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279" w:type="dxa"/>
            <w:hMerge w:val="restart"/>
            <w:tcBorders>
              <w:top w:val="nil"/>
              <w:left w:val="single" w:sz="1" w:space="0"/>
              <w:bottom w:val="nil"/>
              <w:right w:val="single" w:sz="1" w:space="0"/>
            </w:tcBorders>
            <w:shd w:val="solid" w:color="F2F2F2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 xml:space="preserve">    Разработчик КПМ - Коновалов Алексей Владимирович</w:t>
            </w:r>
          </w:p>
        </w:tc>
        <w:tc>
          <w:tcPr>
            <w:tcW w:w="3617" w:type="dxa"/>
            <w:hMerge w:val="continue"/>
            <w:tcBorders>
              <w:top w:val="nil"/>
              <w:left w:val="single" w:sz="1" w:space="0"/>
              <w:bottom w:val="nil"/>
              <w:right w:val="single" w:sz="1" w:space="0"/>
            </w:tcBorders>
            <w:shd w:val="solid" w:color="F2F2F2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279" w:type="dxa"/>
            <w:hMerge w:val="continue"/>
            <w:tcBorders>
              <w:top w:val="nil"/>
              <w:left w:val="single" w:sz="1" w:space="0"/>
              <w:bottom w:val="nil"/>
              <w:right w:val="single" w:sz="1" w:space="0"/>
            </w:tcBorders>
            <w:shd w:val="solid" w:color="F2F2F2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</w:tr>
      <w:tr>
        <w:tc>
          <w:tcPr>
            <w:tcW w:w="7998" w:type="dxa"/>
            <w:hMerge w:val="restart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n"/>
                <w:i w:val="off"/>
                <w:strike w:val="off"/>
                <w:color w:val="000000"/>
                <w:u w:val="none"/>
              </w:rPr>
              <w:t>комплекса процессных мероприятий</w:t>
            </w:r>
          </w:p>
        </w:tc>
        <w:tc>
          <w:tcPr>
            <w:tcW w:w="3812" w:type="dxa"/>
            <w:hMerge w:val="continue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n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279" w:type="dxa"/>
            <w:tcBorders>
              <w:top w:val="nil"/>
              <w:left w:val="single" w:sz="1" w:space="0"/>
              <w:bottom w:val="nil"/>
              <w:right w:val="nil"/>
            </w:tcBorders>
            <w:shd w:val="solid" w:color="F2F2F2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3617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808080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СВЕДЕНИЯ О СЕРТИФИКАТЕ ЭП</w:t>
            </w:r>
          </w:p>
        </w:tc>
        <w:tc>
          <w:tcPr>
            <w:tcW w:w="279" w:type="dxa"/>
            <w:tcBorders>
              <w:top w:val="nil"/>
              <w:left w:val="nil"/>
              <w:bottom w:val="nil"/>
              <w:right w:val="single" w:sz="1" w:space="0"/>
            </w:tcBorders>
            <w:shd w:val="solid" w:color="F2F2F2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</w:tr>
      <w:tr>
        <w:tc>
          <w:tcPr>
            <w:tcW w:w="7998" w:type="dxa"/>
            <w:hMerge w:val="restart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n"/>
                <w:i w:val="off"/>
                <w:strike w:val="off"/>
                <w:color w:val="000000"/>
                <w:u w:val="none"/>
              </w:rPr>
              <w:t>«Развитие государственной гражданской службы и резерва управленческих кадров Забайкальского края»</w:t>
            </w:r>
          </w:p>
        </w:tc>
        <w:tc>
          <w:tcPr>
            <w:tcW w:w="3812" w:type="dxa"/>
            <w:hMerge w:val="continue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n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279" w:type="dxa"/>
            <w:hMerge w:val="restart"/>
            <w:tcBorders>
              <w:top w:val="nil"/>
              <w:left w:val="single" w:sz="1" w:space="0"/>
              <w:bottom w:val="nil"/>
              <w:right w:val="single" w:sz="1" w:space="0"/>
            </w:tcBorders>
            <w:shd w:val="solid" w:color="F2F2F2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 xml:space="preserve">    Сертификат: 00b129c208bc750f93d0b848fd26876b49</w:t>
            </w:r>
          </w:p>
        </w:tc>
        <w:tc>
          <w:tcPr>
            <w:tcW w:w="3617" w:type="dxa"/>
            <w:hMerge w:val="continue"/>
            <w:tcBorders>
              <w:top w:val="nil"/>
              <w:left w:val="single" w:sz="1" w:space="0"/>
              <w:bottom w:val="nil"/>
              <w:right w:val="single" w:sz="1" w:space="0"/>
            </w:tcBorders>
            <w:shd w:val="solid" w:color="F2F2F2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279" w:type="dxa"/>
            <w:hMerge w:val="continue"/>
            <w:tcBorders>
              <w:top w:val="nil"/>
              <w:left w:val="single" w:sz="1" w:space="0"/>
              <w:bottom w:val="nil"/>
              <w:right w:val="single" w:sz="1" w:space="0"/>
            </w:tcBorders>
            <w:shd w:val="solid" w:color="F2F2F2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</w:tr>
      <w:tr>
        <w:tc>
          <w:tcPr>
            <w:tcW w:w="7998" w:type="dxa"/>
            <w:hMerge w:val="restart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3812" w:type="dxa"/>
            <w:hMerge w:val="continue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279" w:type="dxa"/>
            <w:hMerge w:val="restart"/>
            <w:tcBorders>
              <w:top w:val="nil"/>
              <w:left w:val="single" w:sz="1" w:space="0"/>
              <w:bottom w:val="nil"/>
              <w:right w:val="single" w:sz="1" w:space="0"/>
            </w:tcBorders>
            <w:shd w:val="solid" w:color="F2F2F2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 xml:space="preserve">    Владелец: Коновалов Алексей Владимирович</w:t>
            </w:r>
          </w:p>
        </w:tc>
        <w:tc>
          <w:tcPr>
            <w:tcW w:w="3617" w:type="dxa"/>
            <w:hMerge w:val="continue"/>
            <w:tcBorders>
              <w:top w:val="nil"/>
              <w:left w:val="single" w:sz="1" w:space="0"/>
              <w:bottom w:val="nil"/>
              <w:right w:val="single" w:sz="1" w:space="0"/>
            </w:tcBorders>
            <w:shd w:val="solid" w:color="F2F2F2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279" w:type="dxa"/>
            <w:hMerge w:val="continue"/>
            <w:tcBorders>
              <w:top w:val="nil"/>
              <w:left w:val="single" w:sz="1" w:space="0"/>
              <w:bottom w:val="nil"/>
              <w:right w:val="single" w:sz="1" w:space="0"/>
            </w:tcBorders>
            <w:shd w:val="solid" w:color="F2F2F2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</w:tr>
      <w:tr>
        <w:tc>
          <w:tcPr>
            <w:tcW w:w="7998" w:type="dxa"/>
            <w:hMerge w:val="restart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3812" w:type="dxa"/>
            <w:hMerge w:val="continue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279" w:type="dxa"/>
            <w:hMerge w:val="restart"/>
            <w:tcBorders>
              <w:top w:val="nil"/>
              <w:left w:val="single" w:sz="1" w:space="0"/>
              <w:bottom w:val="nil"/>
              <w:right w:val="single" w:sz="1" w:space="0"/>
            </w:tcBorders>
            <w:shd w:val="solid" w:color="F2F2F2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 xml:space="preserve">    Действителен: с 30.09.2024 по 24.12.2025</w:t>
            </w:r>
          </w:p>
        </w:tc>
        <w:tc>
          <w:tcPr>
            <w:tcW w:w="3617" w:type="dxa"/>
            <w:hMerge w:val="continue"/>
            <w:tcBorders>
              <w:top w:val="nil"/>
              <w:left w:val="single" w:sz="1" w:space="0"/>
              <w:bottom w:val="nil"/>
              <w:right w:val="single" w:sz="1" w:space="0"/>
            </w:tcBorders>
            <w:shd w:val="solid" w:color="F2F2F2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279" w:type="dxa"/>
            <w:hMerge w:val="continue"/>
            <w:tcBorders>
              <w:top w:val="nil"/>
              <w:left w:val="single" w:sz="1" w:space="0"/>
              <w:bottom w:val="nil"/>
              <w:right w:val="single" w:sz="1" w:space="0"/>
            </w:tcBorders>
            <w:shd w:val="solid" w:color="F2F2F2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</w:tr>
      <w:tr>
        <w:tc>
          <w:tcPr>
            <w:tcW w:w="7998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3812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279" w:type="dxa"/>
            <w:hMerge w:val="restart"/>
            <w:tcBorders>
              <w:top w:val="nil"/>
              <w:left w:val="single" w:sz="1" w:space="0"/>
              <w:bottom w:val="nil"/>
              <w:right w:val="single" w:sz="1" w:space="0"/>
            </w:tcBorders>
            <w:shd w:val="solid" w:color="F2F2F2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 xml:space="preserve">    Дата подписания: 09.01.2025</w:t>
            </w:r>
          </w:p>
        </w:tc>
        <w:tc>
          <w:tcPr>
            <w:tcW w:w="3617" w:type="dxa"/>
            <w:hMerge w:val="continue"/>
            <w:tcBorders>
              <w:top w:val="nil"/>
              <w:left w:val="single" w:sz="1" w:space="0"/>
              <w:bottom w:val="nil"/>
              <w:right w:val="single" w:sz="1" w:space="0"/>
            </w:tcBorders>
            <w:shd w:val="solid" w:color="F2F2F2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279" w:type="dxa"/>
            <w:hMerge w:val="continue"/>
            <w:tcBorders>
              <w:top w:val="nil"/>
              <w:left w:val="single" w:sz="1" w:space="0"/>
              <w:bottom w:val="nil"/>
              <w:right w:val="single" w:sz="1" w:space="0"/>
            </w:tcBorders>
            <w:shd w:val="solid" w:color="F2F2F2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</w:tr>
      <w:tr>
        <w:tc>
          <w:tcPr>
            <w:tcW w:w="7998" w:type="dxa"/>
            <w:hMerge w:val="restart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3812" w:type="dxa"/>
            <w:hMerge w:val="continue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279" w:type="dxa"/>
            <w:hMerge w:val="restart"/>
            <w:tcBorders>
              <w:top w:val="nil"/>
              <w:left w:val="single" w:sz="1" w:space="0"/>
              <w:bottom w:val="single" w:sz="1" w:space="0"/>
              <w:right w:val="single" w:sz="1" w:space="0"/>
            </w:tcBorders>
            <w:shd w:val="solid" w:color="F2F2F2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3617" w:type="dxa"/>
            <w:hMerge w:val="continue"/>
            <w:tcBorders>
              <w:top w:val="nil"/>
              <w:left w:val="single" w:sz="1" w:space="0"/>
              <w:bottom w:val="single" w:sz="1" w:space="0"/>
              <w:right w:val="single" w:sz="1" w:space="0"/>
            </w:tcBorders>
            <w:shd w:val="solid" w:color="F2F2F2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279" w:type="dxa"/>
            <w:hMerge w:val="continue"/>
            <w:tcBorders>
              <w:top w:val="nil"/>
              <w:left w:val="single" w:sz="1" w:space="0"/>
              <w:bottom w:val="single" w:sz="1" w:space="0"/>
              <w:right w:val="single" w:sz="1" w:space="0"/>
            </w:tcBorders>
            <w:shd w:val="solid" w:color="F2F2F2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</w:tr>
      <w:tr>
        <w:tc>
          <w:tcPr>
            <w:tcW w:w="7998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n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3812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n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279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n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3617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n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279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n"/>
                <w:i w:val="off"/>
                <w:strike w:val="off"/>
                <w:color w:val="000000"/>
                <w:u w:val="none"/>
              </w:rPr>
              <w:t/>
            </w:r>
          </w:p>
        </w:tc>
      </w:tr>
      <w:tr>
        <w:tc>
          <w:tcPr>
            <w:tcW w:w="7998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left"/>
            </w:pPr>
            <w:r>
              <w:rPr>
                <w:rFonts w:ascii="Arial" w:hAnsi="Arial" w:cs="Arial" w:eastAsia="Arial"/>
                <w:sz w:val="16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3812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left"/>
            </w:pPr>
            <w:r>
              <w:rPr>
                <w:rFonts w:ascii="Arial" w:hAnsi="Arial" w:cs="Arial" w:eastAsia="Arial"/>
                <w:sz w:val="16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279" w:type="dxa"/>
            <w:hMerge w:val="restart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2F2F2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 xml:space="preserve">    Дата утверждения паспорта: 20.01.2025</w:t>
            </w:r>
          </w:p>
        </w:tc>
        <w:tc>
          <w:tcPr>
            <w:tcW w:w="3617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2F2F2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279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2F2F2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</w:tr>
      <w:tr>
        <w:tc>
          <w:tcPr>
            <w:tcW w:w="7998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left"/>
            </w:pPr>
            <w:r>
              <w:rPr>
                <w:rFonts w:ascii="Arial" w:hAnsi="Arial" w:cs="Arial" w:eastAsia="Arial"/>
                <w:sz w:val="16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3812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left"/>
            </w:pPr>
            <w:r>
              <w:rPr>
                <w:rFonts w:ascii="Arial" w:hAnsi="Arial" w:cs="Arial" w:eastAsia="Arial"/>
                <w:sz w:val="16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279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left"/>
            </w:pPr>
            <w:r>
              <w:rPr>
                <w:rFonts w:ascii="Arial" w:hAnsi="Arial" w:cs="Arial" w:eastAsia="Arial"/>
                <w:sz w:val="16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3617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left"/>
            </w:pPr>
            <w:r>
              <w:rPr>
                <w:rFonts w:ascii="Arial" w:hAnsi="Arial" w:cs="Arial" w:eastAsia="Arial"/>
                <w:sz w:val="16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279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left"/>
            </w:pPr>
            <w:r>
              <w:rPr>
                <w:rFonts w:ascii="Arial" w:hAnsi="Arial" w:cs="Arial" w:eastAsia="Arial"/>
                <w:sz w:val="16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</w:tr>
      <w:tr>
        <w:tc>
          <w:tcPr>
            <w:tcW w:w="7998" w:type="dxa"/>
            <w:hMerge w:val="restart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n"/>
                <w:i w:val="off"/>
                <w:strike w:val="off"/>
                <w:color w:val="000000"/>
                <w:u w:val="none"/>
              </w:rPr>
              <w:t>1. Общие положения</w:t>
            </w:r>
          </w:p>
        </w:tc>
        <w:tc>
          <w:tcPr>
            <w:tcW w:w="3812" w:type="dxa"/>
            <w:hMerge w:val="continue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n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279" w:type="dxa"/>
            <w:hMerge w:val="continue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n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3617" w:type="dxa"/>
            <w:hMerge w:val="continue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n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279" w:type="dxa"/>
            <w:hMerge w:val="continue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n"/>
                <w:i w:val="off"/>
                <w:strike w:val="off"/>
                <w:color w:val="000000"/>
                <w:u w:val="none"/>
              </w:rPr>
              <w:t/>
            </w:r>
          </w:p>
        </w:tc>
      </w:tr>
      <w:tr>
        <w:tc>
          <w:tcPr>
            <w:tcW w:w="7998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n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3812" w:type="dxa"/>
            <w:hMerge w:val="restart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n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279" w:type="dxa"/>
            <w:hMerge w:val="continue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n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3617" w:type="dxa"/>
            <w:hMerge w:val="continue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n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279" w:type="dxa"/>
            <w:hMerge w:val="continue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n"/>
                <w:i w:val="off"/>
                <w:strike w:val="off"/>
                <w:color w:val="000000"/>
                <w:u w:val="none"/>
              </w:rPr>
              <w:t/>
            </w:r>
          </w:p>
        </w:tc>
      </w:tr>
      <w:tr>
        <w:tc>
          <w:tcPr>
            <w:tcW w:w="7998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Ответственный орган исполнительной власти субъекта Российской Федерации (иной государственный орган, организация)</w:t>
            </w:r>
          </w:p>
        </w:tc>
        <w:tc>
          <w:tcPr>
            <w:tcW w:w="3812" w:type="dxa"/>
            <w:hMerge w:val="restart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АДМИНИСТРАЦИЯ ГУБЕРНАТОРА ЗАБАЙКАЛЬСКОГО КРАЯ</w:t>
            </w:r>
          </w:p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Коновалов Алексей Владимирович - Заместитель руководителя Администрации Губернатора Забайкальского края</w:t>
            </w:r>
          </w:p>
        </w:tc>
        <w:tc>
          <w:tcPr>
            <w:tcW w:w="279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3617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279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</w:tr>
      <w:tr>
        <w:tc>
          <w:tcPr>
            <w:tcW w:w="7998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Связь с государственной программой</w:t>
            </w:r>
          </w:p>
        </w:tc>
        <w:tc>
          <w:tcPr>
            <w:tcW w:w="3812" w:type="dxa"/>
            <w:hMerge w:val="restart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Государственная программа "Совершенствование государственного управления Забайкальского края"</w:t>
            </w:r>
          </w:p>
        </w:tc>
        <w:tc>
          <w:tcPr>
            <w:tcW w:w="279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3617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279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</w:tr>
      <w:tr>
        <w:tc>
          <w:tcPr>
            <w:tcW w:w="7998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left"/>
            </w:pPr>
            <w:r>
              <w:rPr>
                <w:rFonts w:ascii="Arial" w:hAnsi="Arial" w:cs="Arial" w:eastAsia="Arial"/>
                <w:sz w:val="16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3812" w:type="dxa"/>
            <w:hMerge w:val="restart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left"/>
            </w:pPr>
            <w:r>
              <w:rPr>
                <w:rFonts w:ascii="Arial" w:hAnsi="Arial" w:cs="Arial" w:eastAsia="Arial"/>
                <w:sz w:val="16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279" w:type="dxa"/>
            <w:hMerge w:val="continue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left"/>
            </w:pPr>
            <w:r>
              <w:rPr>
                <w:rFonts w:ascii="Arial" w:hAnsi="Arial" w:cs="Arial" w:eastAsia="Arial"/>
                <w:sz w:val="16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3617" w:type="dxa"/>
            <w:hMerge w:val="continue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left"/>
            </w:pPr>
            <w:r>
              <w:rPr>
                <w:rFonts w:ascii="Arial" w:hAnsi="Arial" w:cs="Arial" w:eastAsia="Arial"/>
                <w:sz w:val="16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279" w:type="dxa"/>
            <w:hMerge w:val="continue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left"/>
            </w:pPr>
            <w:r>
              <w:rPr>
                <w:rFonts w:ascii="Arial" w:hAnsi="Arial" w:cs="Arial" w:eastAsia="Arial"/>
                <w:sz w:val="16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</w:tr>
    </w:tbl>
    <w:p>
      <w:pPr>
        <w:spacing w:before="0" w:after="0"/>
      </w:pPr>
      <w:r>
        <w:rPr/>
      </w:r>
      <w:r>
        <w:rPr>
          <w:sz w:val="-2"/>
          <w:u w:val="none"/>
        </w:rPr>
      </w:r>
    </w:p>
    <w:tbl>
      <w:tblPr>
        <w:tblW w:w="15708" w:type="dxa"/>
        <w:tblBorders>
          <w:top w:val="single"/>
          <w:left w:val="single"/>
          <w:bottom w:val="single"/>
          <w:right w:val="single"/>
          <w:insideH w:val="single"/>
          <w:insideV w:val="single"/>
        </w:tblBorders>
      </w:tblPr>
      <w:tblGrid>
        <w:gridCol w:w="410"/>
        <w:gridCol w:w="2576"/>
        <w:gridCol w:w="1626"/>
        <w:gridCol w:w="1626"/>
        <w:gridCol w:w="676"/>
        <w:gridCol w:w="676"/>
        <w:gridCol w:w="676"/>
        <w:gridCol w:w="676"/>
        <w:gridCol w:w="676"/>
        <w:gridCol w:w="676"/>
        <w:gridCol w:w="676"/>
        <w:gridCol w:w="676"/>
        <w:gridCol w:w="676"/>
        <w:gridCol w:w="676"/>
        <w:gridCol w:w="676"/>
        <w:gridCol w:w="676"/>
        <w:gridCol w:w="676"/>
        <w:gridCol w:w="676"/>
        <w:gridCol w:w="1360"/>
      </w:tblGrid>
      <w:tr>
        <w:tc>
          <w:tcPr>
            <w:tcW w:w="410" w:type="dxa"/>
            <w:hMerge w:val="restart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n"/>
                <w:i w:val="off"/>
                <w:strike w:val="off"/>
                <w:color w:val="000000"/>
                <w:u w:val="none"/>
              </w:rPr>
              <w:t>2. Показатели комплекса процессных мероприятий</w:t>
            </w:r>
          </w:p>
        </w:tc>
        <w:tc>
          <w:tcPr>
            <w:tcW w:w="2576" w:type="dxa"/>
            <w:hMerge w:val="continue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n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1626" w:type="dxa"/>
            <w:hMerge w:val="continue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n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1626" w:type="dxa"/>
            <w:hMerge w:val="continue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n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676" w:type="dxa"/>
            <w:hMerge w:val="continue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n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676" w:type="dxa"/>
            <w:hMerge w:val="continue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n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676" w:type="dxa"/>
            <w:hMerge w:val="continue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n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676" w:type="dxa"/>
            <w:hMerge w:val="continue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n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676" w:type="dxa"/>
            <w:hMerge w:val="continue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n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676" w:type="dxa"/>
            <w:hMerge w:val="continue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n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676" w:type="dxa"/>
            <w:hMerge w:val="continue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n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676" w:type="dxa"/>
            <w:hMerge w:val="continue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n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676" w:type="dxa"/>
            <w:hMerge w:val="continue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n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676" w:type="dxa"/>
            <w:hMerge w:val="continue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n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676" w:type="dxa"/>
            <w:hMerge w:val="continue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n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676" w:type="dxa"/>
            <w:hMerge w:val="continue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n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676" w:type="dxa"/>
            <w:hMerge w:val="continue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n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676" w:type="dxa"/>
            <w:hMerge w:val="continue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n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1360" w:type="dxa"/>
            <w:hMerge w:val="continue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n"/>
                <w:i w:val="off"/>
                <w:strike w:val="off"/>
                <w:color w:val="000000"/>
                <w:u w:val="none"/>
              </w:rPr>
              <w:t/>
            </w:r>
          </w:p>
        </w:tc>
      </w:tr>
      <w:tr>
        <w:tc>
          <w:tcPr>
            <w:tcW w:w="410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2576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1626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1626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left"/>
            </w:pPr>
            <w:r>
              <w:rPr>
                <w:rFonts w:ascii="Arial" w:hAnsi="Arial" w:cs="Arial" w:eastAsia="Arial"/>
                <w:sz w:val="16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676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left"/>
            </w:pPr>
            <w:r>
              <w:rPr>
                <w:rFonts w:ascii="Arial" w:hAnsi="Arial" w:cs="Arial" w:eastAsia="Arial"/>
                <w:sz w:val="16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676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left"/>
            </w:pPr>
            <w:r>
              <w:rPr>
                <w:rFonts w:ascii="Arial" w:hAnsi="Arial" w:cs="Arial" w:eastAsia="Arial"/>
                <w:sz w:val="16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676" w:type="dxa"/>
            <w:hMerge w:val="restart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left"/>
            </w:pPr>
            <w:r>
              <w:rPr>
                <w:rFonts w:ascii="Arial" w:hAnsi="Arial" w:cs="Arial" w:eastAsia="Arial"/>
                <w:sz w:val="16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676" w:type="dxa"/>
            <w:hMerge w:val="continue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left"/>
            </w:pPr>
            <w:r>
              <w:rPr>
                <w:rFonts w:ascii="Arial" w:hAnsi="Arial" w:cs="Arial" w:eastAsia="Arial"/>
                <w:sz w:val="16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676" w:type="dxa"/>
            <w:hMerge w:val="continue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left"/>
            </w:pPr>
            <w:r>
              <w:rPr>
                <w:rFonts w:ascii="Arial" w:hAnsi="Arial" w:cs="Arial" w:eastAsia="Arial"/>
                <w:sz w:val="16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676" w:type="dxa"/>
            <w:hMerge w:val="continue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left"/>
            </w:pPr>
            <w:r>
              <w:rPr>
                <w:rFonts w:ascii="Arial" w:hAnsi="Arial" w:cs="Arial" w:eastAsia="Arial"/>
                <w:sz w:val="16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676" w:type="dxa"/>
            <w:hMerge w:val="continue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left"/>
            </w:pPr>
            <w:r>
              <w:rPr>
                <w:rFonts w:ascii="Arial" w:hAnsi="Arial" w:cs="Arial" w:eastAsia="Arial"/>
                <w:sz w:val="16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676" w:type="dxa"/>
            <w:hMerge w:val="continue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left"/>
            </w:pPr>
            <w:r>
              <w:rPr>
                <w:rFonts w:ascii="Arial" w:hAnsi="Arial" w:cs="Arial" w:eastAsia="Arial"/>
                <w:sz w:val="16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676" w:type="dxa"/>
            <w:hMerge w:val="continue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left"/>
            </w:pPr>
            <w:r>
              <w:rPr>
                <w:rFonts w:ascii="Arial" w:hAnsi="Arial" w:cs="Arial" w:eastAsia="Arial"/>
                <w:sz w:val="16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676" w:type="dxa"/>
            <w:hMerge w:val="continue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left"/>
            </w:pPr>
            <w:r>
              <w:rPr>
                <w:rFonts w:ascii="Arial" w:hAnsi="Arial" w:cs="Arial" w:eastAsia="Arial"/>
                <w:sz w:val="16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676" w:type="dxa"/>
            <w:hMerge w:val="continue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left"/>
            </w:pPr>
            <w:r>
              <w:rPr>
                <w:rFonts w:ascii="Arial" w:hAnsi="Arial" w:cs="Arial" w:eastAsia="Arial"/>
                <w:sz w:val="16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676" w:type="dxa"/>
            <w:hMerge w:val="continue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left"/>
            </w:pPr>
            <w:r>
              <w:rPr>
                <w:rFonts w:ascii="Arial" w:hAnsi="Arial" w:cs="Arial" w:eastAsia="Arial"/>
                <w:sz w:val="16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676" w:type="dxa"/>
            <w:hMerge w:val="continue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left"/>
            </w:pPr>
            <w:r>
              <w:rPr>
                <w:rFonts w:ascii="Arial" w:hAnsi="Arial" w:cs="Arial" w:eastAsia="Arial"/>
                <w:sz w:val="16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676" w:type="dxa"/>
            <w:hMerge w:val="continue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left"/>
            </w:pPr>
            <w:r>
              <w:rPr>
                <w:rFonts w:ascii="Arial" w:hAnsi="Arial" w:cs="Arial" w:eastAsia="Arial"/>
                <w:sz w:val="16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left"/>
            </w:pPr>
            <w:r>
              <w:rPr>
                <w:rFonts w:ascii="Arial" w:hAnsi="Arial" w:cs="Arial" w:eastAsia="Arial"/>
                <w:sz w:val="16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</w:tr>
      <w:tr>
        <w:tc>
          <w:tcPr>
            <w:tcW w:w="410" w:type="dxa"/>
            <w:hMerge w:val="restart"/>
            <w:vMerge w:val="restart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№ п/п</w:t>
            </w:r>
          </w:p>
        </w:tc>
        <w:tc>
          <w:tcPr>
            <w:tcW w:w="2576" w:type="dxa"/>
            <w:hMerge w:val="restart"/>
            <w:vMerge w:val="restart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Наименование показателя/задачи</w:t>
            </w:r>
          </w:p>
        </w:tc>
        <w:tc>
          <w:tcPr>
            <w:tcW w:w="1626" w:type="dxa"/>
            <w:hMerge w:val="restart"/>
            <w:vMerge w:val="restart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Уровень показателя</w:t>
            </w:r>
          </w:p>
        </w:tc>
        <w:tc>
          <w:tcPr>
            <w:tcW w:w="1626" w:type="dxa"/>
            <w:hMerge w:val="restart"/>
            <w:vMerge w:val="restart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Единица измерения</w:t>
            </w:r>
          </w:p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(по ОКЕИ)</w:t>
            </w:r>
          </w:p>
        </w:tc>
        <w:tc>
          <w:tcPr>
            <w:tcW w:w="676" w:type="dxa"/>
            <w:hMerge w:val="restart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Базовое значение</w:t>
            </w:r>
          </w:p>
        </w:tc>
        <w:tc>
          <w:tcPr>
            <w:tcW w:w="67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676" w:type="dxa"/>
            <w:hMerge w:val="restart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Значение показателя по годам</w:t>
            </w:r>
          </w:p>
        </w:tc>
        <w:tc>
          <w:tcPr>
            <w:tcW w:w="67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67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67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67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67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67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67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67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67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67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67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1360" w:type="dxa"/>
            <w:hMerge w:val="restart"/>
            <w:vMerge w:val="restart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Ответственный за достижение показателя</w:t>
            </w:r>
          </w:p>
        </w:tc>
      </w:tr>
      <w:tr>
        <w:tc>
          <w:tcPr>
            <w:tcW w:w="410" w:type="dxa"/>
            <w:hMerge w:val="restart"/>
            <w:v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2576" w:type="dxa"/>
            <w:hMerge w:val="restart"/>
            <w:v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1626" w:type="dxa"/>
            <w:hMerge w:val="restart"/>
            <w:v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1626" w:type="dxa"/>
            <w:hMerge w:val="restart"/>
            <w:v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6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значение</w:t>
            </w:r>
          </w:p>
        </w:tc>
        <w:tc>
          <w:tcPr>
            <w:tcW w:w="6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год</w:t>
            </w:r>
          </w:p>
        </w:tc>
        <w:tc>
          <w:tcPr>
            <w:tcW w:w="6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2024</w:t>
            </w:r>
          </w:p>
        </w:tc>
        <w:tc>
          <w:tcPr>
            <w:tcW w:w="6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2025</w:t>
            </w:r>
          </w:p>
        </w:tc>
        <w:tc>
          <w:tcPr>
            <w:tcW w:w="6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2026</w:t>
            </w:r>
          </w:p>
        </w:tc>
        <w:tc>
          <w:tcPr>
            <w:tcW w:w="6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2027</w:t>
            </w:r>
          </w:p>
        </w:tc>
        <w:tc>
          <w:tcPr>
            <w:tcW w:w="6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2028</w:t>
            </w:r>
          </w:p>
        </w:tc>
        <w:tc>
          <w:tcPr>
            <w:tcW w:w="6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2029</w:t>
            </w:r>
          </w:p>
        </w:tc>
        <w:tc>
          <w:tcPr>
            <w:tcW w:w="6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2030</w:t>
            </w:r>
          </w:p>
        </w:tc>
        <w:tc>
          <w:tcPr>
            <w:tcW w:w="6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2031</w:t>
            </w:r>
          </w:p>
        </w:tc>
        <w:tc>
          <w:tcPr>
            <w:tcW w:w="6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2032</w:t>
            </w:r>
          </w:p>
        </w:tc>
        <w:tc>
          <w:tcPr>
            <w:tcW w:w="6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2033</w:t>
            </w:r>
          </w:p>
        </w:tc>
        <w:tc>
          <w:tcPr>
            <w:tcW w:w="6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2034</w:t>
            </w:r>
          </w:p>
        </w:tc>
        <w:tc>
          <w:tcPr>
            <w:tcW w:w="6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2035</w:t>
            </w:r>
          </w:p>
        </w:tc>
        <w:tc>
          <w:tcPr>
            <w:tcW w:w="1360" w:type="dxa"/>
            <w:hMerge w:val="restart"/>
            <w:v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</w:tr>
      <w:tr>
        <w:tc>
          <w:tcPr>
            <w:tcW w:w="410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1</w:t>
            </w:r>
          </w:p>
        </w:tc>
        <w:tc>
          <w:tcPr>
            <w:tcW w:w="25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2</w:t>
            </w:r>
          </w:p>
        </w:tc>
        <w:tc>
          <w:tcPr>
            <w:tcW w:w="162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3</w:t>
            </w:r>
          </w:p>
        </w:tc>
        <w:tc>
          <w:tcPr>
            <w:tcW w:w="162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4</w:t>
            </w:r>
          </w:p>
        </w:tc>
        <w:tc>
          <w:tcPr>
            <w:tcW w:w="6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5</w:t>
            </w:r>
          </w:p>
        </w:tc>
        <w:tc>
          <w:tcPr>
            <w:tcW w:w="6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6</w:t>
            </w:r>
          </w:p>
        </w:tc>
        <w:tc>
          <w:tcPr>
            <w:tcW w:w="6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7</w:t>
            </w:r>
          </w:p>
        </w:tc>
        <w:tc>
          <w:tcPr>
            <w:tcW w:w="6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8</w:t>
            </w:r>
          </w:p>
        </w:tc>
        <w:tc>
          <w:tcPr>
            <w:tcW w:w="6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9</w:t>
            </w:r>
          </w:p>
        </w:tc>
        <w:tc>
          <w:tcPr>
            <w:tcW w:w="6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10</w:t>
            </w:r>
          </w:p>
        </w:tc>
        <w:tc>
          <w:tcPr>
            <w:tcW w:w="6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11</w:t>
            </w:r>
          </w:p>
        </w:tc>
        <w:tc>
          <w:tcPr>
            <w:tcW w:w="6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12</w:t>
            </w:r>
          </w:p>
        </w:tc>
        <w:tc>
          <w:tcPr>
            <w:tcW w:w="6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13</w:t>
            </w:r>
          </w:p>
        </w:tc>
        <w:tc>
          <w:tcPr>
            <w:tcW w:w="6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14</w:t>
            </w:r>
          </w:p>
        </w:tc>
        <w:tc>
          <w:tcPr>
            <w:tcW w:w="6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15</w:t>
            </w:r>
          </w:p>
        </w:tc>
        <w:tc>
          <w:tcPr>
            <w:tcW w:w="6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16</w:t>
            </w:r>
          </w:p>
        </w:tc>
        <w:tc>
          <w:tcPr>
            <w:tcW w:w="6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17</w:t>
            </w:r>
          </w:p>
        </w:tc>
        <w:tc>
          <w:tcPr>
            <w:tcW w:w="6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18</w:t>
            </w:r>
          </w:p>
        </w:tc>
        <w:tc>
          <w:tcPr>
            <w:tcW w:w="1360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19</w:t>
            </w:r>
          </w:p>
        </w:tc>
      </w:tr>
      <w:tr>
        <w:tc>
          <w:tcPr>
            <w:tcW w:w="410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1.</w:t>
            </w:r>
          </w:p>
        </w:tc>
        <w:tc>
          <w:tcPr>
            <w:tcW w:w="2576" w:type="dxa"/>
            <w:hMerge w:val="restart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Задача «Повышен уровень развития профессиональных компетенций государственных гражданских служащих Забайкальского края и лиц, включенных в резерв управленческих кадров Забайкальского края»</w:t>
            </w:r>
          </w:p>
        </w:tc>
        <w:tc>
          <w:tcPr>
            <w:tcW w:w="162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162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67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67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67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67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67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67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67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67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67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67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67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67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67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67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1360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</w:tr>
      <w:tr>
        <w:tc>
          <w:tcPr>
            <w:tcW w:w="410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1.1.</w:t>
            </w:r>
          </w:p>
        </w:tc>
        <w:tc>
          <w:tcPr>
            <w:tcW w:w="25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Доля государственных гражданских служащих и лиц, включенных в резерв управленческих кадров Забайкальского края, принявших участие  в мероприятиях профессионального развития</w:t>
            </w:r>
          </w:p>
        </w:tc>
        <w:tc>
          <w:tcPr>
            <w:tcW w:w="162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КПМ</w:t>
            </w:r>
          </w:p>
        </w:tc>
        <w:tc>
          <w:tcPr>
            <w:tcW w:w="162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Процент</w:t>
            </w:r>
          </w:p>
        </w:tc>
        <w:tc>
          <w:tcPr>
            <w:tcW w:w="6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75</w:t>
            </w:r>
          </w:p>
        </w:tc>
        <w:tc>
          <w:tcPr>
            <w:tcW w:w="6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2023</w:t>
            </w:r>
          </w:p>
        </w:tc>
        <w:tc>
          <w:tcPr>
            <w:tcW w:w="6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75</w:t>
            </w:r>
          </w:p>
        </w:tc>
        <w:tc>
          <w:tcPr>
            <w:tcW w:w="6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75</w:t>
            </w:r>
          </w:p>
        </w:tc>
        <w:tc>
          <w:tcPr>
            <w:tcW w:w="6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75</w:t>
            </w:r>
          </w:p>
        </w:tc>
        <w:tc>
          <w:tcPr>
            <w:tcW w:w="6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75</w:t>
            </w:r>
          </w:p>
        </w:tc>
        <w:tc>
          <w:tcPr>
            <w:tcW w:w="6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75</w:t>
            </w:r>
          </w:p>
        </w:tc>
        <w:tc>
          <w:tcPr>
            <w:tcW w:w="6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75</w:t>
            </w:r>
          </w:p>
        </w:tc>
        <w:tc>
          <w:tcPr>
            <w:tcW w:w="6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75</w:t>
            </w:r>
          </w:p>
        </w:tc>
        <w:tc>
          <w:tcPr>
            <w:tcW w:w="6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75</w:t>
            </w:r>
          </w:p>
        </w:tc>
        <w:tc>
          <w:tcPr>
            <w:tcW w:w="6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75</w:t>
            </w:r>
          </w:p>
        </w:tc>
        <w:tc>
          <w:tcPr>
            <w:tcW w:w="6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75</w:t>
            </w:r>
          </w:p>
        </w:tc>
        <w:tc>
          <w:tcPr>
            <w:tcW w:w="6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75</w:t>
            </w:r>
          </w:p>
        </w:tc>
        <w:tc>
          <w:tcPr>
            <w:tcW w:w="6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75</w:t>
            </w:r>
          </w:p>
        </w:tc>
        <w:tc>
          <w:tcPr>
            <w:tcW w:w="1360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АДМИНИСТРАЦИЯ ГУБЕРНАТОРА ЗАБАЙКАЛЬСКОГО КРАЯ</w:t>
            </w:r>
          </w:p>
        </w:tc>
      </w:tr>
      <w:tr>
        <w:tc>
          <w:tcPr>
            <w:tcW w:w="410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1.2.</w:t>
            </w:r>
          </w:p>
        </w:tc>
        <w:tc>
          <w:tcPr>
            <w:tcW w:w="25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Доля государственных гражданских служащих, участвующих в мероприятиях по профессиональному развитию и положительно оценивающих их результаты</w:t>
            </w:r>
          </w:p>
        </w:tc>
        <w:tc>
          <w:tcPr>
            <w:tcW w:w="162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КПМ</w:t>
            </w:r>
          </w:p>
        </w:tc>
        <w:tc>
          <w:tcPr>
            <w:tcW w:w="162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Процент</w:t>
            </w:r>
          </w:p>
        </w:tc>
        <w:tc>
          <w:tcPr>
            <w:tcW w:w="6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85</w:t>
            </w:r>
          </w:p>
        </w:tc>
        <w:tc>
          <w:tcPr>
            <w:tcW w:w="6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2023</w:t>
            </w:r>
          </w:p>
        </w:tc>
        <w:tc>
          <w:tcPr>
            <w:tcW w:w="6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85</w:t>
            </w:r>
          </w:p>
        </w:tc>
        <w:tc>
          <w:tcPr>
            <w:tcW w:w="6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85</w:t>
            </w:r>
          </w:p>
        </w:tc>
        <w:tc>
          <w:tcPr>
            <w:tcW w:w="6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85</w:t>
            </w:r>
          </w:p>
        </w:tc>
        <w:tc>
          <w:tcPr>
            <w:tcW w:w="6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85</w:t>
            </w:r>
          </w:p>
        </w:tc>
        <w:tc>
          <w:tcPr>
            <w:tcW w:w="6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85</w:t>
            </w:r>
          </w:p>
        </w:tc>
        <w:tc>
          <w:tcPr>
            <w:tcW w:w="6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85</w:t>
            </w:r>
          </w:p>
        </w:tc>
        <w:tc>
          <w:tcPr>
            <w:tcW w:w="6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85</w:t>
            </w:r>
          </w:p>
        </w:tc>
        <w:tc>
          <w:tcPr>
            <w:tcW w:w="6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85</w:t>
            </w:r>
          </w:p>
        </w:tc>
        <w:tc>
          <w:tcPr>
            <w:tcW w:w="6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85</w:t>
            </w:r>
          </w:p>
        </w:tc>
        <w:tc>
          <w:tcPr>
            <w:tcW w:w="6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85</w:t>
            </w:r>
          </w:p>
        </w:tc>
        <w:tc>
          <w:tcPr>
            <w:tcW w:w="6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85</w:t>
            </w:r>
          </w:p>
        </w:tc>
        <w:tc>
          <w:tcPr>
            <w:tcW w:w="6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85</w:t>
            </w:r>
          </w:p>
        </w:tc>
        <w:tc>
          <w:tcPr>
            <w:tcW w:w="1360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АДМИНИСТРАЦИЯ ГУБЕРНАТОРА ЗАБАЙКАЛЬСКОГО КРАЯ</w:t>
            </w:r>
          </w:p>
        </w:tc>
      </w:tr>
      <w:tr>
        <w:tc>
          <w:tcPr>
            <w:tcW w:w="410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1.3.</w:t>
            </w:r>
          </w:p>
        </w:tc>
        <w:tc>
          <w:tcPr>
            <w:tcW w:w="25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Доля государственных гражданских служащих и специалистов, включенных в резерв управленческих кадров Забайкальского края, участвующих в мероприятиях по профессиональному развитию и имеющих высокий уровень развития профессиональных компетенций по итогам их оценки</w:t>
            </w:r>
          </w:p>
        </w:tc>
        <w:tc>
          <w:tcPr>
            <w:tcW w:w="162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КПМ</w:t>
            </w:r>
          </w:p>
        </w:tc>
        <w:tc>
          <w:tcPr>
            <w:tcW w:w="162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Процент</w:t>
            </w:r>
          </w:p>
        </w:tc>
        <w:tc>
          <w:tcPr>
            <w:tcW w:w="6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80</w:t>
            </w:r>
          </w:p>
        </w:tc>
        <w:tc>
          <w:tcPr>
            <w:tcW w:w="6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2023</w:t>
            </w:r>
          </w:p>
        </w:tc>
        <w:tc>
          <w:tcPr>
            <w:tcW w:w="6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80</w:t>
            </w:r>
          </w:p>
        </w:tc>
        <w:tc>
          <w:tcPr>
            <w:tcW w:w="6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80</w:t>
            </w:r>
          </w:p>
        </w:tc>
        <w:tc>
          <w:tcPr>
            <w:tcW w:w="6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80</w:t>
            </w:r>
          </w:p>
        </w:tc>
        <w:tc>
          <w:tcPr>
            <w:tcW w:w="6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80</w:t>
            </w:r>
          </w:p>
        </w:tc>
        <w:tc>
          <w:tcPr>
            <w:tcW w:w="6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80</w:t>
            </w:r>
          </w:p>
        </w:tc>
        <w:tc>
          <w:tcPr>
            <w:tcW w:w="6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80</w:t>
            </w:r>
          </w:p>
        </w:tc>
        <w:tc>
          <w:tcPr>
            <w:tcW w:w="6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80</w:t>
            </w:r>
          </w:p>
        </w:tc>
        <w:tc>
          <w:tcPr>
            <w:tcW w:w="6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80</w:t>
            </w:r>
          </w:p>
        </w:tc>
        <w:tc>
          <w:tcPr>
            <w:tcW w:w="6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80</w:t>
            </w:r>
          </w:p>
        </w:tc>
        <w:tc>
          <w:tcPr>
            <w:tcW w:w="6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80</w:t>
            </w:r>
          </w:p>
        </w:tc>
        <w:tc>
          <w:tcPr>
            <w:tcW w:w="6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80</w:t>
            </w:r>
          </w:p>
        </w:tc>
        <w:tc>
          <w:tcPr>
            <w:tcW w:w="6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80</w:t>
            </w:r>
          </w:p>
        </w:tc>
        <w:tc>
          <w:tcPr>
            <w:tcW w:w="1360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АДМИНИСТРАЦИЯ ГУБЕРНАТОРА ЗАБАЙКАЛЬСКОГО КРАЯ</w:t>
            </w:r>
          </w:p>
        </w:tc>
      </w:tr>
      <w:tr>
        <w:tc>
          <w:tcPr>
            <w:tcW w:w="410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2.</w:t>
            </w:r>
          </w:p>
        </w:tc>
        <w:tc>
          <w:tcPr>
            <w:tcW w:w="2576" w:type="dxa"/>
            <w:hMerge w:val="restart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Задача «Реализован кадровый проект Губернатора Забайкальского края «Забайкальский призыв» на региональном уровне»</w:t>
            </w:r>
          </w:p>
        </w:tc>
        <w:tc>
          <w:tcPr>
            <w:tcW w:w="162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162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67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67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67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67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67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67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67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67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67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67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67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67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67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67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1360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</w:tr>
      <w:tr>
        <w:tc>
          <w:tcPr>
            <w:tcW w:w="410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2.1.</w:t>
            </w:r>
          </w:p>
        </w:tc>
        <w:tc>
          <w:tcPr>
            <w:tcW w:w="25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Количество мероприятий в рамках кадрового проекта Губернатора Забайкальского края "Забайкальский призыв"</w:t>
            </w:r>
          </w:p>
        </w:tc>
        <w:tc>
          <w:tcPr>
            <w:tcW w:w="162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КПМ</w:t>
            </w:r>
          </w:p>
        </w:tc>
        <w:tc>
          <w:tcPr>
            <w:tcW w:w="162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Единица</w:t>
            </w:r>
          </w:p>
        </w:tc>
        <w:tc>
          <w:tcPr>
            <w:tcW w:w="6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13</w:t>
            </w:r>
          </w:p>
        </w:tc>
        <w:tc>
          <w:tcPr>
            <w:tcW w:w="6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2023</w:t>
            </w:r>
          </w:p>
        </w:tc>
        <w:tc>
          <w:tcPr>
            <w:tcW w:w="6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4</w:t>
            </w:r>
          </w:p>
        </w:tc>
        <w:tc>
          <w:tcPr>
            <w:tcW w:w="6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4</w:t>
            </w:r>
          </w:p>
        </w:tc>
        <w:tc>
          <w:tcPr>
            <w:tcW w:w="6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4</w:t>
            </w:r>
          </w:p>
        </w:tc>
        <w:tc>
          <w:tcPr>
            <w:tcW w:w="6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4</w:t>
            </w:r>
          </w:p>
        </w:tc>
        <w:tc>
          <w:tcPr>
            <w:tcW w:w="6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4</w:t>
            </w:r>
          </w:p>
        </w:tc>
        <w:tc>
          <w:tcPr>
            <w:tcW w:w="6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4</w:t>
            </w:r>
          </w:p>
        </w:tc>
        <w:tc>
          <w:tcPr>
            <w:tcW w:w="6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4</w:t>
            </w:r>
          </w:p>
        </w:tc>
        <w:tc>
          <w:tcPr>
            <w:tcW w:w="6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4</w:t>
            </w:r>
          </w:p>
        </w:tc>
        <w:tc>
          <w:tcPr>
            <w:tcW w:w="6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4</w:t>
            </w:r>
          </w:p>
        </w:tc>
        <w:tc>
          <w:tcPr>
            <w:tcW w:w="6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4</w:t>
            </w:r>
          </w:p>
        </w:tc>
        <w:tc>
          <w:tcPr>
            <w:tcW w:w="6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4</w:t>
            </w:r>
          </w:p>
        </w:tc>
        <w:tc>
          <w:tcPr>
            <w:tcW w:w="6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4</w:t>
            </w:r>
          </w:p>
        </w:tc>
        <w:tc>
          <w:tcPr>
            <w:tcW w:w="1360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АДМИНИСТРАЦИЯ ГУБЕРНАТОРА ЗАБАЙКАЛЬСКОГО КРАЯ</w:t>
            </w:r>
          </w:p>
        </w:tc>
      </w:tr>
      <w:tr>
        <w:tc>
          <w:tcPr>
            <w:tcW w:w="410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3.</w:t>
            </w:r>
          </w:p>
        </w:tc>
        <w:tc>
          <w:tcPr>
            <w:tcW w:w="2576" w:type="dxa"/>
            <w:hMerge w:val="restart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Задача «Реализован краевой конкурс «Служу Забайкальскому краю»</w:t>
            </w:r>
          </w:p>
        </w:tc>
        <w:tc>
          <w:tcPr>
            <w:tcW w:w="162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162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67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67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67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67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67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67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67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67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67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67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67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67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67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67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1360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</w:tr>
      <w:tr>
        <w:tc>
          <w:tcPr>
            <w:tcW w:w="410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3.1.</w:t>
            </w:r>
          </w:p>
        </w:tc>
        <w:tc>
          <w:tcPr>
            <w:tcW w:w="25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Доля участников конкурса представивших проекты от общего числа участников</w:t>
            </w:r>
          </w:p>
        </w:tc>
        <w:tc>
          <w:tcPr>
            <w:tcW w:w="162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КПМ</w:t>
            </w:r>
          </w:p>
        </w:tc>
        <w:tc>
          <w:tcPr>
            <w:tcW w:w="162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Процент</w:t>
            </w:r>
          </w:p>
        </w:tc>
        <w:tc>
          <w:tcPr>
            <w:tcW w:w="6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100</w:t>
            </w:r>
          </w:p>
        </w:tc>
        <w:tc>
          <w:tcPr>
            <w:tcW w:w="6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2023</w:t>
            </w:r>
          </w:p>
        </w:tc>
        <w:tc>
          <w:tcPr>
            <w:tcW w:w="6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</w:t>
            </w:r>
          </w:p>
        </w:tc>
        <w:tc>
          <w:tcPr>
            <w:tcW w:w="6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</w:t>
            </w:r>
          </w:p>
        </w:tc>
        <w:tc>
          <w:tcPr>
            <w:tcW w:w="6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</w:t>
            </w:r>
          </w:p>
        </w:tc>
        <w:tc>
          <w:tcPr>
            <w:tcW w:w="6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</w:t>
            </w:r>
          </w:p>
        </w:tc>
        <w:tc>
          <w:tcPr>
            <w:tcW w:w="6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</w:t>
            </w:r>
          </w:p>
        </w:tc>
        <w:tc>
          <w:tcPr>
            <w:tcW w:w="6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</w:t>
            </w:r>
          </w:p>
        </w:tc>
        <w:tc>
          <w:tcPr>
            <w:tcW w:w="6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</w:t>
            </w:r>
          </w:p>
        </w:tc>
        <w:tc>
          <w:tcPr>
            <w:tcW w:w="6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</w:t>
            </w:r>
          </w:p>
        </w:tc>
        <w:tc>
          <w:tcPr>
            <w:tcW w:w="6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</w:t>
            </w:r>
          </w:p>
        </w:tc>
        <w:tc>
          <w:tcPr>
            <w:tcW w:w="6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</w:t>
            </w:r>
          </w:p>
        </w:tc>
        <w:tc>
          <w:tcPr>
            <w:tcW w:w="6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</w:t>
            </w:r>
          </w:p>
        </w:tc>
        <w:tc>
          <w:tcPr>
            <w:tcW w:w="6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</w:t>
            </w:r>
          </w:p>
        </w:tc>
        <w:tc>
          <w:tcPr>
            <w:tcW w:w="1360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АДМИНИСТРАЦИЯ ГУБЕРНАТОРА ЗАБАЙКАЛЬСКОГО КРАЯ</w:t>
            </w:r>
          </w:p>
        </w:tc>
      </w:tr>
      <w:tr>
        <w:tc>
          <w:tcPr>
            <w:tcW w:w="410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4.</w:t>
            </w:r>
          </w:p>
        </w:tc>
        <w:tc>
          <w:tcPr>
            <w:tcW w:w="2576" w:type="dxa"/>
            <w:hMerge w:val="restart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Задача «Проведены мероприятия по развитию системы управления кадрового потенциала с использованием информационных технологий»</w:t>
            </w:r>
          </w:p>
        </w:tc>
        <w:tc>
          <w:tcPr>
            <w:tcW w:w="162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162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67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67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67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67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67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67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67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67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67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67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67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67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67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67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1360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</w:tr>
      <w:tr>
        <w:tc>
          <w:tcPr>
            <w:tcW w:w="410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4.1.</w:t>
            </w:r>
          </w:p>
        </w:tc>
        <w:tc>
          <w:tcPr>
            <w:tcW w:w="25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Доля участников из сотрудников кадровых служб исполнительных органов Забайкальского края успешно освоивших электронные HR-сервисы</w:t>
            </w:r>
          </w:p>
        </w:tc>
        <w:tc>
          <w:tcPr>
            <w:tcW w:w="162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КПМ</w:t>
            </w:r>
          </w:p>
        </w:tc>
        <w:tc>
          <w:tcPr>
            <w:tcW w:w="162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Процент</w:t>
            </w:r>
          </w:p>
        </w:tc>
        <w:tc>
          <w:tcPr>
            <w:tcW w:w="6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</w:t>
            </w:r>
          </w:p>
        </w:tc>
        <w:tc>
          <w:tcPr>
            <w:tcW w:w="6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2023</w:t>
            </w:r>
          </w:p>
        </w:tc>
        <w:tc>
          <w:tcPr>
            <w:tcW w:w="6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</w:t>
            </w:r>
          </w:p>
        </w:tc>
        <w:tc>
          <w:tcPr>
            <w:tcW w:w="6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90</w:t>
            </w:r>
          </w:p>
        </w:tc>
        <w:tc>
          <w:tcPr>
            <w:tcW w:w="6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100</w:t>
            </w:r>
          </w:p>
        </w:tc>
        <w:tc>
          <w:tcPr>
            <w:tcW w:w="6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100</w:t>
            </w:r>
          </w:p>
        </w:tc>
        <w:tc>
          <w:tcPr>
            <w:tcW w:w="6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100</w:t>
            </w:r>
          </w:p>
        </w:tc>
        <w:tc>
          <w:tcPr>
            <w:tcW w:w="6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100</w:t>
            </w:r>
          </w:p>
        </w:tc>
        <w:tc>
          <w:tcPr>
            <w:tcW w:w="6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100</w:t>
            </w:r>
          </w:p>
        </w:tc>
        <w:tc>
          <w:tcPr>
            <w:tcW w:w="6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100</w:t>
            </w:r>
          </w:p>
        </w:tc>
        <w:tc>
          <w:tcPr>
            <w:tcW w:w="6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100</w:t>
            </w:r>
          </w:p>
        </w:tc>
        <w:tc>
          <w:tcPr>
            <w:tcW w:w="6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100</w:t>
            </w:r>
          </w:p>
        </w:tc>
        <w:tc>
          <w:tcPr>
            <w:tcW w:w="6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100</w:t>
            </w:r>
          </w:p>
        </w:tc>
        <w:tc>
          <w:tcPr>
            <w:tcW w:w="6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100</w:t>
            </w:r>
          </w:p>
        </w:tc>
        <w:tc>
          <w:tcPr>
            <w:tcW w:w="1360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АДМИНИСТРАЦИЯ ГУБЕРНАТОРА ЗАБАЙКАЛЬСКОГО КРАЯ</w:t>
            </w:r>
          </w:p>
        </w:tc>
      </w:tr>
      <w:tr>
        <w:tc>
          <w:tcPr>
            <w:tcW w:w="410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4.2.</w:t>
            </w:r>
          </w:p>
        </w:tc>
        <w:tc>
          <w:tcPr>
            <w:tcW w:w="25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Доля государственных гражданских служащих положительно оценивающих функциональность и наполняемость HR-портала</w:t>
            </w:r>
          </w:p>
        </w:tc>
        <w:tc>
          <w:tcPr>
            <w:tcW w:w="162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КПМ</w:t>
            </w:r>
          </w:p>
        </w:tc>
        <w:tc>
          <w:tcPr>
            <w:tcW w:w="162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Процент</w:t>
            </w:r>
          </w:p>
        </w:tc>
        <w:tc>
          <w:tcPr>
            <w:tcW w:w="6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</w:t>
            </w:r>
          </w:p>
        </w:tc>
        <w:tc>
          <w:tcPr>
            <w:tcW w:w="6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2023</w:t>
            </w:r>
          </w:p>
        </w:tc>
        <w:tc>
          <w:tcPr>
            <w:tcW w:w="6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</w:t>
            </w:r>
          </w:p>
        </w:tc>
        <w:tc>
          <w:tcPr>
            <w:tcW w:w="6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75</w:t>
            </w:r>
          </w:p>
        </w:tc>
        <w:tc>
          <w:tcPr>
            <w:tcW w:w="6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85</w:t>
            </w:r>
          </w:p>
        </w:tc>
        <w:tc>
          <w:tcPr>
            <w:tcW w:w="6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85</w:t>
            </w:r>
          </w:p>
        </w:tc>
        <w:tc>
          <w:tcPr>
            <w:tcW w:w="6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85</w:t>
            </w:r>
          </w:p>
        </w:tc>
        <w:tc>
          <w:tcPr>
            <w:tcW w:w="6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85</w:t>
            </w:r>
          </w:p>
        </w:tc>
        <w:tc>
          <w:tcPr>
            <w:tcW w:w="6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85</w:t>
            </w:r>
          </w:p>
        </w:tc>
        <w:tc>
          <w:tcPr>
            <w:tcW w:w="6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85</w:t>
            </w:r>
          </w:p>
        </w:tc>
        <w:tc>
          <w:tcPr>
            <w:tcW w:w="6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85</w:t>
            </w:r>
          </w:p>
        </w:tc>
        <w:tc>
          <w:tcPr>
            <w:tcW w:w="6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85</w:t>
            </w:r>
          </w:p>
        </w:tc>
        <w:tc>
          <w:tcPr>
            <w:tcW w:w="6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85</w:t>
            </w:r>
          </w:p>
        </w:tc>
        <w:tc>
          <w:tcPr>
            <w:tcW w:w="6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85</w:t>
            </w:r>
          </w:p>
        </w:tc>
        <w:tc>
          <w:tcPr>
            <w:tcW w:w="1360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АДМИНИСТРАЦИЯ ГУБЕРНАТОРА ЗАБАЙКАЛЬСКОГО КРАЯ</w:t>
            </w:r>
          </w:p>
        </w:tc>
      </w:tr>
      <w:tr>
        <w:tc>
          <w:tcPr>
            <w:tcW w:w="410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2576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1626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1626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left"/>
            </w:pPr>
            <w:r>
              <w:rPr>
                <w:rFonts w:ascii="Arial" w:hAnsi="Arial" w:cs="Arial" w:eastAsia="Arial"/>
                <w:sz w:val="16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676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left"/>
            </w:pPr>
            <w:r>
              <w:rPr>
                <w:rFonts w:ascii="Arial" w:hAnsi="Arial" w:cs="Arial" w:eastAsia="Arial"/>
                <w:sz w:val="16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676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left"/>
            </w:pPr>
            <w:r>
              <w:rPr>
                <w:rFonts w:ascii="Arial" w:hAnsi="Arial" w:cs="Arial" w:eastAsia="Arial"/>
                <w:sz w:val="16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676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left"/>
            </w:pPr>
            <w:r>
              <w:rPr>
                <w:rFonts w:ascii="Arial" w:hAnsi="Arial" w:cs="Arial" w:eastAsia="Arial"/>
                <w:sz w:val="16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676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left"/>
            </w:pPr>
            <w:r>
              <w:rPr>
                <w:rFonts w:ascii="Arial" w:hAnsi="Arial" w:cs="Arial" w:eastAsia="Arial"/>
                <w:sz w:val="16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676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left"/>
            </w:pPr>
            <w:r>
              <w:rPr>
                <w:rFonts w:ascii="Arial" w:hAnsi="Arial" w:cs="Arial" w:eastAsia="Arial"/>
                <w:sz w:val="16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676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left"/>
            </w:pPr>
            <w:r>
              <w:rPr>
                <w:rFonts w:ascii="Arial" w:hAnsi="Arial" w:cs="Arial" w:eastAsia="Arial"/>
                <w:sz w:val="16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676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left"/>
            </w:pPr>
            <w:r>
              <w:rPr>
                <w:rFonts w:ascii="Arial" w:hAnsi="Arial" w:cs="Arial" w:eastAsia="Arial"/>
                <w:sz w:val="16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676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left"/>
            </w:pPr>
            <w:r>
              <w:rPr>
                <w:rFonts w:ascii="Arial" w:hAnsi="Arial" w:cs="Arial" w:eastAsia="Arial"/>
                <w:sz w:val="16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676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left"/>
            </w:pPr>
            <w:r>
              <w:rPr>
                <w:rFonts w:ascii="Arial" w:hAnsi="Arial" w:cs="Arial" w:eastAsia="Arial"/>
                <w:sz w:val="16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676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left"/>
            </w:pPr>
            <w:r>
              <w:rPr>
                <w:rFonts w:ascii="Arial" w:hAnsi="Arial" w:cs="Arial" w:eastAsia="Arial"/>
                <w:sz w:val="16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676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left"/>
            </w:pPr>
            <w:r>
              <w:rPr>
                <w:rFonts w:ascii="Arial" w:hAnsi="Arial" w:cs="Arial" w:eastAsia="Arial"/>
                <w:sz w:val="16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676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left"/>
            </w:pPr>
            <w:r>
              <w:rPr>
                <w:rFonts w:ascii="Arial" w:hAnsi="Arial" w:cs="Arial" w:eastAsia="Arial"/>
                <w:sz w:val="16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676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left"/>
            </w:pPr>
            <w:r>
              <w:rPr>
                <w:rFonts w:ascii="Arial" w:hAnsi="Arial" w:cs="Arial" w:eastAsia="Arial"/>
                <w:sz w:val="16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676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left"/>
            </w:pPr>
            <w:r>
              <w:rPr>
                <w:rFonts w:ascii="Arial" w:hAnsi="Arial" w:cs="Arial" w:eastAsia="Arial"/>
                <w:sz w:val="16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left"/>
            </w:pPr>
            <w:r>
              <w:rPr>
                <w:rFonts w:ascii="Arial" w:hAnsi="Arial" w:cs="Arial" w:eastAsia="Arial"/>
                <w:sz w:val="16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</w:tr>
    </w:tbl>
    <w:p>
      <w:pPr>
        <w:spacing w:before="0" w:after="0"/>
      </w:pPr>
      <w:r>
        <w:rPr/>
      </w:r>
      <w:r>
        <w:rPr>
          <w:sz w:val="-2"/>
          <w:u w:val="none"/>
        </w:rPr>
      </w:r>
    </w:p>
    <w:tbl>
      <w:tblPr>
        <w:tblW w:w="15708" w:type="dxa"/>
        <w:tblBorders>
          <w:top w:val="single"/>
          <w:left w:val="single"/>
          <w:bottom w:val="single"/>
          <w:right w:val="single"/>
          <w:insideH w:val="single"/>
          <w:insideV w:val="single"/>
        </w:tblBorders>
      </w:tblPr>
      <w:tblGrid>
        <w:gridCol w:w="1485"/>
        <w:gridCol w:w="9326"/>
        <w:gridCol w:w="2448"/>
        <w:gridCol w:w="2448"/>
        <w:gridCol w:w="2448"/>
      </w:tblGrid>
      <w:tr>
        <w:tc>
          <w:tcPr>
            <w:tcW w:w="1485" w:type="dxa"/>
            <w:hMerge w:val="restart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n"/>
                <w:i w:val="off"/>
                <w:strike w:val="off"/>
                <w:color w:val="000000"/>
                <w:u w:val="none"/>
              </w:rPr>
              <w:t>2.1. Показатели комплекса процессных мероприятий по муниципальным образованиям субъекта Российской Федерации</w:t>
            </w:r>
          </w:p>
        </w:tc>
        <w:tc>
          <w:tcPr>
            <w:tcW w:w="9326" w:type="dxa"/>
            <w:hMerge w:val="continue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n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2448" w:type="dxa"/>
            <w:hMerge w:val="continue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n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2448" w:type="dxa"/>
            <w:hMerge w:val="continue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n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2448" w:type="dxa"/>
            <w:hMerge w:val="continue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n"/>
                <w:i w:val="off"/>
                <w:strike w:val="off"/>
                <w:color w:val="000000"/>
                <w:u w:val="none"/>
              </w:rPr>
              <w:t/>
            </w:r>
          </w:p>
        </w:tc>
      </w:tr>
      <w:tr>
        <w:tc>
          <w:tcPr>
            <w:tcW w:w="1485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9326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2448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left"/>
            </w:pPr>
            <w:r>
              <w:rPr>
                <w:rFonts w:ascii="Arial" w:hAnsi="Arial" w:cs="Arial" w:eastAsia="Arial"/>
                <w:sz w:val="16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2448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left"/>
            </w:pPr>
            <w:r>
              <w:rPr>
                <w:rFonts w:ascii="Arial" w:hAnsi="Arial" w:cs="Arial" w:eastAsia="Arial"/>
                <w:sz w:val="16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2448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left"/>
            </w:pPr>
            <w:r>
              <w:rPr>
                <w:rFonts w:ascii="Arial" w:hAnsi="Arial" w:cs="Arial" w:eastAsia="Arial"/>
                <w:sz w:val="16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</w:tr>
      <w:tr>
        <w:tc>
          <w:tcPr>
            <w:tcW w:w="1485" w:type="dxa"/>
            <w:hMerge w:val="restart"/>
            <w:vMerge w:val="restart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№ п/п</w:t>
            </w:r>
          </w:p>
        </w:tc>
        <w:tc>
          <w:tcPr>
            <w:tcW w:w="9326" w:type="dxa"/>
            <w:hMerge w:val="restart"/>
            <w:vMerge w:val="restart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Наименование муниципального образования</w:t>
            </w:r>
          </w:p>
        </w:tc>
        <w:tc>
          <w:tcPr>
            <w:tcW w:w="2448" w:type="dxa"/>
            <w:hMerge w:val="restart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Базовое значение</w:t>
            </w:r>
          </w:p>
        </w:tc>
        <w:tc>
          <w:tcPr>
            <w:tcW w:w="2448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2448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Значение показателя по годам</w:t>
            </w:r>
          </w:p>
        </w:tc>
      </w:tr>
      <w:tr>
        <w:tc>
          <w:tcPr>
            <w:tcW w:w="1485" w:type="dxa"/>
            <w:hMerge w:val="restart"/>
            <w:v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9326" w:type="dxa"/>
            <w:hMerge w:val="restart"/>
            <w:v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2448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значение</w:t>
            </w:r>
          </w:p>
        </w:tc>
        <w:tc>
          <w:tcPr>
            <w:tcW w:w="2448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год</w:t>
            </w:r>
          </w:p>
        </w:tc>
        <w:tc>
          <w:tcPr>
            <w:tcW w:w="2448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</w:tr>
      <w:tr>
        <w:tc>
          <w:tcPr>
            <w:tcW w:w="1485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1</w:t>
            </w:r>
          </w:p>
        </w:tc>
        <w:tc>
          <w:tcPr>
            <w:tcW w:w="932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2</w:t>
            </w:r>
          </w:p>
        </w:tc>
        <w:tc>
          <w:tcPr>
            <w:tcW w:w="2448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3</w:t>
            </w:r>
          </w:p>
        </w:tc>
        <w:tc>
          <w:tcPr>
            <w:tcW w:w="2448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4</w:t>
            </w:r>
          </w:p>
        </w:tc>
        <w:tc>
          <w:tcPr>
            <w:tcW w:w="2448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5</w:t>
            </w:r>
          </w:p>
        </w:tc>
      </w:tr>
      <w:tr>
        <w:tc>
          <w:tcPr>
            <w:tcW w:w="1485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9326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2448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left"/>
            </w:pPr>
            <w:r>
              <w:rPr>
                <w:rFonts w:ascii="Arial" w:hAnsi="Arial" w:cs="Arial" w:eastAsia="Arial"/>
                <w:sz w:val="16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2448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left"/>
            </w:pPr>
            <w:r>
              <w:rPr>
                <w:rFonts w:ascii="Arial" w:hAnsi="Arial" w:cs="Arial" w:eastAsia="Arial"/>
                <w:sz w:val="16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2448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left"/>
            </w:pPr>
            <w:r>
              <w:rPr>
                <w:rFonts w:ascii="Arial" w:hAnsi="Arial" w:cs="Arial" w:eastAsia="Arial"/>
                <w:sz w:val="16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</w:tr>
    </w:tbl>
    <w:p>
      <w:pPr>
        <w:spacing w:before="0" w:after="0"/>
      </w:pPr>
      <w:r>
        <w:rPr/>
      </w:r>
      <w:r>
        <w:rPr>
          <w:sz w:val="-2"/>
          <w:u w:val="none"/>
        </w:rPr>
      </w:r>
    </w:p>
    <w:tbl>
      <w:tblPr>
        <w:tblW w:w="15708" w:type="dxa"/>
        <w:tblBorders>
          <w:top w:val="single"/>
          <w:left w:val="single"/>
          <w:bottom w:val="single"/>
          <w:right w:val="single"/>
          <w:insideH w:val="single"/>
          <w:insideV w:val="single"/>
        </w:tblBorders>
      </w:tblPr>
      <w:tblGrid>
        <w:gridCol w:w="457"/>
        <w:gridCol w:w="2874"/>
        <w:gridCol w:w="1814"/>
        <w:gridCol w:w="754"/>
        <w:gridCol w:w="754"/>
        <w:gridCol w:w="754"/>
        <w:gridCol w:w="754"/>
        <w:gridCol w:w="754"/>
        <w:gridCol w:w="754"/>
        <w:gridCol w:w="754"/>
        <w:gridCol w:w="754"/>
        <w:gridCol w:w="754"/>
        <w:gridCol w:w="754"/>
        <w:gridCol w:w="754"/>
        <w:gridCol w:w="754"/>
        <w:gridCol w:w="754"/>
        <w:gridCol w:w="754"/>
        <w:gridCol w:w="1517"/>
      </w:tblGrid>
      <w:tr>
        <w:tc>
          <w:tcPr>
            <w:tcW w:w="457" w:type="dxa"/>
            <w:hMerge w:val="restart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n"/>
                <w:i w:val="off"/>
                <w:strike w:val="off"/>
                <w:color w:val="000000"/>
                <w:u w:val="none"/>
              </w:rPr>
              <w:t>2.2. Прокси-показатели комплекса процессных мероприятий в 2025 году</w:t>
            </w:r>
          </w:p>
        </w:tc>
        <w:tc>
          <w:tcPr>
            <w:tcW w:w="2874" w:type="dxa"/>
            <w:hMerge w:val="continue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n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1814" w:type="dxa"/>
            <w:hMerge w:val="continue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n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54" w:type="dxa"/>
            <w:hMerge w:val="continue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n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54" w:type="dxa"/>
            <w:hMerge w:val="continue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n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54" w:type="dxa"/>
            <w:hMerge w:val="continue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n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54" w:type="dxa"/>
            <w:hMerge w:val="continue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n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54" w:type="dxa"/>
            <w:hMerge w:val="continue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n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54" w:type="dxa"/>
            <w:hMerge w:val="continue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n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54" w:type="dxa"/>
            <w:hMerge w:val="continue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n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54" w:type="dxa"/>
            <w:hMerge w:val="continue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n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54" w:type="dxa"/>
            <w:hMerge w:val="continue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n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54" w:type="dxa"/>
            <w:hMerge w:val="continue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n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54" w:type="dxa"/>
            <w:hMerge w:val="continue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n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54" w:type="dxa"/>
            <w:hMerge w:val="continue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n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54" w:type="dxa"/>
            <w:hMerge w:val="continue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n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54" w:type="dxa"/>
            <w:hMerge w:val="continue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n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1517" w:type="dxa"/>
            <w:hMerge w:val="continue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n"/>
                <w:i w:val="off"/>
                <w:strike w:val="off"/>
                <w:color w:val="000000"/>
                <w:u w:val="none"/>
              </w:rPr>
              <w:t/>
            </w:r>
          </w:p>
        </w:tc>
      </w:tr>
      <w:tr>
        <w:tc>
          <w:tcPr>
            <w:tcW w:w="457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2874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left"/>
            </w:pPr>
            <w:r>
              <w:rPr>
                <w:rFonts w:ascii="Arial" w:hAnsi="Arial" w:cs="Arial" w:eastAsia="Arial"/>
                <w:sz w:val="16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54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left"/>
            </w:pPr>
            <w:r>
              <w:rPr>
                <w:rFonts w:ascii="Arial" w:hAnsi="Arial" w:cs="Arial" w:eastAsia="Arial"/>
                <w:sz w:val="16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54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left"/>
            </w:pPr>
            <w:r>
              <w:rPr>
                <w:rFonts w:ascii="Arial" w:hAnsi="Arial" w:cs="Arial" w:eastAsia="Arial"/>
                <w:sz w:val="16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54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left"/>
            </w:pPr>
            <w:r>
              <w:rPr>
                <w:rFonts w:ascii="Arial" w:hAnsi="Arial" w:cs="Arial" w:eastAsia="Arial"/>
                <w:sz w:val="16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54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left"/>
            </w:pPr>
            <w:r>
              <w:rPr>
                <w:rFonts w:ascii="Arial" w:hAnsi="Arial" w:cs="Arial" w:eastAsia="Arial"/>
                <w:sz w:val="16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54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left"/>
            </w:pPr>
            <w:r>
              <w:rPr>
                <w:rFonts w:ascii="Arial" w:hAnsi="Arial" w:cs="Arial" w:eastAsia="Arial"/>
                <w:sz w:val="16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54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left"/>
            </w:pPr>
            <w:r>
              <w:rPr>
                <w:rFonts w:ascii="Arial" w:hAnsi="Arial" w:cs="Arial" w:eastAsia="Arial"/>
                <w:sz w:val="16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54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left"/>
            </w:pPr>
            <w:r>
              <w:rPr>
                <w:rFonts w:ascii="Arial" w:hAnsi="Arial" w:cs="Arial" w:eastAsia="Arial"/>
                <w:sz w:val="16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54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left"/>
            </w:pPr>
            <w:r>
              <w:rPr>
                <w:rFonts w:ascii="Arial" w:hAnsi="Arial" w:cs="Arial" w:eastAsia="Arial"/>
                <w:sz w:val="16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54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left"/>
            </w:pPr>
            <w:r>
              <w:rPr>
                <w:rFonts w:ascii="Arial" w:hAnsi="Arial" w:cs="Arial" w:eastAsia="Arial"/>
                <w:sz w:val="16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54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left"/>
            </w:pPr>
            <w:r>
              <w:rPr>
                <w:rFonts w:ascii="Arial" w:hAnsi="Arial" w:cs="Arial" w:eastAsia="Arial"/>
                <w:sz w:val="16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54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left"/>
            </w:pPr>
            <w:r>
              <w:rPr>
                <w:rFonts w:ascii="Arial" w:hAnsi="Arial" w:cs="Arial" w:eastAsia="Arial"/>
                <w:sz w:val="16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54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left"/>
            </w:pPr>
            <w:r>
              <w:rPr>
                <w:rFonts w:ascii="Arial" w:hAnsi="Arial" w:cs="Arial" w:eastAsia="Arial"/>
                <w:sz w:val="16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54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left"/>
            </w:pPr>
            <w:r>
              <w:rPr>
                <w:rFonts w:ascii="Arial" w:hAnsi="Arial" w:cs="Arial" w:eastAsia="Arial"/>
                <w:sz w:val="16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54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left"/>
            </w:pPr>
            <w:r>
              <w:rPr>
                <w:rFonts w:ascii="Arial" w:hAnsi="Arial" w:cs="Arial" w:eastAsia="Arial"/>
                <w:sz w:val="16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1517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left"/>
            </w:pPr>
            <w:r>
              <w:rPr>
                <w:rFonts w:ascii="Arial" w:hAnsi="Arial" w:cs="Arial" w:eastAsia="Arial"/>
                <w:sz w:val="16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</w:tr>
      <w:tr>
        <w:tc>
          <w:tcPr>
            <w:tcW w:w="457" w:type="dxa"/>
            <w:hMerge w:val="restart"/>
            <w:vMerge w:val="restart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№ п/п</w:t>
            </w:r>
          </w:p>
        </w:tc>
        <w:tc>
          <w:tcPr>
            <w:tcW w:w="2874" w:type="dxa"/>
            <w:hMerge w:val="restart"/>
            <w:vMerge w:val="restart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Наименование показателя</w:t>
            </w:r>
          </w:p>
        </w:tc>
        <w:tc>
          <w:tcPr>
            <w:tcW w:w="1814" w:type="dxa"/>
            <w:hMerge w:val="restart"/>
            <w:vMerge w:val="restart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Единица измерения</w:t>
            </w:r>
          </w:p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(по ОКЕИ)</w:t>
            </w:r>
          </w:p>
        </w:tc>
        <w:tc>
          <w:tcPr>
            <w:tcW w:w="754" w:type="dxa"/>
            <w:hMerge w:val="restart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Базовое значение</w:t>
            </w:r>
          </w:p>
        </w:tc>
        <w:tc>
          <w:tcPr>
            <w:tcW w:w="754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54" w:type="dxa"/>
            <w:hMerge w:val="restart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Значение показателя по кварталам/месяцам</w:t>
            </w:r>
          </w:p>
        </w:tc>
        <w:tc>
          <w:tcPr>
            <w:tcW w:w="754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54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54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54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54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54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54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54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54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54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54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1517" w:type="dxa"/>
            <w:hMerge w:val="restart"/>
            <w:vMerge w:val="restart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Ответственный за достижение показателя</w:t>
            </w:r>
          </w:p>
        </w:tc>
      </w:tr>
      <w:tr>
        <w:tc>
          <w:tcPr>
            <w:tcW w:w="457" w:type="dxa"/>
            <w:hMerge w:val="restart"/>
            <w:v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2874" w:type="dxa"/>
            <w:hMerge w:val="restart"/>
            <w:v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1814" w:type="dxa"/>
            <w:hMerge w:val="restart"/>
            <w:v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54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значение</w:t>
            </w:r>
          </w:p>
        </w:tc>
        <w:tc>
          <w:tcPr>
            <w:tcW w:w="754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год</w:t>
            </w:r>
          </w:p>
        </w:tc>
        <w:tc>
          <w:tcPr>
            <w:tcW w:w="754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янв.</w:t>
            </w:r>
          </w:p>
        </w:tc>
        <w:tc>
          <w:tcPr>
            <w:tcW w:w="754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фев.</w:t>
            </w:r>
          </w:p>
        </w:tc>
        <w:tc>
          <w:tcPr>
            <w:tcW w:w="754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март</w:t>
            </w:r>
          </w:p>
        </w:tc>
        <w:tc>
          <w:tcPr>
            <w:tcW w:w="754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апр.</w:t>
            </w:r>
          </w:p>
        </w:tc>
        <w:tc>
          <w:tcPr>
            <w:tcW w:w="754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май</w:t>
            </w:r>
          </w:p>
        </w:tc>
        <w:tc>
          <w:tcPr>
            <w:tcW w:w="754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июнь</w:t>
            </w:r>
          </w:p>
        </w:tc>
        <w:tc>
          <w:tcPr>
            <w:tcW w:w="754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июль</w:t>
            </w:r>
          </w:p>
        </w:tc>
        <w:tc>
          <w:tcPr>
            <w:tcW w:w="754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авг.</w:t>
            </w:r>
          </w:p>
        </w:tc>
        <w:tc>
          <w:tcPr>
            <w:tcW w:w="754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сен.</w:t>
            </w:r>
          </w:p>
        </w:tc>
        <w:tc>
          <w:tcPr>
            <w:tcW w:w="754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окт.</w:t>
            </w:r>
          </w:p>
        </w:tc>
        <w:tc>
          <w:tcPr>
            <w:tcW w:w="754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ноя.</w:t>
            </w:r>
          </w:p>
        </w:tc>
        <w:tc>
          <w:tcPr>
            <w:tcW w:w="754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дек.</w:t>
            </w:r>
          </w:p>
        </w:tc>
        <w:tc>
          <w:tcPr>
            <w:tcW w:w="1517" w:type="dxa"/>
            <w:hMerge w:val="restart"/>
            <w:v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</w:tr>
      <w:tr>
        <w:tc>
          <w:tcPr>
            <w:tcW w:w="457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1</w:t>
            </w:r>
          </w:p>
        </w:tc>
        <w:tc>
          <w:tcPr>
            <w:tcW w:w="2874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2</w:t>
            </w:r>
          </w:p>
        </w:tc>
        <w:tc>
          <w:tcPr>
            <w:tcW w:w="1814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3</w:t>
            </w:r>
          </w:p>
        </w:tc>
        <w:tc>
          <w:tcPr>
            <w:tcW w:w="754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4</w:t>
            </w:r>
          </w:p>
        </w:tc>
        <w:tc>
          <w:tcPr>
            <w:tcW w:w="754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5</w:t>
            </w:r>
          </w:p>
        </w:tc>
        <w:tc>
          <w:tcPr>
            <w:tcW w:w="754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6</w:t>
            </w:r>
          </w:p>
        </w:tc>
        <w:tc>
          <w:tcPr>
            <w:tcW w:w="754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7</w:t>
            </w:r>
          </w:p>
        </w:tc>
        <w:tc>
          <w:tcPr>
            <w:tcW w:w="754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8</w:t>
            </w:r>
          </w:p>
        </w:tc>
        <w:tc>
          <w:tcPr>
            <w:tcW w:w="754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9</w:t>
            </w:r>
          </w:p>
        </w:tc>
        <w:tc>
          <w:tcPr>
            <w:tcW w:w="754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10</w:t>
            </w:r>
          </w:p>
        </w:tc>
        <w:tc>
          <w:tcPr>
            <w:tcW w:w="754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11</w:t>
            </w:r>
          </w:p>
        </w:tc>
        <w:tc>
          <w:tcPr>
            <w:tcW w:w="754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12</w:t>
            </w:r>
          </w:p>
        </w:tc>
        <w:tc>
          <w:tcPr>
            <w:tcW w:w="754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13</w:t>
            </w:r>
          </w:p>
        </w:tc>
        <w:tc>
          <w:tcPr>
            <w:tcW w:w="754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14</w:t>
            </w:r>
          </w:p>
        </w:tc>
        <w:tc>
          <w:tcPr>
            <w:tcW w:w="754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15</w:t>
            </w:r>
          </w:p>
        </w:tc>
        <w:tc>
          <w:tcPr>
            <w:tcW w:w="754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16</w:t>
            </w:r>
          </w:p>
        </w:tc>
        <w:tc>
          <w:tcPr>
            <w:tcW w:w="754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17</w:t>
            </w:r>
          </w:p>
        </w:tc>
        <w:tc>
          <w:tcPr>
            <w:tcW w:w="1517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18</w:t>
            </w:r>
          </w:p>
        </w:tc>
      </w:tr>
      <w:tr>
        <w:tc>
          <w:tcPr>
            <w:tcW w:w="457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2874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1814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left"/>
            </w:pPr>
            <w:r>
              <w:rPr>
                <w:rFonts w:ascii="Arial" w:hAnsi="Arial" w:cs="Arial" w:eastAsia="Arial"/>
                <w:sz w:val="16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54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left"/>
            </w:pPr>
            <w:r>
              <w:rPr>
                <w:rFonts w:ascii="Arial" w:hAnsi="Arial" w:cs="Arial" w:eastAsia="Arial"/>
                <w:sz w:val="16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54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left"/>
            </w:pPr>
            <w:r>
              <w:rPr>
                <w:rFonts w:ascii="Arial" w:hAnsi="Arial" w:cs="Arial" w:eastAsia="Arial"/>
                <w:sz w:val="16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54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left"/>
            </w:pPr>
            <w:r>
              <w:rPr>
                <w:rFonts w:ascii="Arial" w:hAnsi="Arial" w:cs="Arial" w:eastAsia="Arial"/>
                <w:sz w:val="16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54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left"/>
            </w:pPr>
            <w:r>
              <w:rPr>
                <w:rFonts w:ascii="Arial" w:hAnsi="Arial" w:cs="Arial" w:eastAsia="Arial"/>
                <w:sz w:val="16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54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left"/>
            </w:pPr>
            <w:r>
              <w:rPr>
                <w:rFonts w:ascii="Arial" w:hAnsi="Arial" w:cs="Arial" w:eastAsia="Arial"/>
                <w:sz w:val="16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54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left"/>
            </w:pPr>
            <w:r>
              <w:rPr>
                <w:rFonts w:ascii="Arial" w:hAnsi="Arial" w:cs="Arial" w:eastAsia="Arial"/>
                <w:sz w:val="16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54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left"/>
            </w:pPr>
            <w:r>
              <w:rPr>
                <w:rFonts w:ascii="Arial" w:hAnsi="Arial" w:cs="Arial" w:eastAsia="Arial"/>
                <w:sz w:val="16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54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left"/>
            </w:pPr>
            <w:r>
              <w:rPr>
                <w:rFonts w:ascii="Arial" w:hAnsi="Arial" w:cs="Arial" w:eastAsia="Arial"/>
                <w:sz w:val="16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54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left"/>
            </w:pPr>
            <w:r>
              <w:rPr>
                <w:rFonts w:ascii="Arial" w:hAnsi="Arial" w:cs="Arial" w:eastAsia="Arial"/>
                <w:sz w:val="16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54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left"/>
            </w:pPr>
            <w:r>
              <w:rPr>
                <w:rFonts w:ascii="Arial" w:hAnsi="Arial" w:cs="Arial" w:eastAsia="Arial"/>
                <w:sz w:val="16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54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left"/>
            </w:pPr>
            <w:r>
              <w:rPr>
                <w:rFonts w:ascii="Arial" w:hAnsi="Arial" w:cs="Arial" w:eastAsia="Arial"/>
                <w:sz w:val="16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54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left"/>
            </w:pPr>
            <w:r>
              <w:rPr>
                <w:rFonts w:ascii="Arial" w:hAnsi="Arial" w:cs="Arial" w:eastAsia="Arial"/>
                <w:sz w:val="16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54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left"/>
            </w:pPr>
            <w:r>
              <w:rPr>
                <w:rFonts w:ascii="Arial" w:hAnsi="Arial" w:cs="Arial" w:eastAsia="Arial"/>
                <w:sz w:val="16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54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left"/>
            </w:pPr>
            <w:r>
              <w:rPr>
                <w:rFonts w:ascii="Arial" w:hAnsi="Arial" w:cs="Arial" w:eastAsia="Arial"/>
                <w:sz w:val="16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1517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left"/>
            </w:pPr>
            <w:r>
              <w:rPr>
                <w:rFonts w:ascii="Arial" w:hAnsi="Arial" w:cs="Arial" w:eastAsia="Arial"/>
                <w:sz w:val="16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</w:tr>
    </w:tbl>
    <w:p>
      <w:pPr>
        <w:spacing w:before="0" w:after="0"/>
      </w:pPr>
      <w:r>
        <w:rPr/>
      </w:r>
      <w:r>
        <w:rPr>
          <w:sz w:val="-2"/>
          <w:u w:val="none"/>
        </w:rPr>
      </w:r>
    </w:p>
    <w:tbl>
      <w:tblPr>
        <w:tblW w:w="15708" w:type="dxa"/>
        <w:tblBorders>
          <w:top w:val="single"/>
          <w:left w:val="single"/>
          <w:bottom w:val="single"/>
          <w:right w:val="single"/>
          <w:insideH w:val="single"/>
          <w:insideV w:val="single"/>
        </w:tblBorders>
      </w:tblPr>
      <w:tblGrid>
        <w:gridCol w:w="471"/>
        <w:gridCol w:w="2958"/>
        <w:gridCol w:w="1867"/>
        <w:gridCol w:w="1867"/>
        <w:gridCol w:w="776"/>
        <w:gridCol w:w="776"/>
        <w:gridCol w:w="776"/>
        <w:gridCol w:w="776"/>
        <w:gridCol w:w="776"/>
        <w:gridCol w:w="776"/>
        <w:gridCol w:w="776"/>
        <w:gridCol w:w="776"/>
        <w:gridCol w:w="776"/>
        <w:gridCol w:w="776"/>
        <w:gridCol w:w="776"/>
        <w:gridCol w:w="776"/>
      </w:tblGrid>
      <w:tr>
        <w:tc>
          <w:tcPr>
            <w:tcW w:w="471" w:type="dxa"/>
            <w:hMerge w:val="restart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n"/>
                <w:i w:val="off"/>
                <w:strike w:val="off"/>
                <w:color w:val="000000"/>
                <w:u w:val="none"/>
              </w:rPr>
              <w:t>3. Помесячный план достижения показателей комплекса процессных мероприятий в 2025 году</w:t>
            </w:r>
          </w:p>
        </w:tc>
        <w:tc>
          <w:tcPr>
            <w:tcW w:w="2958" w:type="dxa"/>
            <w:hMerge w:val="continue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n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1867" w:type="dxa"/>
            <w:hMerge w:val="continue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n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1867" w:type="dxa"/>
            <w:hMerge w:val="continue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n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76" w:type="dxa"/>
            <w:hMerge w:val="continue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n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76" w:type="dxa"/>
            <w:hMerge w:val="continue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n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76" w:type="dxa"/>
            <w:hMerge w:val="continue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n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76" w:type="dxa"/>
            <w:hMerge w:val="continue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n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76" w:type="dxa"/>
            <w:hMerge w:val="continue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n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76" w:type="dxa"/>
            <w:hMerge w:val="continue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n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76" w:type="dxa"/>
            <w:hMerge w:val="continue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n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76" w:type="dxa"/>
            <w:hMerge w:val="continue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n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76" w:type="dxa"/>
            <w:hMerge w:val="continue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n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76" w:type="dxa"/>
            <w:hMerge w:val="continue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n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76" w:type="dxa"/>
            <w:hMerge w:val="continue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n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76" w:type="dxa"/>
            <w:hMerge w:val="continue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n"/>
                <w:i w:val="off"/>
                <w:strike w:val="off"/>
                <w:color w:val="000000"/>
                <w:u w:val="none"/>
              </w:rPr>
              <w:t/>
            </w:r>
          </w:p>
        </w:tc>
      </w:tr>
      <w:tr>
        <w:tc>
          <w:tcPr>
            <w:tcW w:w="471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2958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1867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1867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left"/>
            </w:pPr>
            <w:r>
              <w:rPr>
                <w:rFonts w:ascii="Arial" w:hAnsi="Arial" w:cs="Arial" w:eastAsia="Arial"/>
                <w:sz w:val="16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76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left"/>
            </w:pPr>
            <w:r>
              <w:rPr>
                <w:rFonts w:ascii="Arial" w:hAnsi="Arial" w:cs="Arial" w:eastAsia="Arial"/>
                <w:sz w:val="16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76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left"/>
            </w:pPr>
            <w:r>
              <w:rPr>
                <w:rFonts w:ascii="Arial" w:hAnsi="Arial" w:cs="Arial" w:eastAsia="Arial"/>
                <w:sz w:val="16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76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left"/>
            </w:pPr>
            <w:r>
              <w:rPr>
                <w:rFonts w:ascii="Arial" w:hAnsi="Arial" w:cs="Arial" w:eastAsia="Arial"/>
                <w:sz w:val="16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76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left"/>
            </w:pPr>
            <w:r>
              <w:rPr>
                <w:rFonts w:ascii="Arial" w:hAnsi="Arial" w:cs="Arial" w:eastAsia="Arial"/>
                <w:sz w:val="16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76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left"/>
            </w:pPr>
            <w:r>
              <w:rPr>
                <w:rFonts w:ascii="Arial" w:hAnsi="Arial" w:cs="Arial" w:eastAsia="Arial"/>
                <w:sz w:val="16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76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left"/>
            </w:pPr>
            <w:r>
              <w:rPr>
                <w:rFonts w:ascii="Arial" w:hAnsi="Arial" w:cs="Arial" w:eastAsia="Arial"/>
                <w:sz w:val="16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76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left"/>
            </w:pPr>
            <w:r>
              <w:rPr>
                <w:rFonts w:ascii="Arial" w:hAnsi="Arial" w:cs="Arial" w:eastAsia="Arial"/>
                <w:sz w:val="16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76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left"/>
            </w:pPr>
            <w:r>
              <w:rPr>
                <w:rFonts w:ascii="Arial" w:hAnsi="Arial" w:cs="Arial" w:eastAsia="Arial"/>
                <w:sz w:val="16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76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left"/>
            </w:pPr>
            <w:r>
              <w:rPr>
                <w:rFonts w:ascii="Arial" w:hAnsi="Arial" w:cs="Arial" w:eastAsia="Arial"/>
                <w:sz w:val="16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76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left"/>
            </w:pPr>
            <w:r>
              <w:rPr>
                <w:rFonts w:ascii="Arial" w:hAnsi="Arial" w:cs="Arial" w:eastAsia="Arial"/>
                <w:sz w:val="16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76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left"/>
            </w:pPr>
            <w:r>
              <w:rPr>
                <w:rFonts w:ascii="Arial" w:hAnsi="Arial" w:cs="Arial" w:eastAsia="Arial"/>
                <w:sz w:val="16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76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left"/>
            </w:pPr>
            <w:r>
              <w:rPr>
                <w:rFonts w:ascii="Arial" w:hAnsi="Arial" w:cs="Arial" w:eastAsia="Arial"/>
                <w:sz w:val="16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</w:tr>
      <w:tr>
        <w:tc>
          <w:tcPr>
            <w:tcW w:w="471" w:type="dxa"/>
            <w:hMerge w:val="restart"/>
            <w:vMerge w:val="restart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№ п/п</w:t>
            </w:r>
          </w:p>
        </w:tc>
        <w:tc>
          <w:tcPr>
            <w:tcW w:w="2958" w:type="dxa"/>
            <w:hMerge w:val="restart"/>
            <w:vMerge w:val="restart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Наименование показателя</w:t>
            </w:r>
          </w:p>
        </w:tc>
        <w:tc>
          <w:tcPr>
            <w:tcW w:w="1867" w:type="dxa"/>
            <w:hMerge w:val="restart"/>
            <w:vMerge w:val="restart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Уровень показателя</w:t>
            </w:r>
          </w:p>
        </w:tc>
        <w:tc>
          <w:tcPr>
            <w:tcW w:w="1867" w:type="dxa"/>
            <w:hMerge w:val="restart"/>
            <w:vMerge w:val="restart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Единица измерения</w:t>
            </w:r>
          </w:p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(по ОКЕИ)</w:t>
            </w:r>
          </w:p>
        </w:tc>
        <w:tc>
          <w:tcPr>
            <w:tcW w:w="776" w:type="dxa"/>
            <w:hMerge w:val="restart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Плановые значения по месяцам</w:t>
            </w:r>
          </w:p>
        </w:tc>
        <w:tc>
          <w:tcPr>
            <w:tcW w:w="77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7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7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7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7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7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7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7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7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7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76" w:type="dxa"/>
            <w:hMerge w:val="restart"/>
            <w:vMerge w:val="restart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На конец 2025 года</w:t>
            </w:r>
          </w:p>
        </w:tc>
      </w:tr>
      <w:tr>
        <w:tc>
          <w:tcPr>
            <w:tcW w:w="471" w:type="dxa"/>
            <w:hMerge w:val="restart"/>
            <w:v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2958" w:type="dxa"/>
            <w:hMerge w:val="restart"/>
            <w:v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1867" w:type="dxa"/>
            <w:hMerge w:val="restart"/>
            <w:v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1867" w:type="dxa"/>
            <w:hMerge w:val="restart"/>
            <w:v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янв.</w:t>
            </w:r>
          </w:p>
        </w:tc>
        <w:tc>
          <w:tcPr>
            <w:tcW w:w="7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фев.</w:t>
            </w:r>
          </w:p>
        </w:tc>
        <w:tc>
          <w:tcPr>
            <w:tcW w:w="7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март</w:t>
            </w:r>
          </w:p>
        </w:tc>
        <w:tc>
          <w:tcPr>
            <w:tcW w:w="7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апр.</w:t>
            </w:r>
          </w:p>
        </w:tc>
        <w:tc>
          <w:tcPr>
            <w:tcW w:w="7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май</w:t>
            </w:r>
          </w:p>
        </w:tc>
        <w:tc>
          <w:tcPr>
            <w:tcW w:w="7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июнь</w:t>
            </w:r>
          </w:p>
        </w:tc>
        <w:tc>
          <w:tcPr>
            <w:tcW w:w="7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июль</w:t>
            </w:r>
          </w:p>
        </w:tc>
        <w:tc>
          <w:tcPr>
            <w:tcW w:w="7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авг.</w:t>
            </w:r>
          </w:p>
        </w:tc>
        <w:tc>
          <w:tcPr>
            <w:tcW w:w="7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сен.</w:t>
            </w:r>
          </w:p>
        </w:tc>
        <w:tc>
          <w:tcPr>
            <w:tcW w:w="7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окт.</w:t>
            </w:r>
          </w:p>
        </w:tc>
        <w:tc>
          <w:tcPr>
            <w:tcW w:w="7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ноя.</w:t>
            </w:r>
          </w:p>
        </w:tc>
        <w:tc>
          <w:tcPr>
            <w:tcW w:w="776" w:type="dxa"/>
            <w:hMerge w:val="restart"/>
            <w:v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</w:tr>
      <w:tr>
        <w:tc>
          <w:tcPr>
            <w:tcW w:w="4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1</w:t>
            </w:r>
          </w:p>
        </w:tc>
        <w:tc>
          <w:tcPr>
            <w:tcW w:w="2958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2</w:t>
            </w:r>
          </w:p>
        </w:tc>
        <w:tc>
          <w:tcPr>
            <w:tcW w:w="1867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3</w:t>
            </w:r>
          </w:p>
        </w:tc>
        <w:tc>
          <w:tcPr>
            <w:tcW w:w="1867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4</w:t>
            </w:r>
          </w:p>
        </w:tc>
        <w:tc>
          <w:tcPr>
            <w:tcW w:w="7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5</w:t>
            </w:r>
          </w:p>
        </w:tc>
        <w:tc>
          <w:tcPr>
            <w:tcW w:w="7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6</w:t>
            </w:r>
          </w:p>
        </w:tc>
        <w:tc>
          <w:tcPr>
            <w:tcW w:w="7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7</w:t>
            </w:r>
          </w:p>
        </w:tc>
        <w:tc>
          <w:tcPr>
            <w:tcW w:w="7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8</w:t>
            </w:r>
          </w:p>
        </w:tc>
        <w:tc>
          <w:tcPr>
            <w:tcW w:w="7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9</w:t>
            </w:r>
          </w:p>
        </w:tc>
        <w:tc>
          <w:tcPr>
            <w:tcW w:w="7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10</w:t>
            </w:r>
          </w:p>
        </w:tc>
        <w:tc>
          <w:tcPr>
            <w:tcW w:w="7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11</w:t>
            </w:r>
          </w:p>
        </w:tc>
        <w:tc>
          <w:tcPr>
            <w:tcW w:w="7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12</w:t>
            </w:r>
          </w:p>
        </w:tc>
        <w:tc>
          <w:tcPr>
            <w:tcW w:w="7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13</w:t>
            </w:r>
          </w:p>
        </w:tc>
        <w:tc>
          <w:tcPr>
            <w:tcW w:w="7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14</w:t>
            </w:r>
          </w:p>
        </w:tc>
        <w:tc>
          <w:tcPr>
            <w:tcW w:w="7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15</w:t>
            </w:r>
          </w:p>
        </w:tc>
        <w:tc>
          <w:tcPr>
            <w:tcW w:w="7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16</w:t>
            </w:r>
          </w:p>
        </w:tc>
      </w:tr>
      <w:tr>
        <w:tc>
          <w:tcPr>
            <w:tcW w:w="4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1.</w:t>
            </w:r>
          </w:p>
        </w:tc>
        <w:tc>
          <w:tcPr>
            <w:tcW w:w="2958" w:type="dxa"/>
            <w:hMerge w:val="restart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Задача «Повышен уровень развития профессиональных компетенций государственных гражданских служащих Забайкальского края и лиц, включенных в резерв управленческих кадров Забайкальского края»</w:t>
            </w:r>
          </w:p>
        </w:tc>
        <w:tc>
          <w:tcPr>
            <w:tcW w:w="1867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1867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7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7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7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7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7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7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7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7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7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7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7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7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</w:tr>
      <w:tr>
        <w:tc>
          <w:tcPr>
            <w:tcW w:w="4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1.1.</w:t>
            </w:r>
          </w:p>
        </w:tc>
        <w:tc>
          <w:tcPr>
            <w:tcW w:w="2958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Доля государственных гражданских служащих и лиц, включенных в резерв управленческих кадров Забайкальского края, принявших участие  в мероприятиях профессионального развития</w:t>
            </w:r>
          </w:p>
        </w:tc>
        <w:tc>
          <w:tcPr>
            <w:tcW w:w="1867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КПМ</w:t>
            </w:r>
          </w:p>
        </w:tc>
        <w:tc>
          <w:tcPr>
            <w:tcW w:w="1867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Процент</w:t>
            </w:r>
          </w:p>
        </w:tc>
        <w:tc>
          <w:tcPr>
            <w:tcW w:w="7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X</w:t>
            </w:r>
          </w:p>
        </w:tc>
        <w:tc>
          <w:tcPr>
            <w:tcW w:w="7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X</w:t>
            </w:r>
          </w:p>
        </w:tc>
        <w:tc>
          <w:tcPr>
            <w:tcW w:w="7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X</w:t>
            </w:r>
          </w:p>
        </w:tc>
        <w:tc>
          <w:tcPr>
            <w:tcW w:w="7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X</w:t>
            </w:r>
          </w:p>
        </w:tc>
        <w:tc>
          <w:tcPr>
            <w:tcW w:w="7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X</w:t>
            </w:r>
          </w:p>
        </w:tc>
        <w:tc>
          <w:tcPr>
            <w:tcW w:w="7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X</w:t>
            </w:r>
          </w:p>
        </w:tc>
        <w:tc>
          <w:tcPr>
            <w:tcW w:w="7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X</w:t>
            </w:r>
          </w:p>
        </w:tc>
        <w:tc>
          <w:tcPr>
            <w:tcW w:w="7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X</w:t>
            </w:r>
          </w:p>
        </w:tc>
        <w:tc>
          <w:tcPr>
            <w:tcW w:w="7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X</w:t>
            </w:r>
          </w:p>
        </w:tc>
        <w:tc>
          <w:tcPr>
            <w:tcW w:w="7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X</w:t>
            </w:r>
          </w:p>
        </w:tc>
        <w:tc>
          <w:tcPr>
            <w:tcW w:w="7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X</w:t>
            </w:r>
          </w:p>
        </w:tc>
        <w:tc>
          <w:tcPr>
            <w:tcW w:w="7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75</w:t>
            </w:r>
          </w:p>
        </w:tc>
      </w:tr>
      <w:tr>
        <w:tc>
          <w:tcPr>
            <w:tcW w:w="4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1.2.</w:t>
            </w:r>
          </w:p>
        </w:tc>
        <w:tc>
          <w:tcPr>
            <w:tcW w:w="2958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Доля государственных гражданских служащих, участвующих в мероприятиях по профессиональному развитию и положительно оценивающих их результаты</w:t>
            </w:r>
          </w:p>
        </w:tc>
        <w:tc>
          <w:tcPr>
            <w:tcW w:w="1867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КПМ</w:t>
            </w:r>
          </w:p>
        </w:tc>
        <w:tc>
          <w:tcPr>
            <w:tcW w:w="1867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Процент</w:t>
            </w:r>
          </w:p>
        </w:tc>
        <w:tc>
          <w:tcPr>
            <w:tcW w:w="7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X</w:t>
            </w:r>
          </w:p>
        </w:tc>
        <w:tc>
          <w:tcPr>
            <w:tcW w:w="7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X</w:t>
            </w:r>
          </w:p>
        </w:tc>
        <w:tc>
          <w:tcPr>
            <w:tcW w:w="7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X</w:t>
            </w:r>
          </w:p>
        </w:tc>
        <w:tc>
          <w:tcPr>
            <w:tcW w:w="7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X</w:t>
            </w:r>
          </w:p>
        </w:tc>
        <w:tc>
          <w:tcPr>
            <w:tcW w:w="7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X</w:t>
            </w:r>
          </w:p>
        </w:tc>
        <w:tc>
          <w:tcPr>
            <w:tcW w:w="7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X</w:t>
            </w:r>
          </w:p>
        </w:tc>
        <w:tc>
          <w:tcPr>
            <w:tcW w:w="7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X</w:t>
            </w:r>
          </w:p>
        </w:tc>
        <w:tc>
          <w:tcPr>
            <w:tcW w:w="7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X</w:t>
            </w:r>
          </w:p>
        </w:tc>
        <w:tc>
          <w:tcPr>
            <w:tcW w:w="7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X</w:t>
            </w:r>
          </w:p>
        </w:tc>
        <w:tc>
          <w:tcPr>
            <w:tcW w:w="7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X</w:t>
            </w:r>
          </w:p>
        </w:tc>
        <w:tc>
          <w:tcPr>
            <w:tcW w:w="7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X</w:t>
            </w:r>
          </w:p>
        </w:tc>
        <w:tc>
          <w:tcPr>
            <w:tcW w:w="7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85</w:t>
            </w:r>
          </w:p>
        </w:tc>
      </w:tr>
      <w:tr>
        <w:tc>
          <w:tcPr>
            <w:tcW w:w="4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1.3.</w:t>
            </w:r>
          </w:p>
        </w:tc>
        <w:tc>
          <w:tcPr>
            <w:tcW w:w="2958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Доля государственных гражданских служащих и специалистов, включенных в резерв управленческих кадров Забайкальского края, участвующих в мероприятиях по профессиональному развитию и имеющих высокий уровень развития профессиональных компетенций по итогам их оценки</w:t>
            </w:r>
          </w:p>
        </w:tc>
        <w:tc>
          <w:tcPr>
            <w:tcW w:w="1867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КПМ</w:t>
            </w:r>
          </w:p>
        </w:tc>
        <w:tc>
          <w:tcPr>
            <w:tcW w:w="1867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Процент</w:t>
            </w:r>
          </w:p>
        </w:tc>
        <w:tc>
          <w:tcPr>
            <w:tcW w:w="7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X</w:t>
            </w:r>
          </w:p>
        </w:tc>
        <w:tc>
          <w:tcPr>
            <w:tcW w:w="7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X</w:t>
            </w:r>
          </w:p>
        </w:tc>
        <w:tc>
          <w:tcPr>
            <w:tcW w:w="7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X</w:t>
            </w:r>
          </w:p>
        </w:tc>
        <w:tc>
          <w:tcPr>
            <w:tcW w:w="7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X</w:t>
            </w:r>
          </w:p>
        </w:tc>
        <w:tc>
          <w:tcPr>
            <w:tcW w:w="7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X</w:t>
            </w:r>
          </w:p>
        </w:tc>
        <w:tc>
          <w:tcPr>
            <w:tcW w:w="7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X</w:t>
            </w:r>
          </w:p>
        </w:tc>
        <w:tc>
          <w:tcPr>
            <w:tcW w:w="7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X</w:t>
            </w:r>
          </w:p>
        </w:tc>
        <w:tc>
          <w:tcPr>
            <w:tcW w:w="7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X</w:t>
            </w:r>
          </w:p>
        </w:tc>
        <w:tc>
          <w:tcPr>
            <w:tcW w:w="7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X</w:t>
            </w:r>
          </w:p>
        </w:tc>
        <w:tc>
          <w:tcPr>
            <w:tcW w:w="7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X</w:t>
            </w:r>
          </w:p>
        </w:tc>
        <w:tc>
          <w:tcPr>
            <w:tcW w:w="7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X</w:t>
            </w:r>
          </w:p>
        </w:tc>
        <w:tc>
          <w:tcPr>
            <w:tcW w:w="7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80</w:t>
            </w:r>
          </w:p>
        </w:tc>
      </w:tr>
      <w:tr>
        <w:tc>
          <w:tcPr>
            <w:tcW w:w="4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2.</w:t>
            </w:r>
          </w:p>
        </w:tc>
        <w:tc>
          <w:tcPr>
            <w:tcW w:w="2958" w:type="dxa"/>
            <w:hMerge w:val="restart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Задача «Реализован кадровый проект Губернатора Забайкальского края «Забайкальский призыв» на региональном уровне»</w:t>
            </w:r>
          </w:p>
        </w:tc>
        <w:tc>
          <w:tcPr>
            <w:tcW w:w="1867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1867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7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7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7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7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7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7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7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7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7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7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7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7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</w:tr>
      <w:tr>
        <w:tc>
          <w:tcPr>
            <w:tcW w:w="4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2.1.</w:t>
            </w:r>
          </w:p>
        </w:tc>
        <w:tc>
          <w:tcPr>
            <w:tcW w:w="2958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Количество мероприятий в рамках кадрового проекта Губернатора Забайкальского края "Забайкальский призыв"</w:t>
            </w:r>
          </w:p>
        </w:tc>
        <w:tc>
          <w:tcPr>
            <w:tcW w:w="1867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КПМ</w:t>
            </w:r>
          </w:p>
        </w:tc>
        <w:tc>
          <w:tcPr>
            <w:tcW w:w="1867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Единица</w:t>
            </w:r>
          </w:p>
        </w:tc>
        <w:tc>
          <w:tcPr>
            <w:tcW w:w="7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X</w:t>
            </w:r>
          </w:p>
        </w:tc>
        <w:tc>
          <w:tcPr>
            <w:tcW w:w="7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X</w:t>
            </w:r>
          </w:p>
        </w:tc>
        <w:tc>
          <w:tcPr>
            <w:tcW w:w="7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X</w:t>
            </w:r>
          </w:p>
        </w:tc>
        <w:tc>
          <w:tcPr>
            <w:tcW w:w="7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X</w:t>
            </w:r>
          </w:p>
        </w:tc>
        <w:tc>
          <w:tcPr>
            <w:tcW w:w="7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X</w:t>
            </w:r>
          </w:p>
        </w:tc>
        <w:tc>
          <w:tcPr>
            <w:tcW w:w="7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X</w:t>
            </w:r>
          </w:p>
        </w:tc>
        <w:tc>
          <w:tcPr>
            <w:tcW w:w="7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X</w:t>
            </w:r>
          </w:p>
        </w:tc>
        <w:tc>
          <w:tcPr>
            <w:tcW w:w="7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X</w:t>
            </w:r>
          </w:p>
        </w:tc>
        <w:tc>
          <w:tcPr>
            <w:tcW w:w="7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X</w:t>
            </w:r>
          </w:p>
        </w:tc>
        <w:tc>
          <w:tcPr>
            <w:tcW w:w="7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X</w:t>
            </w:r>
          </w:p>
        </w:tc>
        <w:tc>
          <w:tcPr>
            <w:tcW w:w="7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X</w:t>
            </w:r>
          </w:p>
        </w:tc>
        <w:tc>
          <w:tcPr>
            <w:tcW w:w="7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4</w:t>
            </w:r>
          </w:p>
        </w:tc>
      </w:tr>
      <w:tr>
        <w:tc>
          <w:tcPr>
            <w:tcW w:w="4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3.</w:t>
            </w:r>
          </w:p>
        </w:tc>
        <w:tc>
          <w:tcPr>
            <w:tcW w:w="2958" w:type="dxa"/>
            <w:hMerge w:val="restart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Задача «Реализован краевой конкурс «Служу Забайкальскому краю»</w:t>
            </w:r>
          </w:p>
        </w:tc>
        <w:tc>
          <w:tcPr>
            <w:tcW w:w="1867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1867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7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7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7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7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7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7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7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7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7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7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7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7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</w:tr>
      <w:tr>
        <w:tc>
          <w:tcPr>
            <w:tcW w:w="4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3.1.</w:t>
            </w:r>
          </w:p>
        </w:tc>
        <w:tc>
          <w:tcPr>
            <w:tcW w:w="2958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Доля участников конкурса представивших проекты от общего числа участников</w:t>
            </w:r>
          </w:p>
        </w:tc>
        <w:tc>
          <w:tcPr>
            <w:tcW w:w="1867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КПМ</w:t>
            </w:r>
          </w:p>
        </w:tc>
        <w:tc>
          <w:tcPr>
            <w:tcW w:w="1867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Процент</w:t>
            </w:r>
          </w:p>
        </w:tc>
        <w:tc>
          <w:tcPr>
            <w:tcW w:w="7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X</w:t>
            </w:r>
          </w:p>
        </w:tc>
        <w:tc>
          <w:tcPr>
            <w:tcW w:w="7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X</w:t>
            </w:r>
          </w:p>
        </w:tc>
        <w:tc>
          <w:tcPr>
            <w:tcW w:w="7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X</w:t>
            </w:r>
          </w:p>
        </w:tc>
        <w:tc>
          <w:tcPr>
            <w:tcW w:w="7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X</w:t>
            </w:r>
          </w:p>
        </w:tc>
        <w:tc>
          <w:tcPr>
            <w:tcW w:w="7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X</w:t>
            </w:r>
          </w:p>
        </w:tc>
        <w:tc>
          <w:tcPr>
            <w:tcW w:w="7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X</w:t>
            </w:r>
          </w:p>
        </w:tc>
        <w:tc>
          <w:tcPr>
            <w:tcW w:w="7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X</w:t>
            </w:r>
          </w:p>
        </w:tc>
        <w:tc>
          <w:tcPr>
            <w:tcW w:w="7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X</w:t>
            </w:r>
          </w:p>
        </w:tc>
        <w:tc>
          <w:tcPr>
            <w:tcW w:w="7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X</w:t>
            </w:r>
          </w:p>
        </w:tc>
        <w:tc>
          <w:tcPr>
            <w:tcW w:w="7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X</w:t>
            </w:r>
          </w:p>
        </w:tc>
        <w:tc>
          <w:tcPr>
            <w:tcW w:w="7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X</w:t>
            </w:r>
          </w:p>
        </w:tc>
        <w:tc>
          <w:tcPr>
            <w:tcW w:w="7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</w:t>
            </w:r>
          </w:p>
        </w:tc>
      </w:tr>
      <w:tr>
        <w:tc>
          <w:tcPr>
            <w:tcW w:w="4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4.</w:t>
            </w:r>
          </w:p>
        </w:tc>
        <w:tc>
          <w:tcPr>
            <w:tcW w:w="2958" w:type="dxa"/>
            <w:hMerge w:val="restart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Задача «Проведены мероприятия по развитию системы управления кадрового потенциала с использованием информационных технологий»</w:t>
            </w:r>
          </w:p>
        </w:tc>
        <w:tc>
          <w:tcPr>
            <w:tcW w:w="1867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1867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7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7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7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7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7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7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7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7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7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7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7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7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</w:tr>
      <w:tr>
        <w:tc>
          <w:tcPr>
            <w:tcW w:w="4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4.1.</w:t>
            </w:r>
          </w:p>
        </w:tc>
        <w:tc>
          <w:tcPr>
            <w:tcW w:w="2958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Доля участников из сотрудников кадровых служб исполнительных органов Забайкальского края успешно освоивших электронные HR-сервисы</w:t>
            </w:r>
          </w:p>
        </w:tc>
        <w:tc>
          <w:tcPr>
            <w:tcW w:w="1867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КПМ</w:t>
            </w:r>
          </w:p>
        </w:tc>
        <w:tc>
          <w:tcPr>
            <w:tcW w:w="1867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Процент</w:t>
            </w:r>
          </w:p>
        </w:tc>
        <w:tc>
          <w:tcPr>
            <w:tcW w:w="7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X</w:t>
            </w:r>
          </w:p>
        </w:tc>
        <w:tc>
          <w:tcPr>
            <w:tcW w:w="7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X</w:t>
            </w:r>
          </w:p>
        </w:tc>
        <w:tc>
          <w:tcPr>
            <w:tcW w:w="7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X</w:t>
            </w:r>
          </w:p>
        </w:tc>
        <w:tc>
          <w:tcPr>
            <w:tcW w:w="7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X</w:t>
            </w:r>
          </w:p>
        </w:tc>
        <w:tc>
          <w:tcPr>
            <w:tcW w:w="7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X</w:t>
            </w:r>
          </w:p>
        </w:tc>
        <w:tc>
          <w:tcPr>
            <w:tcW w:w="7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X</w:t>
            </w:r>
          </w:p>
        </w:tc>
        <w:tc>
          <w:tcPr>
            <w:tcW w:w="7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X</w:t>
            </w:r>
          </w:p>
        </w:tc>
        <w:tc>
          <w:tcPr>
            <w:tcW w:w="7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X</w:t>
            </w:r>
          </w:p>
        </w:tc>
        <w:tc>
          <w:tcPr>
            <w:tcW w:w="7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X</w:t>
            </w:r>
          </w:p>
        </w:tc>
        <w:tc>
          <w:tcPr>
            <w:tcW w:w="7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X</w:t>
            </w:r>
          </w:p>
        </w:tc>
        <w:tc>
          <w:tcPr>
            <w:tcW w:w="7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X</w:t>
            </w:r>
          </w:p>
        </w:tc>
        <w:tc>
          <w:tcPr>
            <w:tcW w:w="7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90</w:t>
            </w:r>
          </w:p>
        </w:tc>
      </w:tr>
      <w:tr>
        <w:tc>
          <w:tcPr>
            <w:tcW w:w="4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4.2.</w:t>
            </w:r>
          </w:p>
        </w:tc>
        <w:tc>
          <w:tcPr>
            <w:tcW w:w="2958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Доля государственных гражданских служащих положительно оценивающих функциональность и наполняемость HR-портала</w:t>
            </w:r>
          </w:p>
        </w:tc>
        <w:tc>
          <w:tcPr>
            <w:tcW w:w="1867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КПМ</w:t>
            </w:r>
          </w:p>
        </w:tc>
        <w:tc>
          <w:tcPr>
            <w:tcW w:w="1867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Процент</w:t>
            </w:r>
          </w:p>
        </w:tc>
        <w:tc>
          <w:tcPr>
            <w:tcW w:w="7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X</w:t>
            </w:r>
          </w:p>
        </w:tc>
        <w:tc>
          <w:tcPr>
            <w:tcW w:w="7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X</w:t>
            </w:r>
          </w:p>
        </w:tc>
        <w:tc>
          <w:tcPr>
            <w:tcW w:w="7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X</w:t>
            </w:r>
          </w:p>
        </w:tc>
        <w:tc>
          <w:tcPr>
            <w:tcW w:w="7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X</w:t>
            </w:r>
          </w:p>
        </w:tc>
        <w:tc>
          <w:tcPr>
            <w:tcW w:w="7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X</w:t>
            </w:r>
          </w:p>
        </w:tc>
        <w:tc>
          <w:tcPr>
            <w:tcW w:w="7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X</w:t>
            </w:r>
          </w:p>
        </w:tc>
        <w:tc>
          <w:tcPr>
            <w:tcW w:w="7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X</w:t>
            </w:r>
          </w:p>
        </w:tc>
        <w:tc>
          <w:tcPr>
            <w:tcW w:w="7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X</w:t>
            </w:r>
          </w:p>
        </w:tc>
        <w:tc>
          <w:tcPr>
            <w:tcW w:w="7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X</w:t>
            </w:r>
          </w:p>
        </w:tc>
        <w:tc>
          <w:tcPr>
            <w:tcW w:w="7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X</w:t>
            </w:r>
          </w:p>
        </w:tc>
        <w:tc>
          <w:tcPr>
            <w:tcW w:w="7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X</w:t>
            </w:r>
          </w:p>
        </w:tc>
        <w:tc>
          <w:tcPr>
            <w:tcW w:w="77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75</w:t>
            </w:r>
          </w:p>
        </w:tc>
      </w:tr>
      <w:tr>
        <w:tc>
          <w:tcPr>
            <w:tcW w:w="471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2958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1867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1867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left"/>
            </w:pPr>
            <w:r>
              <w:rPr>
                <w:rFonts w:ascii="Arial" w:hAnsi="Arial" w:cs="Arial" w:eastAsia="Arial"/>
                <w:sz w:val="16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76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left"/>
            </w:pPr>
            <w:r>
              <w:rPr>
                <w:rFonts w:ascii="Arial" w:hAnsi="Arial" w:cs="Arial" w:eastAsia="Arial"/>
                <w:sz w:val="16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76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left"/>
            </w:pPr>
            <w:r>
              <w:rPr>
                <w:rFonts w:ascii="Arial" w:hAnsi="Arial" w:cs="Arial" w:eastAsia="Arial"/>
                <w:sz w:val="16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76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left"/>
            </w:pPr>
            <w:r>
              <w:rPr>
                <w:rFonts w:ascii="Arial" w:hAnsi="Arial" w:cs="Arial" w:eastAsia="Arial"/>
                <w:sz w:val="16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76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left"/>
            </w:pPr>
            <w:r>
              <w:rPr>
                <w:rFonts w:ascii="Arial" w:hAnsi="Arial" w:cs="Arial" w:eastAsia="Arial"/>
                <w:sz w:val="16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76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left"/>
            </w:pPr>
            <w:r>
              <w:rPr>
                <w:rFonts w:ascii="Arial" w:hAnsi="Arial" w:cs="Arial" w:eastAsia="Arial"/>
                <w:sz w:val="16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76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left"/>
            </w:pPr>
            <w:r>
              <w:rPr>
                <w:rFonts w:ascii="Arial" w:hAnsi="Arial" w:cs="Arial" w:eastAsia="Arial"/>
                <w:sz w:val="16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76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left"/>
            </w:pPr>
            <w:r>
              <w:rPr>
                <w:rFonts w:ascii="Arial" w:hAnsi="Arial" w:cs="Arial" w:eastAsia="Arial"/>
                <w:sz w:val="16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76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left"/>
            </w:pPr>
            <w:r>
              <w:rPr>
                <w:rFonts w:ascii="Arial" w:hAnsi="Arial" w:cs="Arial" w:eastAsia="Arial"/>
                <w:sz w:val="16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76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left"/>
            </w:pPr>
            <w:r>
              <w:rPr>
                <w:rFonts w:ascii="Arial" w:hAnsi="Arial" w:cs="Arial" w:eastAsia="Arial"/>
                <w:sz w:val="16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76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left"/>
            </w:pPr>
            <w:r>
              <w:rPr>
                <w:rFonts w:ascii="Arial" w:hAnsi="Arial" w:cs="Arial" w:eastAsia="Arial"/>
                <w:sz w:val="16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76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left"/>
            </w:pPr>
            <w:r>
              <w:rPr>
                <w:rFonts w:ascii="Arial" w:hAnsi="Arial" w:cs="Arial" w:eastAsia="Arial"/>
                <w:sz w:val="16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76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left"/>
            </w:pPr>
            <w:r>
              <w:rPr>
                <w:rFonts w:ascii="Arial" w:hAnsi="Arial" w:cs="Arial" w:eastAsia="Arial"/>
                <w:sz w:val="16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</w:tr>
    </w:tbl>
    <w:p>
      <w:pPr>
        <w:spacing w:before="0" w:after="0"/>
      </w:pPr>
      <w:r>
        <w:rPr/>
      </w:r>
      <w:r>
        <w:rPr>
          <w:sz w:val="-2"/>
          <w:u w:val="none"/>
        </w:rPr>
      </w:r>
    </w:p>
    <w:tbl>
      <w:tblPr>
        <w:tblW w:w="15708" w:type="dxa"/>
        <w:tblBorders>
          <w:top w:val="single"/>
          <w:left w:val="single"/>
          <w:bottom w:val="single"/>
          <w:right w:val="single"/>
          <w:insideH w:val="single"/>
          <w:insideV w:val="single"/>
        </w:tblBorders>
      </w:tblPr>
      <w:tblGrid>
        <w:gridCol w:w="428"/>
        <w:gridCol w:w="2689"/>
        <w:gridCol w:w="1705"/>
        <w:gridCol w:w="1705"/>
        <w:gridCol w:w="706"/>
        <w:gridCol w:w="706"/>
        <w:gridCol w:w="706"/>
        <w:gridCol w:w="706"/>
        <w:gridCol w:w="706"/>
        <w:gridCol w:w="706"/>
        <w:gridCol w:w="706"/>
        <w:gridCol w:w="706"/>
        <w:gridCol w:w="706"/>
        <w:gridCol w:w="706"/>
        <w:gridCol w:w="706"/>
        <w:gridCol w:w="706"/>
        <w:gridCol w:w="706"/>
        <w:gridCol w:w="706"/>
      </w:tblGrid>
      <w:tr>
        <w:tc>
          <w:tcPr>
            <w:tcW w:w="428" w:type="dxa"/>
            <w:hMerge w:val="restart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n"/>
                <w:i w:val="off"/>
                <w:strike w:val="off"/>
                <w:color w:val="000000"/>
                <w:u w:val="none"/>
              </w:rPr>
              <w:t>4. Перечень мероприятий (результатов) комплекса процессных мероприятий</w:t>
            </w:r>
          </w:p>
        </w:tc>
        <w:tc>
          <w:tcPr>
            <w:tcW w:w="2689" w:type="dxa"/>
            <w:hMerge w:val="continue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n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1705" w:type="dxa"/>
            <w:hMerge w:val="continue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n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1705" w:type="dxa"/>
            <w:hMerge w:val="continue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n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06" w:type="dxa"/>
            <w:hMerge w:val="continue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n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06" w:type="dxa"/>
            <w:hMerge w:val="continue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n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06" w:type="dxa"/>
            <w:hMerge w:val="continue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n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06" w:type="dxa"/>
            <w:hMerge w:val="continue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n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06" w:type="dxa"/>
            <w:hMerge w:val="continue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n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06" w:type="dxa"/>
            <w:hMerge w:val="continue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n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06" w:type="dxa"/>
            <w:hMerge w:val="continue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n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06" w:type="dxa"/>
            <w:hMerge w:val="continue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n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06" w:type="dxa"/>
            <w:hMerge w:val="continue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n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06" w:type="dxa"/>
            <w:hMerge w:val="continue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n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06" w:type="dxa"/>
            <w:hMerge w:val="continue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n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06" w:type="dxa"/>
            <w:hMerge w:val="continue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n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06" w:type="dxa"/>
            <w:hMerge w:val="continue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n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06" w:type="dxa"/>
            <w:hMerge w:val="continue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n"/>
                <w:i w:val="off"/>
                <w:strike w:val="off"/>
                <w:color w:val="000000"/>
                <w:u w:val="none"/>
              </w:rPr>
              <w:t/>
            </w:r>
          </w:p>
        </w:tc>
      </w:tr>
      <w:tr>
        <w:tc>
          <w:tcPr>
            <w:tcW w:w="428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2689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1705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1705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06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left"/>
            </w:pPr>
            <w:r>
              <w:rPr>
                <w:rFonts w:ascii="Arial" w:hAnsi="Arial" w:cs="Arial" w:eastAsia="Arial"/>
                <w:sz w:val="16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06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left"/>
            </w:pPr>
            <w:r>
              <w:rPr>
                <w:rFonts w:ascii="Arial" w:hAnsi="Arial" w:cs="Arial" w:eastAsia="Arial"/>
                <w:sz w:val="16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06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left"/>
            </w:pPr>
            <w:r>
              <w:rPr>
                <w:rFonts w:ascii="Arial" w:hAnsi="Arial" w:cs="Arial" w:eastAsia="Arial"/>
                <w:sz w:val="16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06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left"/>
            </w:pPr>
            <w:r>
              <w:rPr>
                <w:rFonts w:ascii="Arial" w:hAnsi="Arial" w:cs="Arial" w:eastAsia="Arial"/>
                <w:sz w:val="16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06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left"/>
            </w:pPr>
            <w:r>
              <w:rPr>
                <w:rFonts w:ascii="Arial" w:hAnsi="Arial" w:cs="Arial" w:eastAsia="Arial"/>
                <w:sz w:val="16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06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left"/>
            </w:pPr>
            <w:r>
              <w:rPr>
                <w:rFonts w:ascii="Arial" w:hAnsi="Arial" w:cs="Arial" w:eastAsia="Arial"/>
                <w:sz w:val="16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06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left"/>
            </w:pPr>
            <w:r>
              <w:rPr>
                <w:rFonts w:ascii="Arial" w:hAnsi="Arial" w:cs="Arial" w:eastAsia="Arial"/>
                <w:sz w:val="16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06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left"/>
            </w:pPr>
            <w:r>
              <w:rPr>
                <w:rFonts w:ascii="Arial" w:hAnsi="Arial" w:cs="Arial" w:eastAsia="Arial"/>
                <w:sz w:val="16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06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left"/>
            </w:pPr>
            <w:r>
              <w:rPr>
                <w:rFonts w:ascii="Arial" w:hAnsi="Arial" w:cs="Arial" w:eastAsia="Arial"/>
                <w:sz w:val="16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06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left"/>
            </w:pPr>
            <w:r>
              <w:rPr>
                <w:rFonts w:ascii="Arial" w:hAnsi="Arial" w:cs="Arial" w:eastAsia="Arial"/>
                <w:sz w:val="16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06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left"/>
            </w:pPr>
            <w:r>
              <w:rPr>
                <w:rFonts w:ascii="Arial" w:hAnsi="Arial" w:cs="Arial" w:eastAsia="Arial"/>
                <w:sz w:val="16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06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left"/>
            </w:pPr>
            <w:r>
              <w:rPr>
                <w:rFonts w:ascii="Arial" w:hAnsi="Arial" w:cs="Arial" w:eastAsia="Arial"/>
                <w:sz w:val="16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06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left"/>
            </w:pPr>
            <w:r>
              <w:rPr>
                <w:rFonts w:ascii="Arial" w:hAnsi="Arial" w:cs="Arial" w:eastAsia="Arial"/>
                <w:sz w:val="16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06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left"/>
            </w:pPr>
            <w:r>
              <w:rPr>
                <w:rFonts w:ascii="Arial" w:hAnsi="Arial" w:cs="Arial" w:eastAsia="Arial"/>
                <w:sz w:val="16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</w:tr>
      <w:tr>
        <w:tc>
          <w:tcPr>
            <w:tcW w:w="428" w:type="dxa"/>
            <w:hMerge w:val="restart"/>
            <w:vMerge w:val="restart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№ п/п</w:t>
            </w:r>
          </w:p>
        </w:tc>
        <w:tc>
          <w:tcPr>
            <w:tcW w:w="2689" w:type="dxa"/>
            <w:hMerge w:val="restart"/>
            <w:vMerge w:val="restart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Наименование мероприятия (результата)</w:t>
            </w:r>
          </w:p>
        </w:tc>
        <w:tc>
          <w:tcPr>
            <w:tcW w:w="1705" w:type="dxa"/>
            <w:hMerge w:val="restart"/>
            <w:vMerge w:val="restart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Тип мероприятий (результата)</w:t>
            </w:r>
          </w:p>
        </w:tc>
        <w:tc>
          <w:tcPr>
            <w:tcW w:w="1705" w:type="dxa"/>
            <w:hMerge w:val="restart"/>
            <w:vMerge w:val="restart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Единица измерения</w:t>
            </w:r>
          </w:p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(по ОКЕИ)</w:t>
            </w:r>
          </w:p>
        </w:tc>
        <w:tc>
          <w:tcPr>
            <w:tcW w:w="706" w:type="dxa"/>
            <w:hMerge w:val="restart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Базовое значение</w:t>
            </w:r>
          </w:p>
        </w:tc>
        <w:tc>
          <w:tcPr>
            <w:tcW w:w="70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06" w:type="dxa"/>
            <w:hMerge w:val="restart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Значения мероприятия (результата), параметра характеристики мероприятия (результата) по годам</w:t>
            </w:r>
          </w:p>
        </w:tc>
        <w:tc>
          <w:tcPr>
            <w:tcW w:w="70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0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0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0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0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0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0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0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0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0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0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</w:tr>
      <w:tr>
        <w:tc>
          <w:tcPr>
            <w:tcW w:w="428" w:type="dxa"/>
            <w:hMerge w:val="restart"/>
            <w:v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2689" w:type="dxa"/>
            <w:hMerge w:val="restart"/>
            <w:v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1705" w:type="dxa"/>
            <w:hMerge w:val="restart"/>
            <w:v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1705" w:type="dxa"/>
            <w:hMerge w:val="restart"/>
            <w:v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значение</w:t>
            </w:r>
          </w:p>
        </w:tc>
        <w:tc>
          <w:tcPr>
            <w:tcW w:w="7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год</w:t>
            </w:r>
          </w:p>
        </w:tc>
        <w:tc>
          <w:tcPr>
            <w:tcW w:w="7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2024</w:t>
            </w:r>
          </w:p>
        </w:tc>
        <w:tc>
          <w:tcPr>
            <w:tcW w:w="7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2025</w:t>
            </w:r>
          </w:p>
        </w:tc>
        <w:tc>
          <w:tcPr>
            <w:tcW w:w="7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2026</w:t>
            </w:r>
          </w:p>
        </w:tc>
        <w:tc>
          <w:tcPr>
            <w:tcW w:w="7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2027</w:t>
            </w:r>
          </w:p>
        </w:tc>
        <w:tc>
          <w:tcPr>
            <w:tcW w:w="7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2028</w:t>
            </w:r>
          </w:p>
        </w:tc>
        <w:tc>
          <w:tcPr>
            <w:tcW w:w="7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2029</w:t>
            </w:r>
          </w:p>
        </w:tc>
        <w:tc>
          <w:tcPr>
            <w:tcW w:w="7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2030</w:t>
            </w:r>
          </w:p>
        </w:tc>
        <w:tc>
          <w:tcPr>
            <w:tcW w:w="7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2031</w:t>
            </w:r>
          </w:p>
        </w:tc>
        <w:tc>
          <w:tcPr>
            <w:tcW w:w="7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2032</w:t>
            </w:r>
          </w:p>
        </w:tc>
        <w:tc>
          <w:tcPr>
            <w:tcW w:w="7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2033</w:t>
            </w:r>
          </w:p>
        </w:tc>
        <w:tc>
          <w:tcPr>
            <w:tcW w:w="7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2034</w:t>
            </w:r>
          </w:p>
        </w:tc>
        <w:tc>
          <w:tcPr>
            <w:tcW w:w="7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2035</w:t>
            </w:r>
          </w:p>
        </w:tc>
      </w:tr>
      <w:tr>
        <w:tc>
          <w:tcPr>
            <w:tcW w:w="428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1</w:t>
            </w:r>
          </w:p>
        </w:tc>
        <w:tc>
          <w:tcPr>
            <w:tcW w:w="2689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2</w:t>
            </w:r>
          </w:p>
        </w:tc>
        <w:tc>
          <w:tcPr>
            <w:tcW w:w="1705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3</w:t>
            </w:r>
          </w:p>
        </w:tc>
        <w:tc>
          <w:tcPr>
            <w:tcW w:w="1705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4</w:t>
            </w:r>
          </w:p>
        </w:tc>
        <w:tc>
          <w:tcPr>
            <w:tcW w:w="7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5</w:t>
            </w:r>
          </w:p>
        </w:tc>
        <w:tc>
          <w:tcPr>
            <w:tcW w:w="7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6</w:t>
            </w:r>
          </w:p>
        </w:tc>
        <w:tc>
          <w:tcPr>
            <w:tcW w:w="7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7</w:t>
            </w:r>
          </w:p>
        </w:tc>
        <w:tc>
          <w:tcPr>
            <w:tcW w:w="7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8</w:t>
            </w:r>
          </w:p>
        </w:tc>
        <w:tc>
          <w:tcPr>
            <w:tcW w:w="7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9</w:t>
            </w:r>
          </w:p>
        </w:tc>
        <w:tc>
          <w:tcPr>
            <w:tcW w:w="7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10</w:t>
            </w:r>
          </w:p>
        </w:tc>
        <w:tc>
          <w:tcPr>
            <w:tcW w:w="7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11</w:t>
            </w:r>
          </w:p>
        </w:tc>
        <w:tc>
          <w:tcPr>
            <w:tcW w:w="7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12</w:t>
            </w:r>
          </w:p>
        </w:tc>
        <w:tc>
          <w:tcPr>
            <w:tcW w:w="7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13</w:t>
            </w:r>
          </w:p>
        </w:tc>
        <w:tc>
          <w:tcPr>
            <w:tcW w:w="7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14</w:t>
            </w:r>
          </w:p>
        </w:tc>
        <w:tc>
          <w:tcPr>
            <w:tcW w:w="7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15</w:t>
            </w:r>
          </w:p>
        </w:tc>
        <w:tc>
          <w:tcPr>
            <w:tcW w:w="7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16</w:t>
            </w:r>
          </w:p>
        </w:tc>
        <w:tc>
          <w:tcPr>
            <w:tcW w:w="7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17</w:t>
            </w:r>
          </w:p>
        </w:tc>
        <w:tc>
          <w:tcPr>
            <w:tcW w:w="7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18</w:t>
            </w:r>
          </w:p>
        </w:tc>
      </w:tr>
      <w:tr>
        <w:tc>
          <w:tcPr>
            <w:tcW w:w="428" w:type="dxa"/>
            <w:hMerge w:val="restart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Задача «Повышен уровень развития профессиональных компетенций государственных гражданских служащих Забайкальского края и лиц, включенных в резерв управленческих кадров Забайкальского края»</w:t>
            </w:r>
          </w:p>
        </w:tc>
        <w:tc>
          <w:tcPr>
            <w:tcW w:w="2689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1705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1705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0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0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0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0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0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0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0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0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0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0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0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0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0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0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</w:tr>
      <w:tr>
        <w:tc>
          <w:tcPr>
            <w:tcW w:w="428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1.1.</w:t>
            </w:r>
          </w:p>
        </w:tc>
        <w:tc>
          <w:tcPr>
            <w:tcW w:w="2689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Обучены государственные гражданские служащие Забайкальского края по образовательным программам в целях развития профессиональных компетенций</w:t>
            </w:r>
          </w:p>
        </w:tc>
        <w:tc>
          <w:tcPr>
            <w:tcW w:w="1705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Повышение квалификации кадров</w:t>
            </w:r>
          </w:p>
        </w:tc>
        <w:tc>
          <w:tcPr>
            <w:tcW w:w="1705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Процент</w:t>
            </w:r>
          </w:p>
        </w:tc>
        <w:tc>
          <w:tcPr>
            <w:tcW w:w="7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85</w:t>
            </w:r>
          </w:p>
        </w:tc>
        <w:tc>
          <w:tcPr>
            <w:tcW w:w="7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2023</w:t>
            </w:r>
          </w:p>
        </w:tc>
        <w:tc>
          <w:tcPr>
            <w:tcW w:w="7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85</w:t>
            </w:r>
          </w:p>
        </w:tc>
        <w:tc>
          <w:tcPr>
            <w:tcW w:w="7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85</w:t>
            </w:r>
          </w:p>
        </w:tc>
        <w:tc>
          <w:tcPr>
            <w:tcW w:w="7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85</w:t>
            </w:r>
          </w:p>
        </w:tc>
        <w:tc>
          <w:tcPr>
            <w:tcW w:w="7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85</w:t>
            </w:r>
          </w:p>
        </w:tc>
        <w:tc>
          <w:tcPr>
            <w:tcW w:w="7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85</w:t>
            </w:r>
          </w:p>
        </w:tc>
        <w:tc>
          <w:tcPr>
            <w:tcW w:w="7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85</w:t>
            </w:r>
          </w:p>
        </w:tc>
        <w:tc>
          <w:tcPr>
            <w:tcW w:w="7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85</w:t>
            </w:r>
          </w:p>
        </w:tc>
        <w:tc>
          <w:tcPr>
            <w:tcW w:w="7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85</w:t>
            </w:r>
          </w:p>
        </w:tc>
        <w:tc>
          <w:tcPr>
            <w:tcW w:w="7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85</w:t>
            </w:r>
          </w:p>
        </w:tc>
        <w:tc>
          <w:tcPr>
            <w:tcW w:w="7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85</w:t>
            </w:r>
          </w:p>
        </w:tc>
        <w:tc>
          <w:tcPr>
            <w:tcW w:w="7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85</w:t>
            </w:r>
          </w:p>
        </w:tc>
        <w:tc>
          <w:tcPr>
            <w:tcW w:w="7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85</w:t>
            </w:r>
          </w:p>
        </w:tc>
      </w:tr>
      <w:tr>
        <w:tc>
          <w:tcPr>
            <w:tcW w:w="428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1.1.1.</w:t>
            </w:r>
          </w:p>
        </w:tc>
        <w:tc>
          <w:tcPr>
            <w:tcW w:w="2689" w:type="dxa"/>
            <w:hMerge w:val="restart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Планируется обучить более 1000 государственных гражданских служащих, в том числе включенных в кадровый резерв</w:t>
            </w:r>
          </w:p>
        </w:tc>
        <w:tc>
          <w:tcPr>
            <w:tcW w:w="1705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1705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0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0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0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0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0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0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0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0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0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0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0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0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0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0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</w:tr>
      <w:tr>
        <w:tc>
          <w:tcPr>
            <w:tcW w:w="428" w:type="dxa"/>
            <w:hMerge w:val="restart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Задача «Реализован кадровый проект Губернатора Забайкальского края «Забайкальский призыв» на региональном уровне»</w:t>
            </w:r>
          </w:p>
        </w:tc>
        <w:tc>
          <w:tcPr>
            <w:tcW w:w="2689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1705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1705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0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0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0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0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0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0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0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0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0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0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0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0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0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0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</w:tr>
      <w:tr>
        <w:tc>
          <w:tcPr>
            <w:tcW w:w="428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2.1.</w:t>
            </w:r>
          </w:p>
        </w:tc>
        <w:tc>
          <w:tcPr>
            <w:tcW w:w="2689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Проведено рекрутирование участников кадрового проекта Губернатора Забайкальского края "Забайкальский призыв» на региональном уровне</w:t>
            </w:r>
          </w:p>
        </w:tc>
        <w:tc>
          <w:tcPr>
            <w:tcW w:w="1705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Иные мероприятия (результаты)</w:t>
            </w:r>
          </w:p>
        </w:tc>
        <w:tc>
          <w:tcPr>
            <w:tcW w:w="1705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Единица</w:t>
            </w:r>
          </w:p>
        </w:tc>
        <w:tc>
          <w:tcPr>
            <w:tcW w:w="7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4</w:t>
            </w:r>
          </w:p>
        </w:tc>
        <w:tc>
          <w:tcPr>
            <w:tcW w:w="7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2023</w:t>
            </w:r>
          </w:p>
        </w:tc>
        <w:tc>
          <w:tcPr>
            <w:tcW w:w="7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4</w:t>
            </w:r>
          </w:p>
        </w:tc>
        <w:tc>
          <w:tcPr>
            <w:tcW w:w="7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4</w:t>
            </w:r>
          </w:p>
        </w:tc>
        <w:tc>
          <w:tcPr>
            <w:tcW w:w="7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4</w:t>
            </w:r>
          </w:p>
        </w:tc>
        <w:tc>
          <w:tcPr>
            <w:tcW w:w="7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4</w:t>
            </w:r>
          </w:p>
        </w:tc>
        <w:tc>
          <w:tcPr>
            <w:tcW w:w="7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4</w:t>
            </w:r>
          </w:p>
        </w:tc>
        <w:tc>
          <w:tcPr>
            <w:tcW w:w="7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4</w:t>
            </w:r>
          </w:p>
        </w:tc>
        <w:tc>
          <w:tcPr>
            <w:tcW w:w="7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4</w:t>
            </w:r>
          </w:p>
        </w:tc>
        <w:tc>
          <w:tcPr>
            <w:tcW w:w="7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4</w:t>
            </w:r>
          </w:p>
        </w:tc>
        <w:tc>
          <w:tcPr>
            <w:tcW w:w="7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4</w:t>
            </w:r>
          </w:p>
        </w:tc>
        <w:tc>
          <w:tcPr>
            <w:tcW w:w="7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4</w:t>
            </w:r>
          </w:p>
        </w:tc>
        <w:tc>
          <w:tcPr>
            <w:tcW w:w="7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4</w:t>
            </w:r>
          </w:p>
        </w:tc>
        <w:tc>
          <w:tcPr>
            <w:tcW w:w="7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5</w:t>
            </w:r>
          </w:p>
        </w:tc>
      </w:tr>
      <w:tr>
        <w:tc>
          <w:tcPr>
            <w:tcW w:w="428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2.1.1.</w:t>
            </w:r>
          </w:p>
        </w:tc>
        <w:tc>
          <w:tcPr>
            <w:tcW w:w="2689" w:type="dxa"/>
            <w:hMerge w:val="restart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Привлечены более 20 профессиональных управленческих кадров в исполнительные органы государственной власти Забайкальского края для повышения эффективности управления регионом</w:t>
            </w:r>
          </w:p>
        </w:tc>
        <w:tc>
          <w:tcPr>
            <w:tcW w:w="1705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1705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0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0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0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0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0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0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0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0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0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0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0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0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0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0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</w:tr>
      <w:tr>
        <w:tc>
          <w:tcPr>
            <w:tcW w:w="428" w:type="dxa"/>
            <w:hMerge w:val="restart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Задача «Реализован краевой конкурс «Служу Забайкальскому краю»</w:t>
            </w:r>
          </w:p>
        </w:tc>
        <w:tc>
          <w:tcPr>
            <w:tcW w:w="2689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1705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1705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0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0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0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0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0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0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0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0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0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0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0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0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0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0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</w:tr>
      <w:tr>
        <w:tc>
          <w:tcPr>
            <w:tcW w:w="428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3.1.</w:t>
            </w:r>
          </w:p>
        </w:tc>
        <w:tc>
          <w:tcPr>
            <w:tcW w:w="2689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Проведен конкурс «Служу Забайкальскому краю</w:t>
            </w:r>
          </w:p>
        </w:tc>
        <w:tc>
          <w:tcPr>
            <w:tcW w:w="1705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Иные мероприятия (результаты)</w:t>
            </w:r>
          </w:p>
        </w:tc>
        <w:tc>
          <w:tcPr>
            <w:tcW w:w="1705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Единица</w:t>
            </w:r>
          </w:p>
        </w:tc>
        <w:tc>
          <w:tcPr>
            <w:tcW w:w="7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1</w:t>
            </w:r>
          </w:p>
        </w:tc>
        <w:tc>
          <w:tcPr>
            <w:tcW w:w="7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2023</w:t>
            </w:r>
          </w:p>
        </w:tc>
        <w:tc>
          <w:tcPr>
            <w:tcW w:w="7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</w:t>
            </w:r>
          </w:p>
        </w:tc>
        <w:tc>
          <w:tcPr>
            <w:tcW w:w="7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</w:t>
            </w:r>
          </w:p>
        </w:tc>
        <w:tc>
          <w:tcPr>
            <w:tcW w:w="7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</w:t>
            </w:r>
          </w:p>
        </w:tc>
        <w:tc>
          <w:tcPr>
            <w:tcW w:w="7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</w:t>
            </w:r>
          </w:p>
        </w:tc>
        <w:tc>
          <w:tcPr>
            <w:tcW w:w="7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</w:t>
            </w:r>
          </w:p>
        </w:tc>
        <w:tc>
          <w:tcPr>
            <w:tcW w:w="7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</w:t>
            </w:r>
          </w:p>
        </w:tc>
        <w:tc>
          <w:tcPr>
            <w:tcW w:w="7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</w:t>
            </w:r>
          </w:p>
        </w:tc>
        <w:tc>
          <w:tcPr>
            <w:tcW w:w="7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</w:t>
            </w:r>
          </w:p>
        </w:tc>
        <w:tc>
          <w:tcPr>
            <w:tcW w:w="7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</w:t>
            </w:r>
          </w:p>
        </w:tc>
        <w:tc>
          <w:tcPr>
            <w:tcW w:w="7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</w:t>
            </w:r>
          </w:p>
        </w:tc>
        <w:tc>
          <w:tcPr>
            <w:tcW w:w="7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</w:t>
            </w:r>
          </w:p>
        </w:tc>
        <w:tc>
          <w:tcPr>
            <w:tcW w:w="7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</w:t>
            </w:r>
          </w:p>
        </w:tc>
      </w:tr>
      <w:tr>
        <w:tc>
          <w:tcPr>
            <w:tcW w:w="428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3.1.1.</w:t>
            </w:r>
          </w:p>
        </w:tc>
        <w:tc>
          <w:tcPr>
            <w:tcW w:w="2689" w:type="dxa"/>
            <w:hMerge w:val="restart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Повышена мотивация государственных гражданских служащих Забайкальского края к эффективному исполнению своих должностных обязанностей, стимулирование их участия в социально-проектной деятельности. Вовлечено в проектную деятельность не менее 36 человек</w:t>
            </w:r>
          </w:p>
        </w:tc>
        <w:tc>
          <w:tcPr>
            <w:tcW w:w="1705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1705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0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0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0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0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0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0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0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0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0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0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0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0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0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0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</w:tr>
      <w:tr>
        <w:tc>
          <w:tcPr>
            <w:tcW w:w="428" w:type="dxa"/>
            <w:hMerge w:val="restart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Задача «Проведены мероприятия по развитию системы управления кадрового потенциала с использованием информационных технологий»</w:t>
            </w:r>
          </w:p>
        </w:tc>
        <w:tc>
          <w:tcPr>
            <w:tcW w:w="2689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1705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1705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0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0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0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0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0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0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0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0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0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0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0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0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0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0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</w:tr>
      <w:tr>
        <w:tc>
          <w:tcPr>
            <w:tcW w:w="428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4.1.</w:t>
            </w:r>
          </w:p>
        </w:tc>
        <w:tc>
          <w:tcPr>
            <w:tcW w:w="2689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Усовершенствована система управления кадрового потенциала с использованием информационных технологий</w:t>
            </w:r>
          </w:p>
        </w:tc>
        <w:tc>
          <w:tcPr>
            <w:tcW w:w="1705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Приобретение товаров, работ, услуг</w:t>
            </w:r>
          </w:p>
        </w:tc>
        <w:tc>
          <w:tcPr>
            <w:tcW w:w="1705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Процент</w:t>
            </w:r>
          </w:p>
        </w:tc>
        <w:tc>
          <w:tcPr>
            <w:tcW w:w="7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</w:t>
            </w:r>
          </w:p>
        </w:tc>
        <w:tc>
          <w:tcPr>
            <w:tcW w:w="7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2023</w:t>
            </w:r>
          </w:p>
        </w:tc>
        <w:tc>
          <w:tcPr>
            <w:tcW w:w="7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</w:t>
            </w:r>
          </w:p>
        </w:tc>
        <w:tc>
          <w:tcPr>
            <w:tcW w:w="7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</w:t>
            </w:r>
          </w:p>
        </w:tc>
        <w:tc>
          <w:tcPr>
            <w:tcW w:w="7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80</w:t>
            </w:r>
          </w:p>
        </w:tc>
        <w:tc>
          <w:tcPr>
            <w:tcW w:w="7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80</w:t>
            </w:r>
          </w:p>
        </w:tc>
        <w:tc>
          <w:tcPr>
            <w:tcW w:w="7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80</w:t>
            </w:r>
          </w:p>
        </w:tc>
        <w:tc>
          <w:tcPr>
            <w:tcW w:w="7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80</w:t>
            </w:r>
          </w:p>
        </w:tc>
        <w:tc>
          <w:tcPr>
            <w:tcW w:w="7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80</w:t>
            </w:r>
          </w:p>
        </w:tc>
        <w:tc>
          <w:tcPr>
            <w:tcW w:w="7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80</w:t>
            </w:r>
          </w:p>
        </w:tc>
        <w:tc>
          <w:tcPr>
            <w:tcW w:w="7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80</w:t>
            </w:r>
          </w:p>
        </w:tc>
        <w:tc>
          <w:tcPr>
            <w:tcW w:w="7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80</w:t>
            </w:r>
          </w:p>
        </w:tc>
        <w:tc>
          <w:tcPr>
            <w:tcW w:w="7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80</w:t>
            </w:r>
          </w:p>
        </w:tc>
        <w:tc>
          <w:tcPr>
            <w:tcW w:w="7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80</w:t>
            </w:r>
          </w:p>
        </w:tc>
      </w:tr>
      <w:tr>
        <w:tc>
          <w:tcPr>
            <w:tcW w:w="428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4.1.1.</w:t>
            </w:r>
          </w:p>
        </w:tc>
        <w:tc>
          <w:tcPr>
            <w:tcW w:w="2689" w:type="dxa"/>
            <w:hMerge w:val="restart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Внедрены электронные HR-сервисы в работу 25 исполнительных органов Забайкальского края для повышения эффективности кадровых служб.</w:t>
            </w:r>
          </w:p>
        </w:tc>
        <w:tc>
          <w:tcPr>
            <w:tcW w:w="1705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1705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0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0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0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0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0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0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0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0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0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0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0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0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0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0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</w:tr>
      <w:tr>
        <w:tc>
          <w:tcPr>
            <w:tcW w:w="428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2689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1705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1705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06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left"/>
            </w:pPr>
            <w:r>
              <w:rPr>
                <w:rFonts w:ascii="Arial" w:hAnsi="Arial" w:cs="Arial" w:eastAsia="Arial"/>
                <w:sz w:val="16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06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left"/>
            </w:pPr>
            <w:r>
              <w:rPr>
                <w:rFonts w:ascii="Arial" w:hAnsi="Arial" w:cs="Arial" w:eastAsia="Arial"/>
                <w:sz w:val="16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06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left"/>
            </w:pPr>
            <w:r>
              <w:rPr>
                <w:rFonts w:ascii="Arial" w:hAnsi="Arial" w:cs="Arial" w:eastAsia="Arial"/>
                <w:sz w:val="16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06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left"/>
            </w:pPr>
            <w:r>
              <w:rPr>
                <w:rFonts w:ascii="Arial" w:hAnsi="Arial" w:cs="Arial" w:eastAsia="Arial"/>
                <w:sz w:val="16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06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left"/>
            </w:pPr>
            <w:r>
              <w:rPr>
                <w:rFonts w:ascii="Arial" w:hAnsi="Arial" w:cs="Arial" w:eastAsia="Arial"/>
                <w:sz w:val="16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06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left"/>
            </w:pPr>
            <w:r>
              <w:rPr>
                <w:rFonts w:ascii="Arial" w:hAnsi="Arial" w:cs="Arial" w:eastAsia="Arial"/>
                <w:sz w:val="16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06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left"/>
            </w:pPr>
            <w:r>
              <w:rPr>
                <w:rFonts w:ascii="Arial" w:hAnsi="Arial" w:cs="Arial" w:eastAsia="Arial"/>
                <w:sz w:val="16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06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left"/>
            </w:pPr>
            <w:r>
              <w:rPr>
                <w:rFonts w:ascii="Arial" w:hAnsi="Arial" w:cs="Arial" w:eastAsia="Arial"/>
                <w:sz w:val="16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06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left"/>
            </w:pPr>
            <w:r>
              <w:rPr>
                <w:rFonts w:ascii="Arial" w:hAnsi="Arial" w:cs="Arial" w:eastAsia="Arial"/>
                <w:sz w:val="16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06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left"/>
            </w:pPr>
            <w:r>
              <w:rPr>
                <w:rFonts w:ascii="Arial" w:hAnsi="Arial" w:cs="Arial" w:eastAsia="Arial"/>
                <w:sz w:val="16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06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left"/>
            </w:pPr>
            <w:r>
              <w:rPr>
                <w:rFonts w:ascii="Arial" w:hAnsi="Arial" w:cs="Arial" w:eastAsia="Arial"/>
                <w:sz w:val="16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06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left"/>
            </w:pPr>
            <w:r>
              <w:rPr>
                <w:rFonts w:ascii="Arial" w:hAnsi="Arial" w:cs="Arial" w:eastAsia="Arial"/>
                <w:sz w:val="16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06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left"/>
            </w:pPr>
            <w:r>
              <w:rPr>
                <w:rFonts w:ascii="Arial" w:hAnsi="Arial" w:cs="Arial" w:eastAsia="Arial"/>
                <w:sz w:val="16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706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left"/>
            </w:pPr>
            <w:r>
              <w:rPr>
                <w:rFonts w:ascii="Arial" w:hAnsi="Arial" w:cs="Arial" w:eastAsia="Arial"/>
                <w:sz w:val="16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</w:tr>
    </w:tbl>
    <w:p>
      <w:pPr>
        <w:spacing w:before="0" w:after="0"/>
      </w:pPr>
      <w:r>
        <w:rPr/>
      </w:r>
      <w:r>
        <w:rPr>
          <w:sz w:val="-2"/>
          <w:u w:val="none"/>
        </w:rPr>
      </w:r>
    </w:p>
    <w:tbl>
      <w:tblPr>
        <w:tblW w:w="15708" w:type="dxa"/>
        <w:tblBorders>
          <w:top w:val="single"/>
          <w:left w:val="single"/>
          <w:bottom w:val="single"/>
          <w:right w:val="single"/>
          <w:insideH w:val="single"/>
          <w:insideV w:val="single"/>
        </w:tblBorders>
      </w:tblPr>
      <w:tblGrid>
        <w:gridCol w:w="4050"/>
        <w:gridCol w:w="971"/>
        <w:gridCol w:w="971"/>
        <w:gridCol w:w="971"/>
        <w:gridCol w:w="971"/>
        <w:gridCol w:w="971"/>
        <w:gridCol w:w="971"/>
        <w:gridCol w:w="971"/>
        <w:gridCol w:w="971"/>
        <w:gridCol w:w="971"/>
        <w:gridCol w:w="971"/>
        <w:gridCol w:w="971"/>
        <w:gridCol w:w="971"/>
        <w:gridCol w:w="971"/>
      </w:tblGrid>
      <w:tr>
        <w:tc>
          <w:tcPr>
            <w:tcW w:w="4050" w:type="dxa"/>
            <w:hMerge w:val="restart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n"/>
                <w:i w:val="off"/>
                <w:strike w:val="off"/>
                <w:color w:val="000000"/>
                <w:u w:val="none"/>
              </w:rPr>
              <w:t>5. Финансовое обеспечение комплекса процессных мероприятий</w:t>
            </w:r>
          </w:p>
        </w:tc>
        <w:tc>
          <w:tcPr>
            <w:tcW w:w="971" w:type="dxa"/>
            <w:hMerge w:val="continue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n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971" w:type="dxa"/>
            <w:hMerge w:val="continue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n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971" w:type="dxa"/>
            <w:hMerge w:val="continue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n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971" w:type="dxa"/>
            <w:hMerge w:val="continue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n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971" w:type="dxa"/>
            <w:hMerge w:val="continue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n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971" w:type="dxa"/>
            <w:hMerge w:val="continue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n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971" w:type="dxa"/>
            <w:hMerge w:val="continue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n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971" w:type="dxa"/>
            <w:hMerge w:val="continue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n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971" w:type="dxa"/>
            <w:hMerge w:val="continue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n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971" w:type="dxa"/>
            <w:hMerge w:val="continue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n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971" w:type="dxa"/>
            <w:hMerge w:val="continue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n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971" w:type="dxa"/>
            <w:hMerge w:val="continue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n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971" w:type="dxa"/>
            <w:hMerge w:val="continue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n"/>
                <w:i w:val="off"/>
                <w:strike w:val="off"/>
                <w:color w:val="000000"/>
                <w:u w:val="none"/>
              </w:rPr>
              <w:t/>
            </w:r>
          </w:p>
        </w:tc>
      </w:tr>
      <w:tr>
        <w:tc>
          <w:tcPr>
            <w:tcW w:w="4050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971" w:type="dxa"/>
            <w:hMerge w:val="restart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left"/>
            </w:pPr>
            <w:r>
              <w:rPr>
                <w:rFonts w:ascii="Arial" w:hAnsi="Arial" w:cs="Arial" w:eastAsia="Arial"/>
                <w:sz w:val="16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971" w:type="dxa"/>
            <w:hMerge w:val="continue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left"/>
            </w:pPr>
            <w:r>
              <w:rPr>
                <w:rFonts w:ascii="Arial" w:hAnsi="Arial" w:cs="Arial" w:eastAsia="Arial"/>
                <w:sz w:val="16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971" w:type="dxa"/>
            <w:hMerge w:val="continue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left"/>
            </w:pPr>
            <w:r>
              <w:rPr>
                <w:rFonts w:ascii="Arial" w:hAnsi="Arial" w:cs="Arial" w:eastAsia="Arial"/>
                <w:sz w:val="16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971" w:type="dxa"/>
            <w:hMerge w:val="continue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left"/>
            </w:pPr>
            <w:r>
              <w:rPr>
                <w:rFonts w:ascii="Arial" w:hAnsi="Arial" w:cs="Arial" w:eastAsia="Arial"/>
                <w:sz w:val="16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971" w:type="dxa"/>
            <w:hMerge w:val="continue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left"/>
            </w:pPr>
            <w:r>
              <w:rPr>
                <w:rFonts w:ascii="Arial" w:hAnsi="Arial" w:cs="Arial" w:eastAsia="Arial"/>
                <w:sz w:val="16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971" w:type="dxa"/>
            <w:hMerge w:val="continue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left"/>
            </w:pPr>
            <w:r>
              <w:rPr>
                <w:rFonts w:ascii="Arial" w:hAnsi="Arial" w:cs="Arial" w:eastAsia="Arial"/>
                <w:sz w:val="16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971" w:type="dxa"/>
            <w:hMerge w:val="continue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left"/>
            </w:pPr>
            <w:r>
              <w:rPr>
                <w:rFonts w:ascii="Arial" w:hAnsi="Arial" w:cs="Arial" w:eastAsia="Arial"/>
                <w:sz w:val="16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971" w:type="dxa"/>
            <w:hMerge w:val="continue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left"/>
            </w:pPr>
            <w:r>
              <w:rPr>
                <w:rFonts w:ascii="Arial" w:hAnsi="Arial" w:cs="Arial" w:eastAsia="Arial"/>
                <w:sz w:val="16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971" w:type="dxa"/>
            <w:hMerge w:val="continue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left"/>
            </w:pPr>
            <w:r>
              <w:rPr>
                <w:rFonts w:ascii="Arial" w:hAnsi="Arial" w:cs="Arial" w:eastAsia="Arial"/>
                <w:sz w:val="16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971" w:type="dxa"/>
            <w:hMerge w:val="continue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left"/>
            </w:pPr>
            <w:r>
              <w:rPr>
                <w:rFonts w:ascii="Arial" w:hAnsi="Arial" w:cs="Arial" w:eastAsia="Arial"/>
                <w:sz w:val="16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971" w:type="dxa"/>
            <w:hMerge w:val="continue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left"/>
            </w:pPr>
            <w:r>
              <w:rPr>
                <w:rFonts w:ascii="Arial" w:hAnsi="Arial" w:cs="Arial" w:eastAsia="Arial"/>
                <w:sz w:val="16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971" w:type="dxa"/>
            <w:hMerge w:val="continue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left"/>
            </w:pPr>
            <w:r>
              <w:rPr>
                <w:rFonts w:ascii="Arial" w:hAnsi="Arial" w:cs="Arial" w:eastAsia="Arial"/>
                <w:sz w:val="16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971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left"/>
            </w:pPr>
            <w:r>
              <w:rPr>
                <w:rFonts w:ascii="Arial" w:hAnsi="Arial" w:cs="Arial" w:eastAsia="Arial"/>
                <w:sz w:val="16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</w:tr>
      <w:tr>
        <w:tc>
          <w:tcPr>
            <w:tcW w:w="4050" w:type="dxa"/>
            <w:hMerge w:val="restart"/>
            <w:vMerge w:val="restart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Наименование мероприятия (результата) / источник финансового обеспечения</w:t>
            </w:r>
          </w:p>
        </w:tc>
        <w:tc>
          <w:tcPr>
            <w:tcW w:w="971" w:type="dxa"/>
            <w:hMerge w:val="restart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Объем финансового обеспечения по годам реализации, тыс. рублей</w:t>
            </w:r>
          </w:p>
        </w:tc>
        <w:tc>
          <w:tcPr>
            <w:tcW w:w="971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971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971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971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971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971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971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971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971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971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971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971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</w:tr>
      <w:tr>
        <w:tc>
          <w:tcPr>
            <w:tcW w:w="4050" w:type="dxa"/>
            <w:hMerge w:val="restart"/>
            <w:v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2024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2025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2026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2027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2028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2029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2030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2031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2032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2033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2034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2035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Всего</w:t>
            </w:r>
          </w:p>
        </w:tc>
      </w:tr>
      <w:tr>
        <w:tc>
          <w:tcPr>
            <w:tcW w:w="4050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1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2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3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4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5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6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7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8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9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10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11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12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13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14</w:t>
            </w:r>
          </w:p>
        </w:tc>
      </w:tr>
      <w:tr>
        <w:tc>
          <w:tcPr>
            <w:tcW w:w="4050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Комплекс процессных мероприятий "Развитие государственной гражданской службы и резерва управленческих кадров Забайкальского края" (всего), в том числе: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4 000,00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4 000,00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3 824,70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3 932,90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4 999,00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5 233,90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5 479,90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5 737,60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6 007,20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6 289,50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6 585,20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6 894,60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62 984,50</w:t>
            </w:r>
          </w:p>
        </w:tc>
      </w:tr>
      <w:tr>
        <w:tc>
          <w:tcPr>
            <w:tcW w:w="4050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Бюджет субъекта Российской Федерации (всего), из них: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4 000,00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4 000,00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3 824,70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3 932,90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4 999,00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5 233,90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5 479,90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5 737,60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6 007,20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6 289,50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6 585,20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6 894,60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62 984,50</w:t>
            </w:r>
          </w:p>
        </w:tc>
      </w:tr>
      <w:tr>
        <w:tc>
          <w:tcPr>
            <w:tcW w:w="4050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в том числе межбюджетные трансферты из федерального бюджета (справочно)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</w:tr>
      <w:tr>
        <w:tc>
          <w:tcPr>
            <w:tcW w:w="4050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в том числе межбюджетные трансферты из иных бюджетов бюджетной системы Российской Федерации (справочно)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</w:tr>
      <w:tr>
        <w:tc>
          <w:tcPr>
            <w:tcW w:w="4050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межбюджетные трансферты местным бюджетам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</w:tr>
      <w:tr>
        <w:tc>
          <w:tcPr>
            <w:tcW w:w="4050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межбюджетные трансферты бюджету территориального государственного внебюджетного фонда Российской Федерации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</w:tr>
      <w:tr>
        <w:tc>
          <w:tcPr>
            <w:tcW w:w="4050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Бюджет территориального государственного внебюджетного фонда (бюджет территориального фонда обязательного медицинского страхования)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</w:tr>
      <w:tr>
        <w:tc>
          <w:tcPr>
            <w:tcW w:w="4050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Консолидированные бюджеты муниципальных образований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</w:tr>
      <w:tr>
        <w:tc>
          <w:tcPr>
            <w:tcW w:w="4050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Внебюджетные источники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</w:tr>
      <w:tr>
        <w:tc>
          <w:tcPr>
            <w:tcW w:w="4050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Нераспределенный резерв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</w:tr>
      <w:tr>
        <w:tc>
          <w:tcPr>
            <w:tcW w:w="4050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Обучены государственные гражданские служащие Забайкальского края по образовательным программам в целях развития профессиональных компетенций (всего), в том числе: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2 800,00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3 100,00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2 824,70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3 032,90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3 557,00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3 724,10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3 899,20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4 082,50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4 274,40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4 475,20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4 685,60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4 905,80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45 361,40</w:t>
            </w:r>
          </w:p>
        </w:tc>
      </w:tr>
      <w:tr>
        <w:tc>
          <w:tcPr>
            <w:tcW w:w="4050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Бюджет субъекта Российской Федерации (всего), из них: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2 800,00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3 100,00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2 824,70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3 032,90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3 557,00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3 724,10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3 899,20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4 082,50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4 274,40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4 475,20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4 685,60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4 905,80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45 361,40</w:t>
            </w:r>
          </w:p>
        </w:tc>
      </w:tr>
      <w:tr>
        <w:tc>
          <w:tcPr>
            <w:tcW w:w="4050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в том числе межбюджетные трансферты из федерального бюджета (справочно)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</w:tr>
      <w:tr>
        <w:tc>
          <w:tcPr>
            <w:tcW w:w="4050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в том числе межбюджетные трансферты из иных бюджетов бюджетной системы Российской Федерации (справочно)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</w:tr>
      <w:tr>
        <w:tc>
          <w:tcPr>
            <w:tcW w:w="4050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межбюджетные трансферты местным бюджетам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</w:tr>
      <w:tr>
        <w:tc>
          <w:tcPr>
            <w:tcW w:w="4050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межбюджетные трансферты бюджету территориального государственного внебюджетного фонда Российской Федерации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</w:tr>
      <w:tr>
        <w:tc>
          <w:tcPr>
            <w:tcW w:w="4050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Бюджет территориального государственного внебюджетного фонда (бюджет территориального фонда обязательного медицинского страхования)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</w:tr>
      <w:tr>
        <w:tc>
          <w:tcPr>
            <w:tcW w:w="4050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Консолидированные бюджеты муниципальных образований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</w:tr>
      <w:tr>
        <w:tc>
          <w:tcPr>
            <w:tcW w:w="4050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Внебюджетные источники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</w:tr>
      <w:tr>
        <w:tc>
          <w:tcPr>
            <w:tcW w:w="4050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Проведено рекрутирование участников кадрового проекта Губернатора Забайкальского края "Забайкальский призыв» на региональном уровне (всего), в том числе: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1 200,00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900,00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1 000,00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900,00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1 442,00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1 509,80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1 580,70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1 655,10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1 732,80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1 814,30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1 899,60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1 988,80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17 623,10</w:t>
            </w:r>
          </w:p>
        </w:tc>
      </w:tr>
      <w:tr>
        <w:tc>
          <w:tcPr>
            <w:tcW w:w="4050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Бюджет субъекта Российской Федерации (всего), из них: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1 200,00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900,00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1 000,00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900,00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1 442,00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1 509,80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1 580,70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1 655,10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1 732,80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1 814,30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1 899,60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1 988,80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17 623,10</w:t>
            </w:r>
          </w:p>
        </w:tc>
      </w:tr>
      <w:tr>
        <w:tc>
          <w:tcPr>
            <w:tcW w:w="4050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в том числе межбюджетные трансферты из федерального бюджета (справочно)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</w:tr>
      <w:tr>
        <w:tc>
          <w:tcPr>
            <w:tcW w:w="4050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в том числе межбюджетные трансферты из иных бюджетов бюджетной системы Российской Федерации (справочно)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</w:tr>
      <w:tr>
        <w:tc>
          <w:tcPr>
            <w:tcW w:w="4050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межбюджетные трансферты местным бюджетам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</w:tr>
      <w:tr>
        <w:tc>
          <w:tcPr>
            <w:tcW w:w="4050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межбюджетные трансферты бюджету территориального государственного внебюджетного фонда Российской Федерации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</w:tr>
      <w:tr>
        <w:tc>
          <w:tcPr>
            <w:tcW w:w="4050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Бюджет территориального государственного внебюджетного фонда (бюджет территориального фонда обязательного медицинского страхования)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</w:tr>
      <w:tr>
        <w:tc>
          <w:tcPr>
            <w:tcW w:w="4050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Консолидированные бюджеты муниципальных образований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</w:tr>
      <w:tr>
        <w:tc>
          <w:tcPr>
            <w:tcW w:w="4050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Внебюджетные источники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</w:tr>
      <w:tr>
        <w:tc>
          <w:tcPr>
            <w:tcW w:w="4050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Проведен конкурс «Служу Забайкальскому краю (всего), в том числе: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</w:tr>
      <w:tr>
        <w:tc>
          <w:tcPr>
            <w:tcW w:w="4050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Усовершенствована система управления кадрового потенциала с использованием информационных технологий (всего), в том числе: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  <w:tc>
          <w:tcPr>
            <w:tcW w:w="971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0,00</w:t>
            </w:r>
          </w:p>
        </w:tc>
      </w:tr>
      <w:tr>
        <w:tc>
          <w:tcPr>
            <w:tcW w:w="4050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left"/>
            </w:pPr>
            <w:r>
              <w:rPr>
                <w:rFonts w:ascii="Arial" w:hAnsi="Arial" w:cs="Arial" w:eastAsia="Arial"/>
                <w:sz w:val="16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971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left"/>
            </w:pPr>
            <w:r>
              <w:rPr>
                <w:rFonts w:ascii="Arial" w:hAnsi="Arial" w:cs="Arial" w:eastAsia="Arial"/>
                <w:sz w:val="16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971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left"/>
            </w:pPr>
            <w:r>
              <w:rPr>
                <w:rFonts w:ascii="Arial" w:hAnsi="Arial" w:cs="Arial" w:eastAsia="Arial"/>
                <w:sz w:val="16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Borders>
              <w:top w:val="nil"/>
              <w:left w:val="nil"/>
              <w:bottom w:val="nil"/>
              <w:right w:val="nil"/>
            </w:tcBorders>
          </w:tcPr>
          <w:p>
            <w:pPr>
              <w:spacing w:after="0"/>
              <w:ind w:left="55" w:right="55"/>
            </w:pPr>
            <w:r/>
          </w:p>
        </w:tc>
        <w:tc>
          <w:tcPr>
            <w:tcBorders>
              <w:top w:val="nil"/>
              <w:left w:val="nil"/>
              <w:bottom w:val="nil"/>
              <w:right w:val="nil"/>
            </w:tcBorders>
          </w:tcPr>
          <w:p>
            <w:pPr>
              <w:spacing w:after="0"/>
              <w:ind w:left="55" w:right="55"/>
            </w:pPr>
            <w:r/>
          </w:p>
        </w:tc>
        <w:tc>
          <w:tcPr>
            <w:tcBorders>
              <w:top w:val="nil"/>
              <w:left w:val="nil"/>
              <w:bottom w:val="nil"/>
              <w:right w:val="nil"/>
            </w:tcBorders>
          </w:tcPr>
          <w:p>
            <w:pPr>
              <w:spacing w:after="0"/>
              <w:ind w:left="55" w:right="55"/>
            </w:pPr>
            <w:r/>
          </w:p>
        </w:tc>
        <w:tc>
          <w:tcPr>
            <w:tcBorders>
              <w:top w:val="nil"/>
              <w:left w:val="nil"/>
              <w:bottom w:val="nil"/>
              <w:right w:val="nil"/>
            </w:tcBorders>
          </w:tcPr>
          <w:p>
            <w:pPr>
              <w:spacing w:after="0"/>
              <w:ind w:left="55" w:right="55"/>
            </w:pPr>
            <w:r/>
          </w:p>
        </w:tc>
        <w:tc>
          <w:tcPr>
            <w:tcBorders>
              <w:top w:val="nil"/>
              <w:left w:val="nil"/>
              <w:bottom w:val="nil"/>
              <w:right w:val="nil"/>
            </w:tcBorders>
          </w:tcPr>
          <w:p>
            <w:pPr>
              <w:spacing w:after="0"/>
              <w:ind w:left="55" w:right="55"/>
            </w:pPr>
            <w:r/>
          </w:p>
        </w:tc>
        <w:tc>
          <w:tcPr>
            <w:tcBorders>
              <w:top w:val="nil"/>
              <w:left w:val="nil"/>
              <w:bottom w:val="nil"/>
              <w:right w:val="nil"/>
            </w:tcBorders>
          </w:tcPr>
          <w:p>
            <w:pPr>
              <w:spacing w:after="0"/>
              <w:ind w:left="55" w:right="55"/>
            </w:pPr>
            <w:r/>
          </w:p>
        </w:tc>
        <w:tc>
          <w:tcPr>
            <w:tcBorders>
              <w:top w:val="nil"/>
              <w:left w:val="nil"/>
              <w:bottom w:val="nil"/>
              <w:right w:val="nil"/>
            </w:tcBorders>
          </w:tcPr>
          <w:p>
            <w:pPr>
              <w:spacing w:after="0"/>
              <w:ind w:left="55" w:right="55"/>
            </w:pPr>
            <w:r/>
          </w:p>
        </w:tc>
        <w:tc>
          <w:tcPr>
            <w:tcBorders>
              <w:top w:val="nil"/>
              <w:left w:val="nil"/>
              <w:bottom w:val="nil"/>
              <w:right w:val="nil"/>
            </w:tcBorders>
          </w:tcPr>
          <w:p>
            <w:pPr>
              <w:spacing w:after="0"/>
              <w:ind w:left="55" w:right="55"/>
            </w:pPr>
            <w:r/>
          </w:p>
        </w:tc>
        <w:tc>
          <w:tcPr>
            <w:tcBorders>
              <w:top w:val="nil"/>
              <w:left w:val="nil"/>
              <w:bottom w:val="nil"/>
              <w:right w:val="nil"/>
            </w:tcBorders>
          </w:tcPr>
          <w:p>
            <w:pPr>
              <w:spacing w:after="0"/>
              <w:ind w:left="55" w:right="55"/>
            </w:pPr>
            <w:r/>
          </w:p>
        </w:tc>
        <w:tc>
          <w:tcPr>
            <w:tcBorders>
              <w:top w:val="nil"/>
              <w:left w:val="nil"/>
              <w:bottom w:val="nil"/>
              <w:right w:val="nil"/>
            </w:tcBorders>
          </w:tcPr>
          <w:p>
            <w:pPr>
              <w:spacing w:after="0"/>
              <w:ind w:left="55" w:right="55"/>
            </w:pPr>
            <w:r/>
          </w:p>
        </w:tc>
        <w:tc>
          <w:tcPr>
            <w:tcBorders>
              <w:top w:val="nil"/>
              <w:left w:val="nil"/>
              <w:bottom w:val="nil"/>
              <w:right w:val="nil"/>
            </w:tcBorders>
          </w:tcPr>
          <w:p>
            <w:pPr>
              <w:spacing w:after="0"/>
              <w:ind w:left="55" w:right="55"/>
            </w:pPr>
            <w:r/>
          </w:p>
        </w:tc>
      </w:tr>
    </w:tbl>
    <w:p>
      <w:pPr>
        <w:spacing w:before="0" w:after="0"/>
      </w:pPr>
      <w:r>
        <w:rPr/>
      </w:r>
      <w:r>
        <w:rPr>
          <w:sz w:val="-2"/>
          <w:u w:val="none"/>
        </w:rPr>
      </w:r>
    </w:p>
    <w:tbl>
      <w:tblPr>
        <w:tblW w:w="15708" w:type="dxa"/>
        <w:tblBorders>
          <w:top w:val="single"/>
          <w:left w:val="single"/>
          <w:bottom w:val="single"/>
          <w:right w:val="single"/>
          <w:insideH w:val="single"/>
          <w:insideV w:val="single"/>
        </w:tblBorders>
      </w:tblPr>
      <w:tblGrid>
        <w:gridCol w:w="12669"/>
        <w:gridCol w:w="3038"/>
        <w:gridCol w:w="3038"/>
      </w:tblGrid>
      <w:tr>
        <w:tc>
          <w:tcPr>
            <w:tcW w:w="12669" w:type="dxa"/>
            <w:hMerge w:val="restart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n"/>
                <w:i w:val="off"/>
                <w:strike w:val="off"/>
                <w:color w:val="000000"/>
                <w:u w:val="none"/>
              </w:rPr>
              <w:t>5.1. Финансовое обеспечение комплекса процессных мероприятий за счет бюджетных ассигнований по источникам финансирования дефицита бюджета субъекта</w:t>
            </w:r>
          </w:p>
        </w:tc>
        <w:tc>
          <w:tcPr>
            <w:tcW w:w="3038" w:type="dxa"/>
            <w:hMerge w:val="continue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n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3038" w:type="dxa"/>
            <w:hMerge w:val="continue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n"/>
                <w:i w:val="off"/>
                <w:strike w:val="off"/>
                <w:color w:val="000000"/>
                <w:u w:val="none"/>
              </w:rPr>
              <w:t/>
            </w:r>
          </w:p>
        </w:tc>
      </w:tr>
      <w:tr>
        <w:tc>
          <w:tcPr>
            <w:tcW w:w="12669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3038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left"/>
            </w:pPr>
            <w:r>
              <w:rPr>
                <w:rFonts w:ascii="Arial" w:hAnsi="Arial" w:cs="Arial" w:eastAsia="Arial"/>
                <w:sz w:val="16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3038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left"/>
            </w:pPr>
            <w:r>
              <w:rPr>
                <w:rFonts w:ascii="Arial" w:hAnsi="Arial" w:cs="Arial" w:eastAsia="Arial"/>
                <w:sz w:val="16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</w:tr>
      <w:tr>
        <w:tc>
          <w:tcPr>
            <w:tcW w:w="12669" w:type="dxa"/>
            <w:hMerge w:val="restart"/>
            <w:vMerge w:val="restart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Наименование комплекса процессных мероприятий</w:t>
            </w:r>
          </w:p>
        </w:tc>
        <w:tc>
          <w:tcPr>
            <w:tcW w:w="3038" w:type="dxa"/>
            <w:hMerge w:val="restart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Объем финансового обеспечения по годам реализации, тыс. рублей</w:t>
            </w:r>
          </w:p>
        </w:tc>
        <w:tc>
          <w:tcPr>
            <w:tcW w:w="3038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</w:tr>
      <w:tr>
        <w:tc>
          <w:tcPr>
            <w:tcW w:w="12669" w:type="dxa"/>
            <w:hMerge w:val="restart"/>
            <w:v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3038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3038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Всего</w:t>
            </w:r>
          </w:p>
        </w:tc>
      </w:tr>
      <w:tr>
        <w:tc>
          <w:tcPr>
            <w:tcW w:w="12669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1</w:t>
            </w:r>
          </w:p>
        </w:tc>
        <w:tc>
          <w:tcPr>
            <w:tcW w:w="3038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2</w:t>
            </w:r>
          </w:p>
        </w:tc>
        <w:tc>
          <w:tcPr>
            <w:tcW w:w="3038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3</w:t>
            </w:r>
          </w:p>
        </w:tc>
      </w:tr>
      <w:tr>
        <w:tc>
          <w:tcPr>
            <w:tcW w:w="12669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left"/>
            </w:pPr>
            <w:r>
              <w:rPr>
                <w:rFonts w:ascii="Arial" w:hAnsi="Arial" w:cs="Arial" w:eastAsia="Arial"/>
                <w:sz w:val="16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3038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left"/>
            </w:pPr>
            <w:r>
              <w:rPr>
                <w:rFonts w:ascii="Arial" w:hAnsi="Arial" w:cs="Arial" w:eastAsia="Arial"/>
                <w:sz w:val="16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3038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left"/>
            </w:pPr>
            <w:r>
              <w:rPr>
                <w:rFonts w:ascii="Arial" w:hAnsi="Arial" w:cs="Arial" w:eastAsia="Arial"/>
                <w:sz w:val="16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</w:tr>
    </w:tbl>
    <w:p>
      <w:pPr>
        <w:spacing w:before="0" w:after="0"/>
      </w:pPr>
      <w:r>
        <w:rPr/>
      </w:r>
      <w:r>
        <w:rPr>
          <w:sz w:val="-2"/>
          <w:u w:val="none"/>
        </w:rPr>
      </w:r>
    </w:p>
    <w:tbl>
      <w:tblPr>
        <w:tblW w:w="15708" w:type="dxa"/>
        <w:tblBorders>
          <w:top w:val="single"/>
          <w:left w:val="single"/>
          <w:bottom w:val="single"/>
          <w:right w:val="single"/>
          <w:insideH w:val="single"/>
          <w:insideV w:val="single"/>
        </w:tblBorders>
      </w:tblPr>
      <w:tblGrid>
        <w:gridCol w:w="4006"/>
        <w:gridCol w:w="6346"/>
        <w:gridCol w:w="5354"/>
        <w:gridCol w:w="4006"/>
      </w:tblGrid>
      <w:tr>
        <w:tc>
          <w:tcPr>
            <w:tcW w:w="4006" w:type="dxa"/>
            <w:hMerge w:val="restart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n"/>
                <w:i w:val="off"/>
                <w:strike w:val="off"/>
                <w:color w:val="000000"/>
                <w:u w:val="none"/>
              </w:rPr>
              <w:t>6. План реализации комплекса процессных мероприятий в текущем году</w:t>
            </w:r>
          </w:p>
        </w:tc>
        <w:tc>
          <w:tcPr>
            <w:tcW w:w="6346" w:type="dxa"/>
            <w:hMerge w:val="continue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n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5354" w:type="dxa"/>
            <w:hMerge w:val="continue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n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4006" w:type="dxa"/>
            <w:hMerge w:val="continue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n"/>
                <w:i w:val="off"/>
                <w:strike w:val="off"/>
                <w:color w:val="000000"/>
                <w:u w:val="none"/>
              </w:rPr>
              <w:t/>
            </w:r>
          </w:p>
        </w:tc>
      </w:tr>
      <w:tr>
        <w:tc>
          <w:tcPr>
            <w:tcW w:w="4006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6346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5354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4006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left"/>
            </w:pPr>
            <w:r>
              <w:rPr>
                <w:rFonts w:ascii="Arial" w:hAnsi="Arial" w:cs="Arial" w:eastAsia="Arial"/>
                <w:sz w:val="16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</w:tr>
      <w:tr>
        <w:tc>
          <w:tcPr>
            <w:tcW w:w="40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Задача, мероприятие (результат) / контрольная точка</w:t>
            </w:r>
          </w:p>
        </w:tc>
        <w:tc>
          <w:tcPr>
            <w:tcW w:w="634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Дата наступления контрольной точки</w:t>
            </w:r>
          </w:p>
        </w:tc>
        <w:tc>
          <w:tcPr>
            <w:tcW w:w="5354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Ответственный исполнитель (Ф.И.О., должность, наименование ОИВ субъекта Российской Федерации (местной администрации муниципального образования), иного государственного (муниципального) органа, организации)</w:t>
            </w:r>
          </w:p>
        </w:tc>
        <w:tc>
          <w:tcPr>
            <w:tcW w:w="40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Вид подтверждающего документа</w:t>
            </w:r>
          </w:p>
        </w:tc>
      </w:tr>
      <w:tr>
        <w:tc>
          <w:tcPr>
            <w:tcW w:w="40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1</w:t>
            </w:r>
          </w:p>
        </w:tc>
        <w:tc>
          <w:tcPr>
            <w:tcW w:w="634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2</w:t>
            </w:r>
          </w:p>
        </w:tc>
        <w:tc>
          <w:tcPr>
            <w:tcW w:w="5354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3</w:t>
            </w:r>
          </w:p>
        </w:tc>
        <w:tc>
          <w:tcPr>
            <w:tcW w:w="40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4</w:t>
            </w:r>
          </w:p>
        </w:tc>
      </w:tr>
      <w:tr>
        <w:tc>
          <w:tcPr>
            <w:tcW w:w="4006" w:type="dxa"/>
            <w:hMerge w:val="restart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1. "Повышен уровень развития профессиональных компетенций государственных гражданских служащих Забайкальского края и лиц, включенных в резерв управленческих кадров Забайкальского края"</w:t>
            </w:r>
          </w:p>
        </w:tc>
        <w:tc>
          <w:tcPr>
            <w:tcW w:w="634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5354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400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</w:tr>
      <w:tr>
        <w:tc>
          <w:tcPr>
            <w:tcW w:w="40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1. Обучены государственные гражданские служащие Забайкальского края по образовательным программам в целях развития профессиональных компетенций</w:t>
            </w:r>
          </w:p>
        </w:tc>
        <w:tc>
          <w:tcPr>
            <w:tcW w:w="634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X</w:t>
            </w:r>
          </w:p>
        </w:tc>
        <w:tc>
          <w:tcPr>
            <w:tcW w:w="5354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Гонштейн Владимир Дмитриевич - Начальник управления государственной службы и кадровой политики Губернатора Забайкальского края</w:t>
            </w:r>
          </w:p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АДМИНИСТРАЦИЯ ГУБЕРНАТОРА ЗАБАЙКАЛЬСКОГО КРАЯ</w:t>
            </w:r>
          </w:p>
        </w:tc>
        <w:tc>
          <w:tcPr>
            <w:tcW w:w="40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Письмо служебное</w:t>
            </w:r>
          </w:p>
        </w:tc>
      </w:tr>
      <w:tr>
        <w:tc>
          <w:tcPr>
            <w:tcW w:w="40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Утверждение плана реализации мероприятий</w:t>
            </w:r>
          </w:p>
        </w:tc>
        <w:tc>
          <w:tcPr>
            <w:tcW w:w="634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01.04.2025</w:t>
            </w:r>
          </w:p>
        </w:tc>
        <w:tc>
          <w:tcPr>
            <w:tcW w:w="5354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Наумова Виктория Владимировна - Заместитель начальника управления - начальник отдела</w:t>
            </w:r>
          </w:p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АДМИНИСТРАЦИЯ ГУБЕРНАТОРА ЗАБАЙКАЛЬСКОГО КРАЯ</w:t>
            </w:r>
          </w:p>
        </w:tc>
        <w:tc>
          <w:tcPr>
            <w:tcW w:w="40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Иной документ</w:t>
            </w:r>
          </w:p>
        </w:tc>
      </w:tr>
      <w:tr>
        <w:tc>
          <w:tcPr>
            <w:tcW w:w="40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Проведение мероприятий</w:t>
            </w:r>
          </w:p>
        </w:tc>
        <w:tc>
          <w:tcPr>
            <w:tcW w:w="634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10.12.2025</w:t>
            </w:r>
          </w:p>
        </w:tc>
        <w:tc>
          <w:tcPr>
            <w:tcW w:w="5354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Наумова Виктория Владимировна - Заместитель начальника управления - начальник отдела</w:t>
            </w:r>
          </w:p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АДМИНИСТРАЦИЯ ГУБЕРНАТОРА ЗАБАЙКАЛЬСКОГО КРАЯ</w:t>
            </w:r>
          </w:p>
        </w:tc>
        <w:tc>
          <w:tcPr>
            <w:tcW w:w="40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Отчет</w:t>
            </w:r>
          </w:p>
        </w:tc>
      </w:tr>
      <w:tr>
        <w:tc>
          <w:tcPr>
            <w:tcW w:w="40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Подготовка документов для оплаты оказанных услуг</w:t>
            </w:r>
          </w:p>
        </w:tc>
        <w:tc>
          <w:tcPr>
            <w:tcW w:w="634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15.12.2025</w:t>
            </w:r>
          </w:p>
        </w:tc>
        <w:tc>
          <w:tcPr>
            <w:tcW w:w="5354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Наумова Виктория Владимировна - Заместитель начальника управления - начальник отдела</w:t>
            </w:r>
          </w:p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АДМИНИСТРАЦИЯ ГУБЕРНАТОРА ЗАБАЙКАЛЬСКОГО КРАЯ</w:t>
            </w:r>
          </w:p>
        </w:tc>
        <w:tc>
          <w:tcPr>
            <w:tcW w:w="40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Письмо служебное</w:t>
            </w:r>
          </w:p>
        </w:tc>
      </w:tr>
      <w:tr>
        <w:tc>
          <w:tcPr>
            <w:tcW w:w="40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Произведение оплаты оказанных услуг</w:t>
            </w:r>
          </w:p>
        </w:tc>
        <w:tc>
          <w:tcPr>
            <w:tcW w:w="634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25.12.2025</w:t>
            </w:r>
          </w:p>
        </w:tc>
        <w:tc>
          <w:tcPr>
            <w:tcW w:w="5354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Наумова Виктория Владимировна - Заместитель начальника управления - начальник отдела</w:t>
            </w:r>
          </w:p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АДМИНИСТРАЦИЯ ГУБЕРНАТОРА ЗАБАЙКАЛЬСКОГО КРАЯ</w:t>
            </w:r>
          </w:p>
        </w:tc>
        <w:tc>
          <w:tcPr>
            <w:tcW w:w="40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Письмо служебное</w:t>
            </w:r>
          </w:p>
        </w:tc>
      </w:tr>
      <w:tr>
        <w:tc>
          <w:tcPr>
            <w:tcW w:w="4006" w:type="dxa"/>
            <w:hMerge w:val="restart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2. "Реализован кадровый проект Губернатора Забайкальского края «Забайкальский призыв» на региональном уровне"</w:t>
            </w:r>
          </w:p>
        </w:tc>
        <w:tc>
          <w:tcPr>
            <w:tcW w:w="634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5354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400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</w:tr>
      <w:tr>
        <w:tc>
          <w:tcPr>
            <w:tcW w:w="40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2. Проведено рекрутирование участников кадрового проекта Губернатора Забайкальского края "Забайкальский призыв» на региональном уровне</w:t>
            </w:r>
          </w:p>
        </w:tc>
        <w:tc>
          <w:tcPr>
            <w:tcW w:w="634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X</w:t>
            </w:r>
          </w:p>
        </w:tc>
        <w:tc>
          <w:tcPr>
            <w:tcW w:w="5354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Гонштейн Владимир Дмитриевич - Начальник управления государственной службы и кадровой политики Губернатора Забайкальского края</w:t>
            </w:r>
          </w:p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АДМИНИСТРАЦИЯ ГУБЕРНАТОРА ЗАБАЙКАЛЬСКОГО КРАЯ</w:t>
            </w:r>
          </w:p>
        </w:tc>
        <w:tc>
          <w:tcPr>
            <w:tcW w:w="40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Договор (Контракт)</w:t>
            </w:r>
          </w:p>
        </w:tc>
      </w:tr>
      <w:tr>
        <w:tc>
          <w:tcPr>
            <w:tcW w:w="40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Мероприятия согласованы</w:t>
            </w:r>
          </w:p>
        </w:tc>
        <w:tc>
          <w:tcPr>
            <w:tcW w:w="634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10.12.2025</w:t>
            </w:r>
          </w:p>
        </w:tc>
        <w:tc>
          <w:tcPr>
            <w:tcW w:w="5354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Наумова Виктория Владимировна - Заместитель начальника управления - начальник отдела</w:t>
            </w:r>
          </w:p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АДМИНИСТРАЦИЯ ГУБЕРНАТОРА ЗАБАЙКАЛЬСКОГО КРАЯ</w:t>
            </w:r>
          </w:p>
        </w:tc>
        <w:tc>
          <w:tcPr>
            <w:tcW w:w="40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Иной документ</w:t>
            </w:r>
          </w:p>
        </w:tc>
      </w:tr>
      <w:tr>
        <w:tc>
          <w:tcPr>
            <w:tcW w:w="40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Проведен подбор кандидатов</w:t>
            </w:r>
          </w:p>
        </w:tc>
        <w:tc>
          <w:tcPr>
            <w:tcW w:w="634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20.12.2025</w:t>
            </w:r>
          </w:p>
        </w:tc>
        <w:tc>
          <w:tcPr>
            <w:tcW w:w="5354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Наумова Виктория Владимировна - Заместитель начальника управления - начальник отдела</w:t>
            </w:r>
          </w:p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АДМИНИСТРАЦИЯ ГУБЕРНАТОРА ЗАБАЙКАЛЬСКОГО КРАЯ</w:t>
            </w:r>
          </w:p>
        </w:tc>
        <w:tc>
          <w:tcPr>
            <w:tcW w:w="40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Отчет</w:t>
            </w:r>
          </w:p>
        </w:tc>
      </w:tr>
      <w:tr>
        <w:tc>
          <w:tcPr>
            <w:tcW w:w="40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Проведен подбор кандидатов</w:t>
            </w:r>
          </w:p>
        </w:tc>
        <w:tc>
          <w:tcPr>
            <w:tcW w:w="634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25.12.2025</w:t>
            </w:r>
          </w:p>
        </w:tc>
        <w:tc>
          <w:tcPr>
            <w:tcW w:w="5354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Наумова Виктория Владимировна - Заместитель начальника управления - начальник отдела</w:t>
            </w:r>
          </w:p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АДМИНИСТРАЦИЯ ГУБЕРНАТОРА ЗАБАЙКАЛЬСКОГО КРАЯ</w:t>
            </w:r>
          </w:p>
        </w:tc>
        <w:tc>
          <w:tcPr>
            <w:tcW w:w="40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Отчет</w:t>
            </w:r>
          </w:p>
        </w:tc>
      </w:tr>
      <w:tr>
        <w:tc>
          <w:tcPr>
            <w:tcW w:w="40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Сформирован банк кандидатов на вакантные должности</w:t>
            </w:r>
          </w:p>
        </w:tc>
        <w:tc>
          <w:tcPr>
            <w:tcW w:w="634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27.12.2025</w:t>
            </w:r>
          </w:p>
        </w:tc>
        <w:tc>
          <w:tcPr>
            <w:tcW w:w="5354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Наумова Виктория Владимировна - Заместитель начальника управления - начальник отдела</w:t>
            </w:r>
          </w:p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АДМИНИСТРАЦИЯ ГУБЕРНАТОРА ЗАБАЙКАЛЬСКОГО КРАЯ</w:t>
            </w:r>
          </w:p>
        </w:tc>
        <w:tc>
          <w:tcPr>
            <w:tcW w:w="40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Письмо служебное</w:t>
            </w:r>
          </w:p>
        </w:tc>
      </w:tr>
      <w:tr>
        <w:tc>
          <w:tcPr>
            <w:tcW w:w="4006" w:type="dxa"/>
            <w:hMerge w:val="restart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3. "Реализован краевой конкурс «Служу Забайкальскому краю"</w:t>
            </w:r>
          </w:p>
        </w:tc>
        <w:tc>
          <w:tcPr>
            <w:tcW w:w="634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5354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400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</w:tr>
      <w:tr>
        <w:tc>
          <w:tcPr>
            <w:tcW w:w="40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3. Проведен конкурс «Служу Забайкальскому краю</w:t>
            </w:r>
          </w:p>
        </w:tc>
        <w:tc>
          <w:tcPr>
            <w:tcW w:w="634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X</w:t>
            </w:r>
          </w:p>
        </w:tc>
        <w:tc>
          <w:tcPr>
            <w:tcW w:w="5354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Гонштейн Владимир Дмитриевич - Начальник управления государственной службы и кадровой политики Губернатора Забайкальского края</w:t>
            </w:r>
          </w:p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АДМИНИСТРАЦИЯ ГУБЕРНАТОРА ЗАБАЙКАЛЬСКОГО КРАЯ</w:t>
            </w:r>
          </w:p>
        </w:tc>
        <w:tc>
          <w:tcPr>
            <w:tcW w:w="40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Иной документ</w:t>
            </w:r>
          </w:p>
        </w:tc>
      </w:tr>
      <w:tr>
        <w:tc>
          <w:tcPr>
            <w:tcW w:w="4006" w:type="dxa"/>
            <w:hMerge w:val="restart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4. "Проведены мероприятия по развитию системы управления кадрового потенциала с использованием информационных технологий"</w:t>
            </w:r>
          </w:p>
        </w:tc>
        <w:tc>
          <w:tcPr>
            <w:tcW w:w="634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5354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4006" w:type="dxa"/>
            <w:hMerge w:val="continue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</w:tr>
      <w:tr>
        <w:tc>
          <w:tcPr>
            <w:tcW w:w="40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left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4. Усовершенствована система управления кадрового потенциала с использованием информационных технологий</w:t>
            </w:r>
          </w:p>
        </w:tc>
        <w:tc>
          <w:tcPr>
            <w:tcW w:w="634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X</w:t>
            </w:r>
          </w:p>
        </w:tc>
        <w:tc>
          <w:tcPr>
            <w:tcW w:w="5354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Гонштейн Владимир Дмитриевич - Начальник управления государственной службы и кадровой политики Губернатора Забайкальского края</w:t>
            </w:r>
          </w:p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АДМИНИСТРАЦИЯ ГУБЕРНАТОРА ЗАБАЙКАЛЬСКОГО КРАЯ</w:t>
            </w:r>
          </w:p>
        </w:tc>
        <w:tc>
          <w:tcPr>
            <w:tcW w:w="4006" w:type="dxa"/>
            <w:tcBorders>
              <w:top w:val="single" w:sz="1" w:space="0"/>
              <w:left w:val="single" w:sz="1" w:space="0"/>
              <w:bottom w:val="single" w:sz="1" w:space="0"/>
              <w:right w:val="single" w:sz="1" w:space="0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>Договор (Контракт)</w:t>
            </w:r>
          </w:p>
        </w:tc>
      </w:tr>
      <w:tr>
        <w:tc>
          <w:tcPr>
            <w:tcW w:w="4006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6346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5354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top"/>
          </w:tcPr>
          <w:p>
            <w:pPr>
              <w:spacing w:after="0"/>
              <w:ind w:left="55" w:right="55"/>
              <w:jc w:val="center"/>
            </w:pPr>
            <w:r>
              <w:rPr>
                <w:rFonts w:ascii="Times New Roman" w:hAnsi="Times New Roman" w:cs="Times New Roman" w:eastAsia="Times New Roman"/>
                <w:sz w:val="18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  <w:tc>
          <w:tcPr>
            <w:tcW w:w="4006" w:type="dxa"/>
            <w:tcBorders>
              <w:top w:val="nil"/>
              <w:left w:val="nil"/>
              <w:bottom w:val="nil"/>
              <w:right w:val="nil"/>
            </w:tcBorders>
            <w:shd w:val="solid" w:color="FFFFFF" w:fill="auto"/>
            <w:vAlign w:val="bottom"/>
          </w:tcPr>
          <w:p>
            <w:pPr>
              <w:spacing w:after="0"/>
              <w:ind w:left="55" w:right="55"/>
              <w:jc w:val="left"/>
            </w:pPr>
            <w:r>
              <w:rPr>
                <w:rFonts w:ascii="Arial" w:hAnsi="Arial" w:cs="Arial" w:eastAsia="Arial"/>
                <w:sz w:val="16"/>
                <w:b w:val="off"/>
                <w:i w:val="off"/>
                <w:strike w:val="off"/>
                <w:color w:val="000000"/>
                <w:u w:val="none"/>
              </w:rPr>
              <w:t/>
            </w:r>
          </w:p>
        </w:tc>
      </w:tr>
    </w:tbl>
    <w:sectPr>
      <w:pgSz w:orient="landscape" w:w="16840" w:h="11900"/>
      <w:pgMar w:left="566" w:right="566" w:top="1133" w:bottom="1133"/>
    </w:sectPr>
  </w:body>
</w:document>
</file>

<file path=word/settings.xml><?xml version="1.0" encoding="utf-8"?>
<w:settings xmlns:w="http://schemas.openxmlformats.org/wordprocessingml/2006/main"/>
</file>

<file path=word/styles.xml><?xml version="1.0" encoding="utf-8"?>
<w:styles xmlns:w="http://schemas.openxmlformats.org/wordprocessingml/2006/main">
  <w:style w:styleId="Metadata">
    <w:name w:val="Версия сервера генератора печатных документов: 14.55 Версия клиента генератора печатных документов: 14.0.32 Текущий пользователь: 75_Nizhegorodceva.E.N_9cbc4edf10ee42518a661c76ea639d9f Данные о генерации: DataSourceProvider: ru.krista.planning2.common.web.beans.RetoolsDataSourceProvider TemplateStorage: ru.krista.retools.reporting.print.doc.editor.TemplateInfoBasedStorage GenerationCache: ru.krista.print.doc.editor.generation.InMemoryGenerationCache FunctionProviders:  * ru.krista.print.doc.editor.evaluator.InMemoryFunctionProvider * ru.krista.retools.reporting.print.doc.editor.RetoolsFunctionProvider "/>
  </w:style>
</w:styles>
</file>

<file path=word/_rels/document.xml.rels><?xml version="1.0" encoding="UTF-8" standalone="yes"?><Relationships xmlns="http://schemas.openxmlformats.org/package/2006/relationships"><Relationship Id="rId1" Target="settings.xml" Type="http://schemas.openxmlformats.org/officeDocument/2006/relationships/settings"/><Relationship Id="rId2" Target="styles.xml" Type="http://schemas.openxmlformats.org/officeDocument/2006/relationships/styles"/></Relationships>
</file>

<file path=docProps/app.xml><?xml version="1.0" encoding="utf-8"?>
<Properties xmlns="http://schemas.openxmlformats.org/officeDocument/2006/extended-properties">
  <Application>Apache POI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>
  <dcterms:created xsi:type="dcterms:W3CDTF">2025-01-27T23:16:52Z</dcterms:created>
  <dc:creator>Apache POI</dc:creator>
</cp:coreProperties>
</file>