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Toc82117816"/>
      <w:bookmarkStart w:id="1" w:name="_Toc88473960"/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  <w:r w:rsidRPr="001F367A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7DC0E1CA" wp14:editId="6BA30A9A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eastAsia="ru-RU"/>
        </w:rPr>
        <w:t>ГУБЕРНАТОР ЗАБАЙКАЛЬСКОГО КРАЯ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eastAsia="ru-RU"/>
        </w:rPr>
      </w:pPr>
      <w:r w:rsidRPr="001F367A">
        <w:rPr>
          <w:rFonts w:ascii="Times New Roman" w:eastAsia="Times New Roman" w:hAnsi="Times New Roman" w:cs="Times New Roman"/>
          <w:spacing w:val="-14"/>
          <w:sz w:val="35"/>
          <w:szCs w:val="35"/>
          <w:lang w:eastAsia="ru-RU"/>
        </w:rPr>
        <w:t>ПОСТАНОВЛЕНИЕ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eastAsia="ru-RU"/>
        </w:rPr>
      </w:pPr>
      <w:r w:rsidRPr="001F367A">
        <w:rPr>
          <w:rFonts w:ascii="Times New Roman" w:eastAsia="Times New Roman" w:hAnsi="Times New Roman" w:cs="Times New Roman"/>
          <w:spacing w:val="-6"/>
          <w:sz w:val="35"/>
          <w:szCs w:val="35"/>
          <w:lang w:eastAsia="ru-RU"/>
        </w:rPr>
        <w:t>г. Чита</w:t>
      </w: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установлении и утверждении положени</w:t>
      </w:r>
      <w:r w:rsid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1F3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 охранн</w:t>
      </w:r>
      <w:r w:rsid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1F3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зон</w:t>
      </w:r>
      <w:r w:rsid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1F3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2D21E9" w:rsidRP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памятника природы регионального значения </w:t>
      </w:r>
      <w:r w:rsid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2D21E9" w:rsidRPr="002D2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«Минеральный источник в пади Лагерная</w:t>
      </w:r>
      <w:r w:rsidR="00A90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bookmarkStart w:id="2" w:name="_GoBack"/>
      <w:bookmarkEnd w:id="2"/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Федеральным законом от 14 марта 1995 года № 33-ФЗ «Об особо охраняемых природных территориях», Правилами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зон, утвержденными постановлением Правительства Российской Федерации от 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19 февраля 2015 года № 138, Законом Забайкальского края от 9 марта 2010 года № 338-ЗЗК «Об особо охраняемых природных территориях в Забайкальском крае»</w:t>
      </w:r>
      <w:r w:rsidRPr="001F3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  <w:t>постановляю: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0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на территории </w:t>
      </w:r>
      <w:proofErr w:type="spellStart"/>
      <w:r w:rsidR="009A58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Кыринского</w:t>
      </w:r>
      <w:proofErr w:type="spellEnd"/>
      <w:r w:rsidR="009A58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округа Забайкальского края охранную зону особо охраняемой природной территории регионального значения – памятника природы «</w:t>
      </w:r>
      <w:r w:rsidR="009A58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Минеральный источник в пади Лагерная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площадью </w:t>
      </w:r>
      <w:r w:rsidR="009A58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7,40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 без изъятия земельных участков у их пользователей, владельцев и собственников в границах устанавливаемой охранной зоны;</w:t>
      </w:r>
    </w:p>
    <w:p w:rsidR="001F367A" w:rsidRPr="001F367A" w:rsidRDefault="001F367A" w:rsidP="001F367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Утвердить:</w:t>
      </w:r>
    </w:p>
    <w:p w:rsidR="001F367A" w:rsidRPr="001F367A" w:rsidRDefault="009A58D2" w:rsidP="009A58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прилагаемые границы охранной зоны особо охраняемой природной территории регионального значения – памятника природы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Минеральный источник в пади Лагерная</w:t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1F367A" w:rsidRPr="001F367A" w:rsidRDefault="009A58D2" w:rsidP="009A58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прилагаемое Положение об охранной зоне особо охраняемой природной территории регионального значения – памятника природы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Минеральный источник в пади Лагерная</w:t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Первый заместитель </w:t>
      </w: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Губернатора Забайкальского края</w:t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        </w:t>
      </w:r>
      <w:proofErr w:type="spellStart"/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А.И.Костенко</w:t>
      </w:r>
      <w:proofErr w:type="spellEnd"/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bookmarkEnd w:id="0"/>
    <w:bookmarkEnd w:id="1"/>
    <w:p w:rsidR="001F367A" w:rsidRPr="001F367A" w:rsidRDefault="001F367A" w:rsidP="001F367A">
      <w:pPr>
        <w:widowControl w:val="0"/>
        <w:tabs>
          <w:tab w:val="center" w:pos="426"/>
        </w:tabs>
        <w:spacing w:after="0" w:line="360" w:lineRule="auto"/>
        <w:ind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УТВЕРЖДЕНЫ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Губернатора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Забайкальского края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охранной зоны и координаты характерных точек границ охранной зоны</w:t>
      </w:r>
      <w:r w:rsidR="009A58D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памятника природы «Минеральный источник в пали Лагерная</w:t>
      </w:r>
      <w:r w:rsidRPr="001F367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» 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местоположения границ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охранной зоны особо охраняемой природной территории регионального значения – памятника природы </w:t>
      </w:r>
      <w:r w:rsidR="009A5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A5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Минеральный источник в пади Лагерная</w:t>
      </w: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  <w:t>Раздел 1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  <w:t>Сведения об объекте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</w:pP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189"/>
        <w:gridCol w:w="5510"/>
      </w:tblGrid>
      <w:tr w:rsidR="001F367A" w:rsidRPr="001F367A" w:rsidTr="002A29F1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№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1F367A" w:rsidRPr="001F367A" w:rsidTr="002A29F1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F367A" w:rsidRPr="001F367A" w:rsidTr="002A29F1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5510" w:type="dxa"/>
            <w:shd w:val="clear" w:color="auto" w:fill="auto"/>
          </w:tcPr>
          <w:p w:rsidR="001F367A" w:rsidRPr="001F367A" w:rsidRDefault="001F367A" w:rsidP="000E0B64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Забайкальский край, 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Кыринский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муниципальный округ</w:t>
            </w:r>
          </w:p>
        </w:tc>
      </w:tr>
      <w:tr w:rsidR="001F367A" w:rsidRPr="001F367A" w:rsidTr="002A29F1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0E0B64" w:rsidP="000E0B64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74 025 м² ± 11 903 м²</w:t>
            </w:r>
          </w:p>
        </w:tc>
      </w:tr>
      <w:tr w:rsidR="001F367A" w:rsidRPr="001F367A" w:rsidTr="002A29F1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Иные характеристики объекта</w:t>
            </w:r>
          </w:p>
        </w:tc>
        <w:tc>
          <w:tcPr>
            <w:tcW w:w="5510" w:type="dxa"/>
            <w:shd w:val="clear" w:color="auto" w:fill="auto"/>
          </w:tcPr>
          <w:p w:rsidR="001F367A" w:rsidRPr="001F367A" w:rsidRDefault="001F367A" w:rsidP="000E0B64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Вид объекта реестра границ: зона с особыми условиями использования территории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br/>
              <w:t>Вид объекта по документу: охранная зона памятника природы регионального значения Забайкальского края «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Минеральный источник в пади Лагерная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»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br/>
              <w:t>Наименование охраняемого  объекта: особо охраняемая природная территория регионального значения П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амятник природы «Минеральный источник в пади Лагерная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». Реестровый номер - 75:1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-9.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Calibri"/>
          <w:b/>
          <w:noProof/>
          <w:color w:val="000000"/>
          <w:sz w:val="24"/>
          <w:szCs w:val="24"/>
          <w:highlight w:val="yellow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  <w:t>Раздел 2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местоположении границ объекта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244"/>
        <w:gridCol w:w="1591"/>
        <w:gridCol w:w="2126"/>
        <w:gridCol w:w="1547"/>
        <w:gridCol w:w="1687"/>
      </w:tblGrid>
      <w:tr w:rsidR="001F367A" w:rsidRPr="001F367A" w:rsidTr="002A29F1">
        <w:trPr>
          <w:trHeight w:val="3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14:ligatures w14:val="standardContextual"/>
              </w:rPr>
              <w:t>1. Система координат МСК 75, зона 3</w:t>
            </w:r>
          </w:p>
        </w:tc>
      </w:tr>
      <w:tr w:rsidR="001F367A" w:rsidRPr="001F367A" w:rsidTr="002A29F1">
        <w:trPr>
          <w:trHeight w:val="3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1F367A" w:rsidRPr="001F367A" w:rsidTr="000E0B64">
        <w:trPr>
          <w:trHeight w:val="974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характер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ных точек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границ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Координаты, м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Метод определения координат 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характерной точки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Средняя квадратичес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 xml:space="preserve">кая 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погрешность положения характерной точки (Mt), м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 xml:space="preserve">Описание обозначения точки на 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местности (при наличии)</w:t>
            </w:r>
          </w:p>
        </w:tc>
      </w:tr>
      <w:tr w:rsidR="001F367A" w:rsidRPr="001F367A" w:rsidTr="000E0B64">
        <w:trPr>
          <w:trHeight w:val="868"/>
        </w:trPr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widowControl w:val="0"/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244"/>
        <w:gridCol w:w="1591"/>
        <w:gridCol w:w="2126"/>
        <w:gridCol w:w="1547"/>
        <w:gridCol w:w="1687"/>
      </w:tblGrid>
      <w:tr w:rsidR="001F367A" w:rsidRPr="001F367A" w:rsidTr="000E0B64">
        <w:trPr>
          <w:cantSplit/>
          <w:trHeight w:val="297"/>
          <w:tblHeader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7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401 231,79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2 251 196,32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401 223,94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2 251 521,32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400 967,66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2 251 521,75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400 968,98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2 251 199,21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67A" w:rsidRPr="001F367A" w:rsidTr="002A29F1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367A" w:rsidRPr="001F367A" w:rsidRDefault="00A1490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Внутренний контур</w:t>
            </w: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401 127,60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2 251 290,74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401 045,50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2 251 290,94</w:t>
            </w:r>
          </w:p>
        </w:tc>
        <w:tc>
          <w:tcPr>
            <w:tcW w:w="2126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401 047,10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2 251 415,74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B64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0E0B64">
              <w:rPr>
                <w:rStyle w:val="CharacterStyle20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401 126,10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2 251 414,24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0E0B64" w:rsidRDefault="000E0B64" w:rsidP="000E0B6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E0B64" w:rsidRPr="001F367A" w:rsidRDefault="000E0B64" w:rsidP="000E0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67A" w:rsidRPr="001F367A" w:rsidTr="002A29F1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1F367A" w:rsidRPr="001F367A" w:rsidTr="000E0B64">
        <w:trPr>
          <w:trHeight w:val="2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21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6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1F367A" w:rsidRPr="001F367A" w:rsidTr="002A29F1">
        <w:trPr>
          <w:trHeight w:hRule="exact" w:val="79"/>
        </w:trPr>
        <w:tc>
          <w:tcPr>
            <w:tcW w:w="9471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spacing w:after="0" w:line="240" w:lineRule="auto"/>
        <w:rPr>
          <w:rFonts w:ascii="Calibri" w:eastAsia="Calibri" w:hAnsi="Calibri" w:cs="Times New Roman"/>
          <w:sz w:val="24"/>
          <w:szCs w:val="24"/>
          <w:highlight w:val="yellow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Раздел 3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t>Сведения о местоположении измененных (уточненных) границ объекта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862"/>
        <w:gridCol w:w="1559"/>
        <w:gridCol w:w="1534"/>
        <w:gridCol w:w="1130"/>
      </w:tblGrid>
      <w:tr w:rsidR="001F367A" w:rsidRPr="001F367A" w:rsidTr="002A29F1">
        <w:trPr>
          <w:trHeight w:val="279"/>
        </w:trPr>
        <w:tc>
          <w:tcPr>
            <w:tcW w:w="2047" w:type="dxa"/>
            <w:gridSpan w:val="2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1. Система координат</w:t>
            </w:r>
          </w:p>
        </w:tc>
        <w:tc>
          <w:tcPr>
            <w:tcW w:w="7424" w:type="dxa"/>
            <w:gridSpan w:val="7"/>
            <w:shd w:val="clear" w:color="auto" w:fill="auto"/>
          </w:tcPr>
          <w:p w:rsidR="001F367A" w:rsidRPr="001F367A" w:rsidRDefault="001F367A" w:rsidP="000E0B64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75.</w:t>
            </w:r>
            <w:r w:rsidR="000E0B6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67A" w:rsidRPr="001F367A" w:rsidTr="002A29F1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1F367A" w:rsidRPr="001F367A" w:rsidTr="002A29F1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характер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ных точек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Существующие координаты, м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34" w:type="dxa"/>
            <w:vMerge w:val="restart"/>
            <w:shd w:val="clear" w:color="auto" w:fill="auto"/>
            <w:vAlign w:val="bottom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Средняя квадратичес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ния точки на местнос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ти (при наличии)</w:t>
            </w:r>
          </w:p>
        </w:tc>
      </w:tr>
      <w:tr w:rsidR="001F367A" w:rsidRPr="001F367A" w:rsidTr="002A29F1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vAlign w:val="bottom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widowControl w:val="0"/>
        <w:spacing w:after="0" w:line="240" w:lineRule="auto"/>
        <w:rPr>
          <w:rFonts w:ascii="Calibri" w:eastAsia="Calibri" w:hAnsi="Calibri" w:cs="Times New Roman"/>
          <w:sz w:val="2"/>
          <w:szCs w:val="2"/>
          <w:lang w:val="en-US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1058"/>
        <w:gridCol w:w="1045"/>
        <w:gridCol w:w="1058"/>
        <w:gridCol w:w="862"/>
        <w:gridCol w:w="1559"/>
        <w:gridCol w:w="1534"/>
        <w:gridCol w:w="1130"/>
      </w:tblGrid>
      <w:tr w:rsidR="001F367A" w:rsidRPr="001F367A" w:rsidTr="002A29F1">
        <w:trPr>
          <w:trHeight w:val="239"/>
          <w:tblHeader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F367A" w:rsidRPr="001F367A" w:rsidTr="002A29F1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1F367A" w:rsidRPr="001F367A" w:rsidTr="002A29F1">
        <w:trPr>
          <w:trHeight w:val="239"/>
        </w:trPr>
        <w:tc>
          <w:tcPr>
            <w:tcW w:w="9471" w:type="dxa"/>
            <w:gridSpan w:val="8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1F367A" w:rsidRPr="001F367A" w:rsidTr="002A29F1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</w:tbl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367A">
        <w:rPr>
          <w:rFonts w:ascii="Times New Roman" w:eastAsia="Calibri" w:hAnsi="Times New Roman" w:cs="Times New Roman"/>
          <w:sz w:val="24"/>
          <w:szCs w:val="24"/>
          <w:lang w:eastAsia="ru-RU"/>
        </w:rPr>
        <w:t>Географические координаты охранной зоны памятника природы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F367A" w:rsidRPr="001F367A" w:rsidTr="002A29F1">
        <w:tc>
          <w:tcPr>
            <w:tcW w:w="1869" w:type="dxa"/>
            <w:vMerge w:val="restart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38" w:type="dxa"/>
            <w:gridSpan w:val="2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ГСК 2011</w:t>
            </w:r>
          </w:p>
        </w:tc>
        <w:tc>
          <w:tcPr>
            <w:tcW w:w="3738" w:type="dxa"/>
            <w:gridSpan w:val="2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WGS-84</w:t>
            </w:r>
          </w:p>
        </w:tc>
      </w:tr>
      <w:tr w:rsidR="001F367A" w:rsidRPr="001F367A" w:rsidTr="002A29F1">
        <w:tc>
          <w:tcPr>
            <w:tcW w:w="1869" w:type="dxa"/>
            <w:vMerge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Долгота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Долгота</w:t>
            </w:r>
          </w:p>
        </w:tc>
      </w:tr>
      <w:tr w:rsidR="000E0B64" w:rsidRPr="001F367A" w:rsidTr="005536EC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49°44'34,55"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112°3'1,72"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49,7429294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112,0504754</w:t>
            </w:r>
          </w:p>
        </w:tc>
      </w:tr>
      <w:tr w:rsidR="000E0B64" w:rsidRPr="001F367A" w:rsidTr="005536EC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49°44'26,04"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112°3'1,86"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49,7405665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112,0505147</w:t>
            </w:r>
          </w:p>
        </w:tc>
      </w:tr>
      <w:tr w:rsidR="000E0B64" w:rsidRPr="001F367A" w:rsidTr="005536EC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49°44'25,99"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112°3'17,97"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49,7405539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112,0549894</w:t>
            </w:r>
          </w:p>
        </w:tc>
      </w:tr>
      <w:tr w:rsidR="000E0B64" w:rsidRPr="001F367A" w:rsidTr="005536EC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49°44'34,29"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112°3'17,95"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49,7428581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112,0549844</w:t>
            </w:r>
          </w:p>
        </w:tc>
      </w:tr>
      <w:tr w:rsidR="001F367A" w:rsidRPr="001F367A" w:rsidTr="002A29F1">
        <w:tc>
          <w:tcPr>
            <w:tcW w:w="9345" w:type="dxa"/>
            <w:gridSpan w:val="5"/>
          </w:tcPr>
          <w:p w:rsidR="001F367A" w:rsidRPr="001F367A" w:rsidRDefault="00A1490A" w:rsidP="001F367A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Внутренний контур</w:t>
            </w:r>
          </w:p>
        </w:tc>
      </w:tr>
      <w:tr w:rsidR="000E0B64" w:rsidRPr="001F367A" w:rsidTr="005122B0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49°44'31,17"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112°3'6,43"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49,7419925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112,051785</w:t>
            </w:r>
          </w:p>
        </w:tc>
      </w:tr>
      <w:tr w:rsidR="000E0B64" w:rsidRPr="001F367A" w:rsidTr="005122B0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49°44'28,52"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112°3'6,44"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49,7412543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112,0517875</w:t>
            </w:r>
          </w:p>
        </w:tc>
      </w:tr>
      <w:tr w:rsidR="000E0B64" w:rsidRPr="001F367A" w:rsidTr="005122B0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49°44'28,57"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112°3'12,68"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49,7412684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112,053519</w:t>
            </w:r>
          </w:p>
        </w:tc>
      </w:tr>
      <w:tr w:rsidR="000E0B64" w:rsidRPr="001F367A" w:rsidTr="005122B0"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49°44'31,12"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112°3'12,60"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49,7419787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0E0B64" w:rsidRPr="00DD568B" w:rsidRDefault="000E0B64" w:rsidP="000E0B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5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112,0534984</w:t>
            </w:r>
          </w:p>
        </w:tc>
      </w:tr>
    </w:tbl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t>Раздел 4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t>Графическое описание местоположения границ объекта</w:t>
      </w:r>
    </w:p>
    <w:p w:rsidR="001F367A" w:rsidRPr="001F367A" w:rsidRDefault="00A1490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560" w:hanging="2694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CEEFC">
            <wp:extent cx="6139180" cy="580703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8" cy="581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7A" w:rsidRPr="001F367A" w:rsidRDefault="00A1490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Cs w:val="28"/>
          <w:lang w:eastAsia="ru-RU"/>
        </w:rPr>
        <w:t>Масштаб 1:3</w:t>
      </w:r>
      <w:r w:rsidR="001F367A" w:rsidRPr="001F367A">
        <w:rPr>
          <w:rFonts w:ascii="Times New Roman" w:eastAsia="Calibri" w:hAnsi="Times New Roman" w:cs="Times New Roman"/>
          <w:b/>
          <w:szCs w:val="28"/>
          <w:lang w:eastAsia="ru-RU"/>
        </w:rPr>
        <w:t xml:space="preserve"> 000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4"/>
          <w:szCs w:val="20"/>
          <w:lang w:eastAsia="ru-RU"/>
        </w:rPr>
      </w:pPr>
      <w:r w:rsidRPr="001F367A">
        <w:rPr>
          <w:rFonts w:ascii="Times New Roman" w:eastAsia="Calibri" w:hAnsi="Times New Roman" w:cs="Calibri"/>
          <w:iCs/>
          <w:noProof/>
          <w:color w:val="000000"/>
          <w:sz w:val="24"/>
          <w:szCs w:val="20"/>
          <w:lang w:eastAsia="ru-RU"/>
        </w:rPr>
        <w:t>Условные обозначения:</w:t>
      </w:r>
    </w:p>
    <w:tbl>
      <w:tblPr>
        <w:tblStyle w:val="17"/>
        <w:tblW w:w="0" w:type="auto"/>
        <w:tblInd w:w="-714" w:type="dxa"/>
        <w:tblLook w:val="04A0" w:firstRow="1" w:lastRow="0" w:firstColumn="1" w:lastColumn="0" w:noHBand="0" w:noVBand="1"/>
      </w:tblPr>
      <w:tblGrid>
        <w:gridCol w:w="2093"/>
        <w:gridCol w:w="7507"/>
      </w:tblGrid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3178B1E1" wp14:editId="7E4CD3EF">
                  <wp:extent cx="719455" cy="288925"/>
                  <wp:effectExtent l="0" t="0" r="0" b="0"/>
                  <wp:docPr id="12" name="Рисунок 12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Характерная поворотная точка охранной зоны памятника природы регионального значения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646B77CD" wp14:editId="09DFD69B">
                  <wp:extent cx="719455" cy="288925"/>
                  <wp:effectExtent l="0" t="0" r="0" b="0"/>
                  <wp:docPr id="13" name="Рисунок 13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Граница охранной зоны памятника природы регионального значения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6B38B7B2" wp14:editId="79EC1B20">
                  <wp:extent cx="719455" cy="288925"/>
                  <wp:effectExtent l="0" t="0" r="0" b="0"/>
                  <wp:docPr id="14" name="Рисунок 14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кадастровых кварталов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71D99761" wp14:editId="43914EB6">
                  <wp:extent cx="719455" cy="288925"/>
                  <wp:effectExtent l="0" t="0" r="0" b="0"/>
                  <wp:docPr id="15" name="Рисунок 15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административных делений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38857A4E" wp14:editId="73B1C22C">
                  <wp:extent cx="719455" cy="288925"/>
                  <wp:effectExtent l="0" t="0" r="0" b="0"/>
                  <wp:docPr id="16" name="Рисунок 16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земельных участков, сведения о которых имеются в Едином государственном реестре недвижимости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057308E6" wp14:editId="29291D39">
                  <wp:extent cx="719455" cy="288925"/>
                  <wp:effectExtent l="0" t="0" r="0" b="0"/>
                  <wp:docPr id="17" name="Рисунок 17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особо охраняемой природной территории, сведения о которых имеются в Едином государственном реестре недвижимости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2952D9FE" wp14:editId="6A81A748">
                  <wp:extent cx="719455" cy="209550"/>
                  <wp:effectExtent l="0" t="0" r="4445" b="0"/>
                  <wp:docPr id="18" name="Рисунок 18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Обозначение номера кадастрового квартала</w:t>
            </w:r>
          </w:p>
        </w:tc>
      </w:tr>
      <w:tr w:rsidR="001F367A" w:rsidRPr="001F367A" w:rsidTr="00A1490A">
        <w:tc>
          <w:tcPr>
            <w:tcW w:w="2093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0AFB7656" wp14:editId="6BF77A69">
                  <wp:extent cx="719455" cy="296883"/>
                  <wp:effectExtent l="0" t="0" r="4445" b="8255"/>
                  <wp:docPr id="19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75" cy="297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Обозначения номера особо охраняемой прородной территории</w:t>
            </w:r>
          </w:p>
        </w:tc>
      </w:tr>
    </w:tbl>
    <w:p w:rsidR="001F367A" w:rsidRPr="001F367A" w:rsidRDefault="001F367A" w:rsidP="001F367A">
      <w:pPr>
        <w:widowControl w:val="0"/>
        <w:tabs>
          <w:tab w:val="center" w:pos="426"/>
        </w:tabs>
        <w:spacing w:after="24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36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УТВЕРЖДЕНО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Губернатора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Забайкальского края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охранной зоне особо охраняемой природной территории регионального значения – памятник природы </w:t>
      </w:r>
      <w:r w:rsidR="00A149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149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Минеральный источник в пади Лагерная</w:t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1F367A" w:rsidRPr="001F367A" w:rsidRDefault="001F367A" w:rsidP="001F36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A1490A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памятника природы регионального значения «</w:t>
      </w:r>
      <w:r w:rsidR="00A149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Минеральный источник в пади Лагерная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1F367A" w:rsidRPr="001F367A" w:rsidRDefault="001F367A" w:rsidP="00A1490A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Охранная зона памятника природы расположена на территории </w:t>
      </w:r>
      <w:proofErr w:type="spellStart"/>
      <w:r w:rsidR="00A1490A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Кыринского</w:t>
      </w:r>
      <w:proofErr w:type="spellEnd"/>
      <w:r w:rsidR="00A14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Забайкальского края в кадастровом квартале </w:t>
      </w:r>
      <w:r w:rsidR="001D38F9" w:rsidRPr="001D38F9">
        <w:rPr>
          <w:rFonts w:ascii="Times New Roman" w:eastAsia="Times New Roman" w:hAnsi="Times New Roman" w:cs="Times New Roman"/>
          <w:sz w:val="28"/>
          <w:szCs w:val="28"/>
          <w:lang w:eastAsia="ru-RU"/>
        </w:rPr>
        <w:t>75:11:240101</w:t>
      </w:r>
      <w:r w:rsidR="001D38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представляет собой территорию, окружающую со всех сторон памятник природы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планирования </w:t>
      </w:r>
      <w:proofErr w:type="spellStart"/>
      <w:r w:rsidR="001D38F9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Кыринского</w:t>
      </w:r>
      <w:proofErr w:type="spellEnd"/>
      <w:r w:rsidR="001D3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 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1F367A" w:rsidRPr="001F367A" w:rsidRDefault="001F367A" w:rsidP="001F3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физико-географическая характеристика охранной зоны памятника природы</w:t>
      </w:r>
    </w:p>
    <w:p w:rsidR="001F367A" w:rsidRPr="001F367A" w:rsidRDefault="001F367A" w:rsidP="001F36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F367A">
        <w:rPr>
          <w:rFonts w:ascii="Times New Roman" w:eastAsia="Calibri" w:hAnsi="Times New Roman" w:cs="Times New Roman"/>
          <w:sz w:val="28"/>
          <w:szCs w:val="28"/>
        </w:rPr>
        <w:t>5. Охранная зона памятника природы расположена в</w:t>
      </w:r>
      <w:r w:rsidRPr="001F367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5A6ADA">
        <w:rPr>
          <w:rFonts w:ascii="Times New Roman" w:eastAsia="Calibri" w:hAnsi="Times New Roman" w:cs="Times New Roman"/>
          <w:bCs/>
          <w:sz w:val="28"/>
          <w:szCs w:val="28"/>
        </w:rPr>
        <w:t>Кы</w:t>
      </w:r>
      <w:r w:rsidR="001D38F9">
        <w:rPr>
          <w:rFonts w:ascii="Times New Roman" w:eastAsia="Calibri" w:hAnsi="Times New Roman" w:cs="Times New Roman"/>
          <w:bCs/>
          <w:sz w:val="28"/>
          <w:szCs w:val="28"/>
        </w:rPr>
        <w:t>ринском</w:t>
      </w:r>
      <w:proofErr w:type="spellEnd"/>
      <w:r w:rsidR="001D38F9">
        <w:rPr>
          <w:rFonts w:ascii="Times New Roman" w:eastAsia="Calibri" w:hAnsi="Times New Roman" w:cs="Times New Roman"/>
          <w:bCs/>
          <w:sz w:val="28"/>
          <w:szCs w:val="28"/>
        </w:rPr>
        <w:t xml:space="preserve"> муниципальном</w:t>
      </w:r>
      <w:r w:rsidRPr="001F367A">
        <w:rPr>
          <w:rFonts w:ascii="Times New Roman" w:eastAsia="Calibri" w:hAnsi="Times New Roman" w:cs="Times New Roman"/>
          <w:bCs/>
          <w:sz w:val="28"/>
          <w:szCs w:val="28"/>
        </w:rPr>
        <w:t xml:space="preserve"> округе Забайкальского края </w:t>
      </w:r>
      <w:r w:rsidR="001D38F9" w:rsidRPr="001D38F9">
        <w:rPr>
          <w:rFonts w:ascii="Times New Roman" w:eastAsia="Calibri" w:hAnsi="Times New Roman" w:cs="Times New Roman"/>
          <w:bCs/>
          <w:sz w:val="28"/>
          <w:szCs w:val="28"/>
        </w:rPr>
        <w:t xml:space="preserve">в отрогах хребта </w:t>
      </w:r>
      <w:proofErr w:type="spellStart"/>
      <w:r w:rsidR="001D38F9" w:rsidRPr="001D38F9">
        <w:rPr>
          <w:rFonts w:ascii="Times New Roman" w:eastAsia="Calibri" w:hAnsi="Times New Roman" w:cs="Times New Roman"/>
          <w:bCs/>
          <w:sz w:val="28"/>
          <w:szCs w:val="28"/>
        </w:rPr>
        <w:t>Становик</w:t>
      </w:r>
      <w:proofErr w:type="spellEnd"/>
      <w:r w:rsidR="001D38F9" w:rsidRPr="001D38F9">
        <w:rPr>
          <w:rFonts w:ascii="Times New Roman" w:eastAsia="Calibri" w:hAnsi="Times New Roman" w:cs="Times New Roman"/>
          <w:bCs/>
          <w:sz w:val="28"/>
          <w:szCs w:val="28"/>
        </w:rPr>
        <w:t>, по правому борту долины ручья Мордой (приустьевая часть пади Лагерной), в 18 км северо-северо-восточнее с. Кыра.</w:t>
      </w:r>
      <w:r w:rsidRPr="001F367A">
        <w:rPr>
          <w:rFonts w:ascii="Times New Roman" w:eastAsia="Calibri" w:hAnsi="Times New Roman" w:cs="Times New Roman"/>
          <w:sz w:val="28"/>
          <w:szCs w:val="28"/>
        </w:rPr>
        <w:t xml:space="preserve"> Площадь охранной зоны составляет </w:t>
      </w:r>
      <w:r w:rsidR="001D38F9" w:rsidRPr="001D38F9">
        <w:rPr>
          <w:rFonts w:ascii="Times New Roman" w:eastAsia="Calibri" w:hAnsi="Times New Roman" w:cs="Times New Roman"/>
          <w:sz w:val="28"/>
          <w:szCs w:val="28"/>
        </w:rPr>
        <w:t>74 025 м² (7,40 га)</w:t>
      </w:r>
      <w:r w:rsidRPr="001F367A">
        <w:rPr>
          <w:rFonts w:ascii="Times New Roman" w:eastAsia="Calibri" w:hAnsi="Times New Roman" w:cs="Times New Roman"/>
          <w:sz w:val="28"/>
          <w:szCs w:val="28"/>
        </w:rPr>
        <w:t>.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охранной зоны памятника природы</w:t>
      </w:r>
    </w:p>
    <w:p w:rsidR="001F367A" w:rsidRPr="001F367A" w:rsidRDefault="001F367A" w:rsidP="001F36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hanging="36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Охранная зона установлена для выполнения следующих задач: 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уровня прямого и косвенного антропогенного воздействия на природный парк;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</w:rPr>
        <w:t xml:space="preserve"> сохранение существующего растительного покрова и гидрологического режима памятника природы;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Calibri" w:hAnsi="Times New Roman" w:cs="Times New Roman"/>
          <w:sz w:val="28"/>
          <w:szCs w:val="28"/>
        </w:rPr>
        <w:t>содействие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памятника природы.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Режим охраны и использования территории охранной зоны памятника природы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которые могут привести к развитию опасных геоморфологических процессов и нарушению гидрогеологического режима территории памятника природы и охранной зоны памятника природы, возникновению и развитию эрозионных и оползневых процессов;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загрязнение, замусоривание территории, захоронение бытовых и других отходов, устройство свалок мусора, снега и льда;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уничтожение берегозащитной, водной и болотной растительности, сброс сточных вод без очистки, сбор и выкапывание растений для пересадки или других целей, проведение работ, которые повлекут за собой обмеление и засорение водоема;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выпас скота;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раскорчевка и распашка угодий;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разведка и добыча полезных ископаемых, бурение скважин;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костров, выжигание растительности, хранение и применение ядохимикатов, удобрений, других опасных для объектов животного мира и среды их обитания веществ и материалов без осуществления мер, гарантирующих предотвращение заболеваний и гибели объектов животного мира, а также ухудшения среды их обитания;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хозяйственной и иной деятельности в нарушение требований статьи 65 Водного кодекса Российской Федерации в границах </w:t>
      </w:r>
      <w:proofErr w:type="spellStart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зон, прибрежных защитных полос водных объектов.</w:t>
      </w:r>
    </w:p>
    <w:p w:rsidR="001F367A" w:rsidRPr="001F367A" w:rsidRDefault="001F367A" w:rsidP="001D38F9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охранной зоны природного парка разрешается: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научно-исследовательских работ, сбор ботанических, зоологических коллекций;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 заготовка пищевых лесных ресурсов, </w:t>
      </w:r>
      <w:proofErr w:type="spellStart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недревесных</w:t>
      </w:r>
      <w:proofErr w:type="spellEnd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лесных ресурсов, лекарственных растений гражданами для собственных нужд;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сооружений, связанных с функционированием памятника природы;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ремонт, реконструкция и эксплуатация существующих линейных объектов.</w:t>
      </w: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D38F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</w:t>
      </w:r>
    </w:p>
    <w:sectPr w:rsidR="001F367A" w:rsidRPr="001F3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363A3"/>
    <w:multiLevelType w:val="hybridMultilevel"/>
    <w:tmpl w:val="E92265E2"/>
    <w:lvl w:ilvl="0" w:tplc="31EE006E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515D60"/>
    <w:multiLevelType w:val="hybridMultilevel"/>
    <w:tmpl w:val="20A2470A"/>
    <w:lvl w:ilvl="0" w:tplc="ECE6EFB8">
      <w:start w:val="6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1D7C4F28"/>
    <w:multiLevelType w:val="hybridMultilevel"/>
    <w:tmpl w:val="2A600D6E"/>
    <w:lvl w:ilvl="0" w:tplc="37BA3524">
      <w:start w:val="1"/>
      <w:numFmt w:val="decimal"/>
      <w:suff w:val="space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5321C2B"/>
    <w:multiLevelType w:val="hybridMultilevel"/>
    <w:tmpl w:val="F2346A78"/>
    <w:lvl w:ilvl="0" w:tplc="4E848D4A">
      <w:start w:val="1"/>
      <w:numFmt w:val="decimal"/>
      <w:suff w:val="space"/>
      <w:lvlText w:val="%1."/>
      <w:lvlJc w:val="left"/>
      <w:pPr>
        <w:ind w:left="1685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8395A9A"/>
    <w:multiLevelType w:val="hybridMultilevel"/>
    <w:tmpl w:val="8AAC9136"/>
    <w:lvl w:ilvl="0" w:tplc="3CA02F72">
      <w:start w:val="2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77C25"/>
    <w:multiLevelType w:val="hybridMultilevel"/>
    <w:tmpl w:val="CE1E01DA"/>
    <w:lvl w:ilvl="0" w:tplc="EE48CFFE">
      <w:start w:val="1"/>
      <w:numFmt w:val="decimal"/>
      <w:suff w:val="space"/>
      <w:lvlText w:val="%1)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EE25196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F701BE"/>
    <w:multiLevelType w:val="hybridMultilevel"/>
    <w:tmpl w:val="C7BAA97A"/>
    <w:lvl w:ilvl="0" w:tplc="D1E6024E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7A"/>
    <w:rsid w:val="00042114"/>
    <w:rsid w:val="000E0B64"/>
    <w:rsid w:val="001D38F9"/>
    <w:rsid w:val="001F367A"/>
    <w:rsid w:val="002D21E9"/>
    <w:rsid w:val="00301B2A"/>
    <w:rsid w:val="005A6ADA"/>
    <w:rsid w:val="009A0591"/>
    <w:rsid w:val="009A58D2"/>
    <w:rsid w:val="00A1490A"/>
    <w:rsid w:val="00A90855"/>
    <w:rsid w:val="00A9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B11F6-9A24-408D-89F9-9192FF5E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">
    <w:name w:val="Сетка таблицы17"/>
    <w:basedOn w:val="a1"/>
    <w:next w:val="a3"/>
    <w:uiPriority w:val="39"/>
    <w:rsid w:val="001F36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39"/>
    <w:rsid w:val="001F36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F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20">
    <w:name w:val="ParagraphStyle20"/>
    <w:hidden/>
    <w:rsid w:val="000E0B6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0E0B6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0">
    <w:name w:val="CharacterStyle20"/>
    <w:hidden/>
    <w:rsid w:val="000E0B6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0E0B6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2025-01-31T00:08:00Z</dcterms:created>
  <dcterms:modified xsi:type="dcterms:W3CDTF">2025-01-31T00:08:00Z</dcterms:modified>
</cp:coreProperties>
</file>