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2"/>
          <w:szCs w:val="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889000"/>
                          <a:chOff x="0" y="0"/>
                          <a:chExt cx="1260" cy="1399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258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12,1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2;height:14;" stroked="f">
                  <v:path textboxrect="0,0,0,0"/>
                  <v:imagedata r:id="rId11" o:title=""/>
                </v:shape>
              </v:group>
            </w:pict>
          </mc:Fallback>
        </mc:AlternateContent>
      </w: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spacing w:val="-11"/>
          <w:sz w:val="33"/>
          <w:szCs w:val="33"/>
        </w:rPr>
        <w:t xml:space="preserve">ПРАВИТЕЛЬСТВО ЗАБАЙКАЛЬСКОГО КРАЯ</w:t>
      </w:r>
    </w:p>
    <w:p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eastAsia="Times New Roman" w:cs="Times New Roman"/>
          <w:bCs/>
          <w:spacing w:val="-14"/>
          <w:sz w:val="35"/>
          <w:szCs w:val="35"/>
        </w:rPr>
        <w:t xml:space="preserve">ПОСТАНОВЛЕНИЕ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spacing w:val="-6"/>
          <w:sz w:val="35"/>
          <w:szCs w:val="35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spacing w:val="-6"/>
          <w:sz w:val="35"/>
          <w:szCs w:val="35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spacing w:val="-14"/>
          <w:sz w:val="6"/>
          <w:szCs w:val="6"/>
        </w:rPr>
      </w:pPr>
      <w:r>
        <w:rPr>
          <w:rFonts w:ascii="Times New Roman" w:hAnsi="Times New Roman" w:eastAsia="Times New Roman" w:cs="Times New Roman"/>
          <w:spacing w:val="-6"/>
          <w:sz w:val="35"/>
          <w:szCs w:val="35"/>
        </w:rPr>
        <w:t xml:space="preserve">г. Чита</w:t>
      </w:r>
    </w:p>
    <w:p>
      <w:pPr>
        <w:pStyle w:val="ConsNormal"/>
        <w:ind w:right="0" w:firstLine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>
      <w:pPr>
        <w:pStyle w:val="ConsNormal"/>
        <w:ind w:right="0" w:firstLine="0"/>
        <w:rPr>
          <w:rFonts w:ascii="Times New Roman" w:hAnsi="Times New Roman" w:eastAsia="Times New Roman" w:cs="Times New Roman"/>
          <w:b/>
          <w:bCs/>
          <w:sz w:val="36"/>
          <w:szCs w:val="36"/>
        </w:rPr>
      </w:pPr>
    </w:p>
    <w:p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3 к Методике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нормативов формирования расходов на содержание органов местного самоуправления муниципальных образований Забайкальского края</w:t>
      </w:r>
    </w:p>
    <w:p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ConsNormal"/>
        <w:tabs>
          <w:tab w:val="left" w:pos="993"/>
        </w:tabs>
        <w:ind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ConsNormal"/>
        <w:ind w:right="0" w:firstLine="709"/>
        <w:jc w:val="both"/>
        <w:rPr>
          <w:rFonts w:ascii="Times New Roman" w:hAnsi="Times New Roman" w:eastAsia="Times New Roman" w:cs="Times New Roman"/>
          <w:spacing w:val="4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eastAsia="Times New Roman" w:cs="Times New Roman"/>
          <w:b/>
          <w:bCs/>
          <w:spacing w:val="2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:</w:t>
      </w:r>
    </w:p>
    <w:p>
      <w:pPr>
        <w:pStyle w:val="ConsNormal"/>
        <w:ind w:right="0" w:firstLine="709"/>
        <w:jc w:val="both"/>
        <w:rPr>
          <w:rFonts w:ascii="Times New Roman" w:hAnsi="Times New Roman" w:eastAsia="Times New Roman" w:cs="Times New Roman"/>
          <w:spacing w:val="40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</w:t>
      </w:r>
      <w:r>
        <w:rPr>
          <w:rFonts w:ascii="Times New Roman" w:hAnsi="Times New Roman" w:cs="Times New Roman"/>
        </w:rPr>
        <w:t xml:space="preserve">Внести в </w:t>
      </w:r>
      <w:r>
        <w:rPr>
          <w:rFonts w:ascii="Times New Roman" w:hAnsi="Times New Roman" w:cs="Times New Roman"/>
        </w:rPr>
        <w:t xml:space="preserve">Приложение № 3 к </w:t>
      </w:r>
      <w:r>
        <w:rPr>
          <w:rFonts w:ascii="Times New Roman" w:hAnsi="Times New Roman" w:cs="Times New Roman"/>
        </w:rPr>
        <w:t xml:space="preserve">Методик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края, утвержденн</w:t>
      </w:r>
      <w:r>
        <w:rPr>
          <w:rFonts w:ascii="Times New Roman" w:hAnsi="Times New Roman" w:cs="Times New Roman"/>
        </w:rPr>
        <w:t xml:space="preserve">ой</w:t>
      </w:r>
      <w:r>
        <w:rPr>
          <w:rFonts w:ascii="Times New Roman" w:hAnsi="Times New Roman" w:cs="Times New Roman"/>
        </w:rPr>
        <w:t xml:space="preserve"> постановлением Правительства Забайкальского края от 9 июня 2020 года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№ 195</w:t>
      </w:r>
      <w:r>
        <w:rPr>
          <w:bCs/>
        </w:rPr>
        <w:t xml:space="preserve"> </w:t>
      </w:r>
      <w:r>
        <w:rPr>
          <w:rFonts w:ascii="Times New Roman" w:hAnsi="Times New Roman" w:cs="Times New Roman"/>
        </w:rPr>
        <w:t xml:space="preserve">(с изменениями, внесенными постановлениями Правительства Забайкальского края от 18 декабря 2020 года № 566, от 17 декабря 2021 года № 512, от 11 апреля 2022 года № 130, от 13 мая 2022 года № 167,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 19 декабря 2022 года № 626, от 22 февраля 2023 </w:t>
      </w:r>
      <w:r>
        <w:rPr>
          <w:rFonts w:ascii="Times New Roman" w:hAnsi="Times New Roman" w:cs="Times New Roman"/>
        </w:rPr>
        <w:t xml:space="preserve">года № 86, от 7 июля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2023 года № 346, от 8 ноября 2023 года № 601,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29 декабря 2023 года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№ 741,</w:t>
      </w:r>
      <w:r>
        <w:rPr>
          <w:rFonts w:ascii="Times New Roman" w:hAnsi="Times New Roman" w:eastAsia="Times New Roman" w:cs="Times New Roman"/>
        </w:rPr>
        <w:t xml:space="preserve"> от 19 августа 2024 года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№ 412,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 февраля 2025 </w:t>
      </w:r>
      <w:r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№ 31), изменени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, изложив </w:t>
      </w:r>
      <w:r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 xml:space="preserve">в следующей редакции:</w:t>
      </w:r>
    </w:p>
    <w:p>
      <w:pPr>
        <w:jc w:val="right"/>
        <w:outlineLvl w:val="0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 xml:space="preserve">«</w:t>
      </w:r>
      <w:r>
        <w:rPr>
          <w:rFonts w:ascii="Times New Roman" w:hAnsi="Times New Roman" w:cs="Times New Roman"/>
          <w:lang w:eastAsia="ru-RU" w:bidi="ar-SA"/>
        </w:rPr>
        <w:t xml:space="preserve">Приложение </w:t>
      </w:r>
      <w:r>
        <w:rPr>
          <w:rFonts w:ascii="Times New Roman" w:hAnsi="Times New Roman" w:cs="Times New Roman"/>
          <w:lang w:eastAsia="ru-RU" w:bidi="ar-SA"/>
        </w:rPr>
        <w:t xml:space="preserve">№</w:t>
      </w:r>
      <w:r>
        <w:rPr>
          <w:rFonts w:ascii="Times New Roman" w:hAnsi="Times New Roman" w:cs="Times New Roman"/>
          <w:lang w:eastAsia="ru-RU" w:bidi="ar-SA"/>
        </w:rPr>
        <w:t xml:space="preserve"> 3</w:t>
      </w:r>
    </w:p>
    <w:p>
      <w:pPr>
        <w:jc w:val="right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 xml:space="preserve">к Методике расчета нормативов формирования расходов</w:t>
      </w:r>
    </w:p>
    <w:p>
      <w:pPr>
        <w:jc w:val="right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 xml:space="preserve">на содержание органов местного самоуправления</w:t>
      </w:r>
    </w:p>
    <w:p>
      <w:pPr>
        <w:jc w:val="right"/>
        <w:rPr>
          <w:rFonts w:ascii="Times New Roman" w:hAnsi="Times New Roman" w:cs="Times New Roman"/>
          <w:lang w:eastAsia="ru-RU" w:bidi="ar-SA"/>
        </w:rPr>
      </w:pPr>
      <w:r>
        <w:rPr>
          <w:rFonts w:ascii="Times New Roman" w:hAnsi="Times New Roman" w:cs="Times New Roman"/>
          <w:lang w:eastAsia="ru-RU" w:bidi="ar-SA"/>
        </w:rPr>
        <w:t xml:space="preserve">муниципальных образований Забайкальского края</w:t>
      </w:r>
    </w:p>
    <w:p>
      <w:pPr>
        <w:ind w:left="709"/>
        <w:jc w:val="both"/>
        <w:rPr>
          <w:rFonts w:ascii="Times New Roman" w:hAnsi="Times New Roman" w:eastAsia="Arial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РАЗМЕРЫ</w:t>
      </w:r>
    </w:p>
    <w:p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должностных окладов глав муниципальных районов,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муниципальных, городских округов Забайкальского края</w:t>
      </w:r>
    </w:p>
    <w:tbl>
      <w:tblPr>
        <w:tblW w:w="4967" w:type="pct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8"/>
        <w:gridCol w:w="6611"/>
        <w:gridCol w:w="2089"/>
      </w:tblGrid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502721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оплаты труда, численность населения муниципального образования Забайкальского края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Должностной оклад, рублей</w:t>
            </w:r>
          </w:p>
        </w:tc>
      </w:tr>
    </w:tbl>
    <w:p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4967" w:type="pct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8"/>
        <w:gridCol w:w="6611"/>
        <w:gridCol w:w="2089"/>
      </w:tblGrid>
      <w:tr>
        <w:trPr>
          <w:trHeight w:val="13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</w:p>
        </w:tc>
      </w:tr>
      <w:tr>
        <w:trPr>
          <w:trHeight w:val="13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округа Забайкальского края</w:t>
            </w:r>
          </w:p>
        </w:tc>
      </w:tr>
      <w:tr>
        <w:trPr>
          <w:trHeight w:val="293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- свыше 70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21 276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- свыше 50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19 715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- свыше 30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18 778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 - от 15 до 30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17 730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- до 15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16 691</w:t>
            </w:r>
          </w:p>
        </w:tc>
      </w:tr>
      <w:bookmarkEnd w:id="0"/>
      <w:tr>
        <w:trPr>
          <w:trHeight w:val="13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округа Забайкальского края: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- свыше 200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23 879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- свыше 30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17 730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- от 15 до 30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15 650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 - до 15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14 778</w:t>
            </w:r>
          </w:p>
        </w:tc>
      </w:tr>
      <w:t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 Забайкальского края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- свыше 50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17 730</w:t>
            </w:r>
          </w:p>
        </w:tc>
      </w:tr>
      <w:t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- свыше 30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15 648</w:t>
            </w:r>
          </w:p>
        </w:tc>
      </w:tr>
      <w:tr>
        <w:trPr>
          <w:trHeight w:val="293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от 15 до 30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14 774</w:t>
            </w:r>
          </w:p>
        </w:tc>
      </w:tr>
      <w:tr>
        <w:trPr>
          <w:trHeight w:val="293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 – до 15 тыс. человек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13 909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</w:rPr>
        <w:t xml:space="preserve">_______________».</w:t>
      </w:r>
    </w:p>
    <w:p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2. </w:t>
      </w:r>
      <w:bookmarkStart w:id="1" w:name="_GoBack"/>
      <w:r>
        <w:rPr>
          <w:rFonts w:ascii="Times New Roman" w:hAnsi="Times New Roman" w:eastAsia="Arial" w:cs="Times New Roman"/>
        </w:rPr>
        <w:t xml:space="preserve">Действие настоящего </w:t>
      </w:r>
      <w:r>
        <w:rPr>
          <w:rFonts w:ascii="Times New Roman" w:hAnsi="Times New Roman" w:eastAsia="Arial" w:cs="Times New Roman"/>
        </w:rPr>
        <w:t xml:space="preserve">постановления</w:t>
      </w:r>
      <w:r>
        <w:rPr>
          <w:rFonts w:ascii="Times New Roman" w:hAnsi="Times New Roman" w:eastAsia="Arial" w:cs="Times New Roman"/>
        </w:rPr>
        <w:t xml:space="preserve"> распространить на правоотношения, возникшие</w:t>
      </w:r>
      <w:bookmarkEnd w:id="1"/>
      <w:r>
        <w:rPr>
          <w:rFonts w:ascii="Times New Roman" w:hAnsi="Times New Roman" w:eastAsia="Arial" w:cs="Times New Roman"/>
        </w:rPr>
        <w:t xml:space="preserve"> с 1 января 2025 года.</w:t>
      </w:r>
    </w:p>
    <w:p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Первый заместитель</w:t>
      </w:r>
    </w:p>
    <w:p>
      <w:pPr>
        <w:pStyle w:val="ConsNormal"/>
        <w:tabs>
          <w:tab w:val="left" w:pos="993"/>
        </w:tabs>
        <w:ind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председателя Правительства</w:t>
      </w:r>
    </w:p>
    <w:p>
      <w:pPr>
        <w:pStyle w:val="ConsNormal"/>
        <w:tabs>
          <w:tab w:val="left" w:pos="993"/>
          <w:tab w:val="left" w:pos="7938"/>
        </w:tabs>
        <w:ind w:righ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А.И.Кефер</w:t>
      </w:r>
      <w:bookmarkStart w:id="2" w:name="_Hlk167704553"/>
      <w:bookmarkEnd w:id="2"/>
    </w:p>
    <w:sectPr>
      <w:headerReference w:type="default" r:id="rId9"/>
      <w:headerReference w:type="first" r:id="rId10"/>
      <w:pgSz w:w="11909" w:h="16834"/>
      <w:pgMar w:top="1134" w:right="567" w:bottom="1134" w:left="1985" w:header="720" w:footer="720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  <w:endnote w:type="continuationSeparator" w:id="0"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Verdan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footnote>
  <w:footnote w:type="continuationSeparator" w:id="0"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 xml:space="preserve">2</w:t>
    </w:r>
    <w:r>
      <w:fldChar w:fldCharType="end"/>
    </w:r>
  </w:p>
  <w:p>
    <w:pPr>
      <w:pStyle w:val="aa"/>
      <w:rPr>
        <w:rFonts w:ascii="Times New Roman" w:hAnsi="Times New Roman" w:eastAsia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jc w:val="center"/>
      <w:rPr>
        <w:rFonts w:ascii="Times New Roman" w:hAnsi="Times New Roman" w:eastAsia="Times New Roman" w:cs="Times New Roman"/>
      </w:rPr>
    </w:pPr>
  </w:p>
  <w:p>
    <w:pPr>
      <w:pStyle w:val="aa"/>
      <w:rPr>
        <w:rFonts w:ascii="Times New Roman" w:hAnsi="Times New Roman" w:eastAsia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184BE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BCB26C2A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E1A07936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9A726DDE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52F04E14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DCB49466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BA80472A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98C4449E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DFF68642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">
    <w:multiLevelType w:val="hybridMultilevel"/>
    <w:lvl w:ilvl="0" w:tplc="2954CE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56AC68BE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B64888A4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6D06DD86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F74839A8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3DFC4010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0290D0D2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963E3A42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78B2E3A2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">
    <w:multiLevelType w:val="hybridMultilevel"/>
    <w:lvl w:ilvl="0" w:tplc="40E4F9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2D382E4A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1EC244EE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AD3C6BA8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74FEAD3A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3396582A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CFC2EE3E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6032E52C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6248E4F6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3">
    <w:multiLevelType w:val="hybridMultilevel"/>
    <w:lvl w:ilvl="0" w:tplc="5FACE82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lang w:val="ru-RU" w:bidi="ru-RU"/>
      </w:rPr>
    </w:lvl>
    <w:lvl w:ilvl="1" w:tplc="645C9C9C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83C4764E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EC2E3DB2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5B2E856E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6784A122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05423744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75B88DB8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6ABC4400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4">
    <w:multiLevelType w:val="hybridMultilevel"/>
    <w:lvl w:ilvl="0" w:tplc="CA1C26E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99E0A218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13FADF54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3C26ECA2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C3CE61DE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023AA418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C360EFF8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AC30461A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A8BA578E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5">
    <w:multiLevelType w:val="hybridMultilevel"/>
    <w:lvl w:ilvl="0" w:tplc="239A41B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eastAsia="Times New Roman" w:cs="Times New Roman"/>
        <w:lang w:val="ru-RU" w:bidi="ru-RU"/>
      </w:rPr>
    </w:lvl>
    <w:lvl w:ilvl="1" w:tplc="5036AFE6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eastAsia="Times New Roman" w:cs="Times New Roman"/>
        <w:lang w:val="ru-RU" w:bidi="ru-RU"/>
      </w:rPr>
    </w:lvl>
    <w:lvl w:ilvl="2" w:tplc="B576F1F2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eastAsia="Times New Roman" w:cs="Times New Roman"/>
        <w:lang w:val="ru-RU" w:bidi="ru-RU"/>
      </w:rPr>
    </w:lvl>
    <w:lvl w:ilvl="3" w:tplc="9A8215AC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eastAsia="Times New Roman" w:cs="Times New Roman"/>
        <w:lang w:val="ru-RU" w:bidi="ru-RU"/>
      </w:rPr>
    </w:lvl>
    <w:lvl w:ilvl="4" w:tplc="A54E12A4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eastAsia="Times New Roman" w:cs="Times New Roman"/>
        <w:lang w:val="ru-RU" w:bidi="ru-RU"/>
      </w:rPr>
    </w:lvl>
    <w:lvl w:ilvl="5" w:tplc="837217E4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eastAsia="Times New Roman" w:cs="Times New Roman"/>
        <w:lang w:val="ru-RU" w:bidi="ru-RU"/>
      </w:rPr>
    </w:lvl>
    <w:lvl w:ilvl="6" w:tplc="0C9E5656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eastAsia="Times New Roman" w:cs="Times New Roman"/>
        <w:lang w:val="ru-RU" w:bidi="ru-RU"/>
      </w:rPr>
    </w:lvl>
    <w:lvl w:ilvl="7" w:tplc="AF246BD0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eastAsia="Times New Roman" w:cs="Times New Roman"/>
        <w:lang w:val="ru-RU" w:bidi="ru-RU"/>
      </w:rPr>
    </w:lvl>
    <w:lvl w:ilvl="8" w:tplc="A97440A2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6">
    <w:multiLevelType w:val="hybridMultilevel"/>
    <w:lvl w:ilvl="0" w:tplc="FA1465F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lang w:val="ru-RU" w:bidi="ru-RU"/>
      </w:rPr>
    </w:lvl>
    <w:lvl w:ilvl="1" w:tplc="3C1EAC12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A6B2AAB6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B75CE9E4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7EB0B8B6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B96293F6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A83EE198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242C363E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384E6D82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7">
    <w:multiLevelType w:val="hybridMultilevel"/>
    <w:lvl w:ilvl="0" w:tplc="A1282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69A69FD6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561E361A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FDB25C10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555E6F6C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E6E0A300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AF700092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2610A668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5B2AC592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8">
    <w:multiLevelType w:val="hybridMultilevel"/>
    <w:lvl w:ilvl="0" w:tplc="6542337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E376A0E0">
      <w:start w:val="20"/>
      <w:numFmt w:val="decimal"/>
      <w:lvlText w:val="%1."/>
      <w:lvlJc w:val="left"/>
      <w:pPr>
        <w:ind w:left="735" w:hanging="375"/>
      </w:pPr>
      <w:rPr>
        <w:rFonts w:ascii="Times New Roman" w:hAnsi="Times New Roman" w:eastAsia="Times New Roman" w:cs="Times New Roman"/>
        <w:lang w:val="ru-RU" w:bidi="ru-RU"/>
      </w:rPr>
    </w:lvl>
    <w:lvl w:ilvl="1" w:tplc="5DA26A2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plc="C49E846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plc="49A6C2D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plc="106EC4E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plc="406CDB9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plc="BE88EFA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plc="5FCEEB2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plc="52F27EC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0">
    <w:multiLevelType w:val="hybridMultilevel"/>
    <w:lvl w:ilvl="0" w:tplc="66821FC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lang w:val="ru-RU" w:bidi="ru-RU"/>
      </w:rPr>
    </w:lvl>
    <w:lvl w:ilvl="1" w:tplc="9FC4C610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0DB2CCDE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0D386BC8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56706356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31D058C8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69FEA5A4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2EA0222E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A61C138C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">
    <w:multiLevelType w:val="hybridMultilevel"/>
    <w:lvl w:ilvl="0" w:tplc="36A85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plc="6BD42B8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49A255E4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A3F0A2C4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A6A0BE30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CF6E667C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0792C6F8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B18CF3C8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F0E05FA4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A78AD240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">
    <w:multiLevelType w:val="hybridMultilevel"/>
    <w:lvl w:ilvl="0" w:tplc="0B60E58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F61E7C4A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869A5F76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9DA694CC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D1E256BA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B4887558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1F3CB65E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DDAEEAEE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456A4090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">
    <w:multiLevelType w:val="hybridMultilevel"/>
    <w:lvl w:ilvl="0" w:tplc="0D3283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A704CAEC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38D21CCE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6B1C9690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845C4AD0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7A4C18D4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068EDAB4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B20E46BA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A00EB9A8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5">
    <w:multiLevelType w:val="hybridMultilevel"/>
    <w:lvl w:ilvl="0" w:tplc="12965F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eastAsia="Times New Roman" w:cs="Times New Roman"/>
        <w:lang w:val="ru-RU" w:bidi="ru-RU"/>
      </w:rPr>
    </w:lvl>
    <w:lvl w:ilvl="1" w:tplc="CC56BF0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plc="22F6912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plc="701AF69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plc="1C8EBF4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plc="5B58924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plc="D1AA06C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plc="271CA86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plc="215081A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6">
    <w:multiLevelType w:val="hybridMultilevel"/>
    <w:lvl w:ilvl="0" w:tplc="63C87F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AEFEDEB2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FE36028E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5CAEF564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C0167C04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192ACBE0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C6867A4E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762269FE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C5026E74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7">
    <w:multiLevelType w:val="hybridMultilevel"/>
    <w:lvl w:ilvl="0" w:tplc="897CC0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lang w:val="ru-RU" w:bidi="ru-RU"/>
      </w:rPr>
    </w:lvl>
    <w:lvl w:ilvl="1" w:tplc="10EC8BFE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F01887D2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12A6F10E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40149EE0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6EEE30E0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895C2590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804C77B8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3F32DAA4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8">
    <w:multiLevelType w:val="hybridMultilevel"/>
    <w:lvl w:ilvl="0" w:tplc="D0D878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multiLevelType w:val="hybridMultilevel"/>
    <w:lvl w:ilvl="0" w:tplc="4D9E3DC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BA283462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EEBEB4C2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1AE4EC78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5F92DEFC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FC36648E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33489AD0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A3661830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515A727E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0">
    <w:multiLevelType w:val="hybridMultilevel"/>
    <w:lvl w:ilvl="0" w:tplc="EC0404C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47620832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C06C792A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D21621FC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3B48A6FA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63AE636C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889651B4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CF8EF8AC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624EBD52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1">
    <w:multiLevelType w:val="hybridMultilevel"/>
    <w:lvl w:ilvl="0" w:tplc="292253B0">
      <w:start w:val="1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lang w:val="ru-RU" w:bidi="ru-RU"/>
      </w:rPr>
    </w:lvl>
    <w:lvl w:ilvl="1" w:tplc="EA4ADFD4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eastAsia="Times New Roman" w:cs="Times New Roman"/>
        <w:lang w:val="ru-RU" w:bidi="ru-RU"/>
      </w:rPr>
    </w:lvl>
    <w:lvl w:ilvl="2" w:tplc="857C71AA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eastAsia="Times New Roman" w:cs="Times New Roman"/>
        <w:lang w:val="ru-RU" w:bidi="ru-RU"/>
      </w:rPr>
    </w:lvl>
    <w:lvl w:ilvl="3" w:tplc="25D852C6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eastAsia="Times New Roman" w:cs="Times New Roman"/>
        <w:lang w:val="ru-RU" w:bidi="ru-RU"/>
      </w:rPr>
    </w:lvl>
    <w:lvl w:ilvl="4" w:tplc="FE92E11C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eastAsia="Times New Roman" w:cs="Times New Roman"/>
        <w:lang w:val="ru-RU" w:bidi="ru-RU"/>
      </w:rPr>
    </w:lvl>
    <w:lvl w:ilvl="5" w:tplc="8F089354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eastAsia="Times New Roman" w:cs="Times New Roman"/>
        <w:lang w:val="ru-RU" w:bidi="ru-RU"/>
      </w:rPr>
    </w:lvl>
    <w:lvl w:ilvl="6" w:tplc="85B4CCB2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eastAsia="Times New Roman" w:cs="Times New Roman"/>
        <w:lang w:val="ru-RU" w:bidi="ru-RU"/>
      </w:rPr>
    </w:lvl>
    <w:lvl w:ilvl="7" w:tplc="71207C92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eastAsia="Times New Roman" w:cs="Times New Roman"/>
        <w:lang w:val="ru-RU" w:bidi="ru-RU"/>
      </w:rPr>
    </w:lvl>
    <w:lvl w:ilvl="8" w:tplc="8E560BF6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2">
    <w:multiLevelType w:val="hybridMultilevel"/>
    <w:lvl w:ilvl="0" w:tplc="3BEC4F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 w:tplc="A0B00C3E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 w:tplc="2878D854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 w:tplc="A1884F94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 w:tplc="65446C16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 w:tplc="E2D461C0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 w:tplc="8FD6A3CE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 w:tplc="C08673BC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 w:tplc="4DBED9EC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5"/>
  </w:num>
  <w:num w:numId="5">
    <w:abstractNumId w:val="15"/>
  </w:num>
  <w:num w:numId="6">
    <w:abstractNumId w:val="22"/>
  </w:num>
  <w:num w:numId="7">
    <w:abstractNumId w:val="0"/>
  </w:num>
  <w:num w:numId="8">
    <w:abstractNumId w:val="1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6"/>
  </w:num>
  <w:num w:numId="18">
    <w:abstractNumId w:val="3"/>
  </w:num>
  <w:num w:numId="19">
    <w:abstractNumId w:val="21"/>
  </w:num>
  <w:num w:numId="20">
    <w:abstractNumId w:val="19"/>
  </w:num>
  <w:num w:numId="21">
    <w:abstractNumId w:val="18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  <w:lang w:eastAsia="zh-CN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1"/>
    <w:qFormat/>
    <w:pPr>
      <w:keepNext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4">
    <w:name w:val="heading 4"/>
    <w:basedOn w:val="a"/>
    <w:link w:val="41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link w:val="51"/>
    <w:qFormat/>
    <w:pPr>
      <w:keepNext/>
      <w:jc w:val="right"/>
      <w:outlineLvl w:val="4"/>
    </w:pPr>
    <w:rPr>
      <w:sz w:val="30"/>
      <w:szCs w:val="30"/>
    </w:rPr>
  </w:style>
  <w:style w:type="paragraph" w:styleId="6">
    <w:name w:val="heading 6"/>
    <w:basedOn w:val="a"/>
    <w:link w:val="61"/>
    <w:qFormat/>
    <w:pPr>
      <w:keepNext/>
      <w:ind w:firstLine="72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1" w:customStyle="1">
    <w:name w:val="Заголовок 3 Знак1"/>
    <w:link w:val="3"/>
    <w:uiPriority w:val="9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  <w:lang w:eastAsia="zh-CN"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11" w:customStyle="1">
    <w:name w:val="Верхний колонтитул Знак1"/>
    <w:basedOn w:val="a0"/>
    <w:link w:val="aa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12" w:customStyle="1">
    <w:name w:val="Нижний колонтитул Знак1"/>
    <w:link w:val="ac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110" w:customStyle="1">
    <w:name w:val="Таблица простая 11"/>
    <w:basedOn w:val="a1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styleId="210" w:customStyle="1">
    <w:name w:val="Таблица простая 21"/>
    <w:basedOn w:val="a1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styleId="310" w:customStyle="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410" w:customStyle="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510" w:customStyle="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-11" w:customStyle="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-21" w:customStyle="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31" w:customStyle="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41" w:customStyle="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5d8ac2" w:fill="5d8ac2"/>
      </w:tc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d99695" w:fill="d99695"/>
      </w:tc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9abb59" w:fill="9abb59"/>
      </w:tc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-51" w:customStyle="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4e0" w:fill="aec4e0"/>
      </w:tcPr>
    </w:tblStylePr>
    <w:tblStylePr w:type="band1Horz">
      <w:tcPr>
        <w:shd w:val="clear" w:color="aec4e0" w:fill="aec4e0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0dfb2" w:fill="d0dfb2"/>
      </w:tcPr>
    </w:tblStylePr>
    <w:tblStylePr w:type="band1Horz">
      <w:tcPr>
        <w:shd w:val="clear" w:color="d0dfb2" w:fill="d0dfb2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styleId="-61" w:customStyle="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1" w:customStyle="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10" w:customStyle="1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2d2"/>
      </w:tcPr>
    </w:tblStylePr>
    <w:tblStylePr w:type="band1Horz">
      <w:tcPr>
        <w:shd w:val="clear" w:color="efd2d2" w:fill="efd2d2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ed5"/>
      </w:tcPr>
    </w:tblStylePr>
    <w:tblStylePr w:type="band1Horz">
      <w:tcPr>
        <w:shd w:val="clear" w:color="e5eed5" w:fill="e5eed5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de4d0"/>
      </w:tcPr>
    </w:tblStylePr>
    <w:tblStylePr w:type="band1Horz">
      <w:tcPr>
        <w:shd w:val="clear" w:color="fde4d0" w:fill="fde4d0"/>
      </w:tcPr>
    </w:tblStylePr>
  </w:style>
  <w:style w:type="table" w:styleId="-210" w:customStyle="1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styleId="-310" w:customStyle="1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styleId="-410" w:customStyle="1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styleId="-510" w:customStyle="1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32" w:space="0"/>
          <w:bottom w:val="single" w:color="FFFFFF" w:sz="12" w:space="0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695" w:fill="d996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B" w:sz="32" w:space="0"/>
          <w:bottom w:val="single" w:color="FFFFFF" w:sz="12" w:space="0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b" w:fill="c3d69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styleId="-610" w:customStyle="1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10" w:customStyle="1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styleId="13" w:customStyle="1">
    <w:name w:val="Текст сноски Знак1"/>
    <w:link w:val="ad"/>
    <w:uiPriority w:val="99"/>
    <w:rPr>
      <w:sz w:val="18"/>
    </w:rPr>
  </w:style>
  <w:style w:type="character" w:styleId="14" w:customStyle="1">
    <w:name w:val="Текст концевой сноски Знак1"/>
    <w:link w:val="ae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spacing w:after="200" w:line="276" w:lineRule="auto"/>
    </w:pPr>
    <w:rPr>
      <w:sz w:val="22"/>
      <w:szCs w:val="22"/>
      <w:lang w:eastAsia="zh-CN" w:bidi="en-US"/>
    </w:rPr>
  </w:style>
  <w:style w:type="paragraph" w:styleId="af0">
    <w:name w:val="table of figures"/>
    <w:basedOn w:val="a"/>
    <w:next w:val="a"/>
    <w:uiPriority w:val="99"/>
    <w:unhideWhenUsed/>
  </w:style>
  <w:style w:type="character" w:styleId="32" w:customStyle="1">
    <w:name w:val="Заголовок 3 Знак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42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character" w:styleId="52" w:customStyle="1">
    <w:name w:val="Заголовок 5 Знак"/>
    <w:rPr>
      <w:rFonts w:ascii="Times New Roman" w:hAnsi="Times New Roman" w:eastAsia="Times New Roman" w:cs="Times New Roman"/>
      <w:sz w:val="30"/>
      <w:szCs w:val="30"/>
      <w:lang w:val="ru-RU" w:bidi="ru-RU"/>
    </w:rPr>
  </w:style>
  <w:style w:type="character" w:styleId="62" w:customStyle="1">
    <w:name w:val="Заголовок 6 Знак"/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af2">
    <w:name w:val="page number"/>
    <w:rPr>
      <w:rFonts w:ascii="Calibri" w:hAnsi="Calibri" w:eastAsia="Calibri" w:cs="Calibri"/>
      <w:sz w:val="24"/>
      <w:szCs w:val="24"/>
      <w:lang w:val="ru-RU" w:bidi="ru-RU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af4">
    <w:name w:val="Balloon Text"/>
    <w:basedOn w:val="a"/>
    <w:semiHidden/>
    <w:rPr>
      <w:rFonts w:ascii="Tahoma" w:hAnsi="Tahoma" w:eastAsia="Tahoma" w:cs="Tahoma"/>
      <w:sz w:val="16"/>
      <w:szCs w:val="16"/>
    </w:rPr>
  </w:style>
  <w:style w:type="character" w:styleId="af5" w:customStyle="1">
    <w:name w:val="Текст выноски Знак"/>
    <w:semiHidden/>
    <w:rPr>
      <w:rFonts w:ascii="Tahoma" w:hAnsi="Tahoma" w:eastAsia="Tahoma" w:cs="Tahoma"/>
      <w:sz w:val="16"/>
      <w:szCs w:val="16"/>
      <w:lang w:val="ru-RU" w:bidi="ru-RU"/>
    </w:rPr>
  </w:style>
  <w:style w:type="paragraph" w:styleId="ConsNormal" w:customStyle="1">
    <w:name w:val="ConsNormal"/>
    <w:uiPriority w:val="99"/>
    <w:pPr>
      <w:ind w:right="19772" w:firstLine="720"/>
    </w:pPr>
    <w:rPr>
      <w:rFonts w:ascii="Arial" w:hAnsi="Arial" w:eastAsia="Arial" w:cs="Arial"/>
      <w:lang w:eastAsia="zh-CN" w:bidi="ru-RU"/>
    </w:rPr>
  </w:style>
  <w:style w:type="paragraph" w:styleId="ConsPlusTitle" w:customStyle="1">
    <w:name w:val="ConsPlusTitle"/>
    <w:rPr>
      <w:b/>
      <w:bCs/>
      <w:sz w:val="24"/>
      <w:szCs w:val="24"/>
      <w:lang w:eastAsia="zh-CN" w:bidi="ru-RU"/>
    </w:rPr>
  </w:style>
  <w:style w:type="paragraph" w:styleId="ConsPlusCell" w:customStyle="1">
    <w:name w:val="ConsPlusCell"/>
    <w:rPr>
      <w:rFonts w:ascii="Arial" w:hAnsi="Arial" w:eastAsia="Arial" w:cs="Arial"/>
      <w:lang w:eastAsia="zh-CN" w:bidi="ru-RU"/>
    </w:rPr>
  </w:style>
  <w:style w:type="table" w:styleId="af6">
    <w:name w:val="Table Grid"/>
    <w:basedOn w:val="a1"/>
    <w:uiPriority w:val="59"/>
    <w:rPr>
      <w:lang w:bidi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7">
    <w:name w:val="Body Text"/>
    <w:basedOn w:val="a"/>
    <w:pPr>
      <w:jc w:val="center"/>
    </w:pPr>
    <w:rPr>
      <w:sz w:val="24"/>
      <w:szCs w:val="24"/>
    </w:rPr>
  </w:style>
  <w:style w:type="character" w:styleId="af8" w:customStyle="1">
    <w:name w:val="Основной текст Знак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af9">
    <w:name w:val="Body Text Indent"/>
    <w:basedOn w:val="a"/>
    <w:rPr>
      <w:sz w:val="24"/>
      <w:szCs w:val="24"/>
    </w:rPr>
  </w:style>
  <w:style w:type="character" w:styleId="afa" w:customStyle="1">
    <w:name w:val="Основной текст с отступом Знак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24">
    <w:name w:val="Body Text Indent 2"/>
    <w:basedOn w:val="a"/>
    <w:pPr>
      <w:ind w:firstLine="720"/>
      <w:jc w:val="both"/>
    </w:pPr>
    <w:rPr>
      <w:sz w:val="26"/>
      <w:szCs w:val="26"/>
    </w:rPr>
  </w:style>
  <w:style w:type="character" w:styleId="25" w:customStyle="1">
    <w:name w:val="Основной текст с отступом 2 Знак"/>
    <w:rPr>
      <w:rFonts w:ascii="Times New Roman" w:hAnsi="Times New Roman" w:eastAsia="Times New Roman" w:cs="Times New Roman"/>
      <w:sz w:val="26"/>
      <w:szCs w:val="26"/>
      <w:lang w:val="ru-RU" w:bidi="ru-RU"/>
    </w:rPr>
  </w:style>
  <w:style w:type="paragraph" w:styleId="ConsPlusNormal" w:customStyle="1">
    <w:name w:val="ConsPlusNormal"/>
    <w:rPr>
      <w:sz w:val="24"/>
      <w:szCs w:val="24"/>
      <w:lang w:eastAsia="zh-CN" w:bidi="ru-RU"/>
    </w:rPr>
  </w:style>
  <w:style w:type="paragraph" w:styleId="Title" w:customStyle="1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ad">
    <w:name w:val="footnote text"/>
    <w:basedOn w:val="a"/>
    <w:link w:val="13"/>
    <w:unhideWhenUsed/>
    <w:rPr>
      <w:sz w:val="20"/>
      <w:szCs w:val="20"/>
      <w:lang w:bidi="en-US"/>
    </w:rPr>
  </w:style>
  <w:style w:type="character" w:styleId="afb" w:customStyle="1">
    <w:name w:val="Текст сноски Знак"/>
    <w:rPr>
      <w:rFonts w:ascii="Calibri" w:hAnsi="Calibri" w:eastAsia="Calibri" w:cs="Calibri"/>
      <w:sz w:val="20"/>
      <w:szCs w:val="20"/>
      <w:lang w:val="ru-RU" w:bidi="ru-RU"/>
    </w:rPr>
  </w:style>
  <w:style w:type="character" w:styleId="afc">
    <w:name w:val="footnote reference"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ae">
    <w:name w:val="endnote text"/>
    <w:basedOn w:val="a"/>
    <w:link w:val="14"/>
    <w:rPr>
      <w:sz w:val="20"/>
      <w:szCs w:val="20"/>
    </w:rPr>
  </w:style>
  <w:style w:type="character" w:styleId="afd" w:customStyle="1">
    <w:name w:val="Текст концевой сноски Знак"/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afe">
    <w:name w:val="endnote reference"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aff" w:customStyle="1">
    <w:name w:val="Знак Знак Знак"/>
    <w:basedOn w:val="a"/>
    <w:pPr>
      <w:spacing w:after="160" w:line="240" w:lineRule="exact"/>
    </w:pPr>
    <w:rPr>
      <w:rFonts w:ascii="Verdana" w:hAnsi="Verdana" w:eastAsia="Verdana" w:cs="Verdana"/>
      <w:sz w:val="20"/>
      <w:szCs w:val="20"/>
      <w:lang w:val="en-US" w:bidi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unhideWhenUsed/>
    <w:rPr>
      <w:rFonts w:ascii="Calibri" w:hAnsi="Calibri" w:eastAsia="Calibri" w:cs="Calibri"/>
      <w:color w:val="0000ff"/>
      <w:sz w:val="24"/>
      <w:szCs w:val="24"/>
      <w:u w:val="single"/>
      <w:lang w:val="ru-RU" w:bidi="ru-RU"/>
    </w:rPr>
  </w:style>
  <w:style w:type="character" w:styleId="aff2">
    <w:name w:val="FollowedHyperlink"/>
    <w:unhideWhenUsed/>
    <w:rPr>
      <w:rFonts w:ascii="Calibri" w:hAnsi="Calibri" w:eastAsia="Calibri" w:cs="Calibri"/>
      <w:color w:val="800080"/>
      <w:sz w:val="24"/>
      <w:szCs w:val="24"/>
      <w:u w:val="single"/>
      <w:lang w:val="ru-RU" w:bidi="ru-RU"/>
    </w:rPr>
  </w:style>
  <w:style w:type="paragraph" w:styleId="xl65" w:customStyle="1">
    <w:name w:val="xl65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xl66" w:customStyle="1">
    <w:name w:val="xl6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styleId="xl68" w:customStyle="1">
    <w:name w:val="xl68"/>
    <w:basedOn w:val="a"/>
    <w:pPr>
      <w:spacing w:before="100" w:beforeAutospacing="1" w:after="100" w:afterAutospacing="1"/>
    </w:p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0" w:customStyle="1">
    <w:name w:val="xl7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color w:val="000000"/>
    </w:r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4" w:customStyle="1">
    <w:name w:val="xl74"/>
    <w:basedOn w:val="a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styleId="xl76" w:customStyle="1">
    <w:name w:val="xl76"/>
    <w:basedOn w:val="a"/>
    <w:pPr>
      <w:spacing w:before="100" w:beforeAutospacing="1" w:after="100" w:afterAutospacing="1"/>
    </w:pPr>
  </w:style>
  <w:style w:type="paragraph" w:styleId="xl77" w:customStyle="1">
    <w:name w:val="xl77"/>
    <w:basedOn w:val="a"/>
    <w:pPr>
      <w:spacing w:before="100" w:beforeAutospacing="1" w:after="100" w:afterAutospacing="1"/>
      <w:jc w:val="center"/>
    </w:pPr>
  </w:style>
  <w:style w:type="paragraph" w:styleId="aff3">
    <w:name w:val="Document Map"/>
    <w:basedOn w:val="a"/>
    <w:rPr>
      <w:rFonts w:ascii="Tahoma" w:hAnsi="Tahoma" w:eastAsia="Tahoma" w:cs="Tahoma"/>
      <w:sz w:val="16"/>
      <w:szCs w:val="16"/>
      <w:lang w:bidi="en-US"/>
    </w:rPr>
  </w:style>
  <w:style w:type="character" w:styleId="aff4" w:customStyle="1">
    <w:name w:val="Схема документа Знак"/>
    <w:rPr>
      <w:rFonts w:ascii="Tahoma" w:hAnsi="Tahoma" w:eastAsia="Tahoma" w:cs="Tahoma"/>
      <w:sz w:val="16"/>
      <w:szCs w:val="16"/>
      <w:lang w:val="ru-RU" w:bidi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Pr>
      <w:sz w:val="20"/>
      <w:szCs w:val="20"/>
    </w:rPr>
  </w:style>
  <w:style w:type="character" w:styleId="aff7" w:customStyle="1">
    <w:name w:val="Текст примечания Знак"/>
    <w:basedOn w:val="a0"/>
    <w:link w:val="aff6"/>
    <w:uiPriority w:val="99"/>
    <w:semiHidden/>
    <w:rPr>
      <w:lang w:eastAsia="zh-CN" w:bidi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styleId="aff9" w:customStyle="1">
    <w:name w:val="Тема примечания Знак"/>
    <w:basedOn w:val="aff7"/>
    <w:link w:val="aff8"/>
    <w:uiPriority w:val="99"/>
    <w:semiHidden/>
    <w:rPr>
      <w:b/>
      <w:bCs/>
      <w:lang w:eastAsia="zh-CN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1986</Characters>
  <CharactersWithSpaces>2330</CharactersWithSpaces>
  <Company/>
  <DocSecurity>0</DocSecurity>
  <HyperlinksChanged>false</HyperlinksChanged>
  <Lines>16</Lines>
  <LinksUpToDate>false</LinksUpToDate>
  <Pages>2</Pages>
  <Paragraphs>4</Paragraphs>
  <ScaleCrop>false</ScaleCrop>
  <SharedDoc>false</SharedDoc>
  <Template>Normal</Template>
  <TotalTime>114</TotalTime>
  <Words>348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MyasnikovaUV</dc:creator>
  <cp:lastModifiedBy>Владимирова Анна Эдуардовна</cp:lastModifiedBy>
  <cp:revision>36</cp:revision>
  <cp:lastPrinted>2025-04-09T00:36:00Z</cp:lastPrinted>
  <dcterms:created xsi:type="dcterms:W3CDTF">2025-01-28T07:19:00Z</dcterms:created>
  <dcterms:modified xsi:type="dcterms:W3CDTF">2025-04-17T07:49:00Z</dcterms:modified>
</cp:coreProperties>
</file>