
<file path=[Content_Types].xml><?xml version="1.0" encoding="utf-8"?>
<Types xmlns="http://schemas.openxmlformats.org/package/2006/content-types">
  <Default Extension="emf" ContentType="image/x-emf"/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  <w:shd w:val="clear" w:color="auto" w:fill="ffffff"/>
        <w:jc w:val="center"/>
        <w:rPr>
          <w:sz w:val="2"/>
          <w:szCs w:val="2"/>
        </w:rPr>
      </w:pPr>
      <w:bookmarkStart w:id="0" w:name="OLE_LINK4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0047" cy="88318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00047" cy="883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0pt;height:69.5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5"/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5"/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5"/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5"/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5"/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5"/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5"/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5"/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5"/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65"/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65"/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65"/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65"/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65"/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65"/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 xml:space="preserve">ПОСТАНОВЛЕНИЕ</w:t>
      </w:r>
      <w:r>
        <w:rPr>
          <w:bCs/>
          <w:spacing w:val="-14"/>
        </w:rPr>
      </w:r>
      <w:r>
        <w:rPr>
          <w:bCs/>
          <w:spacing w:val="-14"/>
        </w:rPr>
      </w:r>
    </w:p>
    <w:p>
      <w:pPr>
        <w:pStyle w:val="865"/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5"/>
        <w:shd w:val="clear" w:color="auto" w:fill="ffffff"/>
        <w:jc w:val="center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г. Чита</w:t>
      </w:r>
      <w:r>
        <w:rPr>
          <w:bCs/>
          <w:spacing w:val="-14"/>
          <w:sz w:val="6"/>
          <w:szCs w:val="6"/>
        </w:rPr>
      </w:r>
      <w:r>
        <w:rPr>
          <w:bCs/>
          <w:spacing w:val="-14"/>
          <w:sz w:val="6"/>
          <w:szCs w:val="6"/>
        </w:rPr>
      </w:r>
    </w:p>
    <w:p>
      <w:pPr>
        <w:pStyle w:val="865"/>
        <w:jc w:val="center"/>
        <w:rPr>
          <w:spacing w:val="-6"/>
          <w:sz w:val="35"/>
          <w:szCs w:val="35"/>
        </w:rPr>
      </w:pPr>
      <w:bookmarkEnd w:id="0"/>
      <w:r>
        <w:rPr>
          <w:spacing w:val="-6"/>
          <w:sz w:val="35"/>
          <w:szCs w:val="35"/>
        </w:rPr>
      </w:r>
      <w:r>
        <w:rPr>
          <w:spacing w:val="-6"/>
          <w:sz w:val="35"/>
          <w:szCs w:val="35"/>
        </w:rPr>
      </w:r>
    </w:p>
    <w:p>
      <w:pPr>
        <w:pStyle w:val="865"/>
        <w:jc w:val="center"/>
        <w:rPr>
          <w:spacing w:val="-6"/>
          <w:sz w:val="35"/>
          <w:szCs w:val="35"/>
        </w:rPr>
      </w:pPr>
      <w:r>
        <w:rPr>
          <w:spacing w:val="-6"/>
          <w:sz w:val="35"/>
          <w:szCs w:val="35"/>
        </w:rPr>
      </w:r>
      <w:r>
        <w:rPr>
          <w:spacing w:val="-6"/>
          <w:sz w:val="35"/>
          <w:szCs w:val="35"/>
        </w:rPr>
      </w:r>
      <w:r>
        <w:rPr>
          <w:spacing w:val="-6"/>
          <w:sz w:val="35"/>
          <w:szCs w:val="35"/>
        </w:rPr>
      </w:r>
    </w:p>
    <w:p>
      <w:pPr>
        <w:pStyle w:val="865"/>
        <w:widowControl w:val="o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об организации и осуществлении ранней помощи детям и их семьям, проживающим в Забайкальском крае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5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widowControl w:val="off"/>
        <w:ind w:firstLine="708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частью 3 статьи 9.3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Федерального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"consultantplus://offline/ref=1C1009E0A2AA23262A8F42BAF54867AB682159B80DA2FA0506804152FFAD25A75DAC11AFD30A97EE56B203F5CFF88EEC2B3DE810DEa3IBJ" </w:instrText>
      </w:r>
      <w:r>
        <w:rPr>
          <w:sz w:val="28"/>
          <w:szCs w:val="28"/>
        </w:rPr>
        <w:fldChar w:fldCharType="separate"/>
      </w:r>
      <w:r>
        <w:rPr>
          <w:rFonts w:eastAsia="Calibri"/>
          <w:bCs/>
          <w:sz w:val="28"/>
          <w:szCs w:val="28"/>
          <w:lang w:eastAsia="en-US"/>
        </w:rPr>
        <w:t xml:space="preserve">закона</w:t>
      </w:r>
      <w:r>
        <w:rPr>
          <w:rFonts w:eastAsia="Calibri"/>
          <w:bCs/>
          <w:sz w:val="28"/>
          <w:szCs w:val="28"/>
          <w:lang w:eastAsia="en-US"/>
        </w:rPr>
        <w:fldChar w:fldCharType="end"/>
      </w:r>
      <w:r>
        <w:rPr>
          <w:rFonts w:eastAsia="Calibri"/>
          <w:bCs/>
          <w:sz w:val="28"/>
          <w:szCs w:val="28"/>
          <w:lang w:eastAsia="en-US"/>
        </w:rPr>
        <w:t xml:space="preserve"> от 24 ноября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rFonts w:eastAsia="Calibri"/>
          <w:bCs/>
          <w:sz w:val="28"/>
          <w:szCs w:val="28"/>
          <w:lang w:eastAsia="en-US"/>
        </w:rPr>
        <w:t xml:space="preserve">1995 года № 181-ФЗ «О социальной защите инвалидов в Российской Федерации»</w:t>
      </w:r>
      <w:r>
        <w:rPr>
          <w:sz w:val="28"/>
          <w:szCs w:val="28"/>
        </w:rPr>
        <w:t xml:space="preserve"> Правительство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</w:t>
      </w:r>
      <w:r>
        <w:rPr>
          <w:b/>
          <w:bCs/>
          <w:spacing w:val="40"/>
          <w:sz w:val="28"/>
          <w:szCs w:val="28"/>
        </w:rPr>
        <w:t xml:space="preserve">постановляет</w:t>
      </w:r>
      <w:r>
        <w:rPr>
          <w:b/>
          <w:spacing w:val="40"/>
          <w:sz w:val="28"/>
          <w:szCs w:val="28"/>
        </w:rPr>
        <w:t xml:space="preserve">:</w:t>
      </w:r>
      <w:r>
        <w:rPr>
          <w:spacing w:val="40"/>
          <w:sz w:val="28"/>
          <w:szCs w:val="28"/>
        </w:rPr>
        <w:t xml:space="preserve"> </w:t>
      </w:r>
      <w:r>
        <w:rPr>
          <w:spacing w:val="40"/>
          <w:sz w:val="28"/>
          <w:szCs w:val="28"/>
        </w:rPr>
      </w:r>
      <w:r>
        <w:rPr>
          <w:spacing w:val="40"/>
          <w:sz w:val="28"/>
          <w:szCs w:val="28"/>
        </w:rPr>
      </w:r>
    </w:p>
    <w:p>
      <w:pPr>
        <w:pStyle w:val="873"/>
        <w:tabs>
          <w:tab w:val="left" w:pos="709" w:leader="none"/>
          <w:tab w:val="left" w:pos="851" w:leader="none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3"/>
        <w:numPr>
          <w:numId w:val="2"/>
          <w:ilvl w:val="0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 организации и осуществлении ранней помощи детям и их семьям, проживающим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Положение).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Правительства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А.И.Кефер</w:t>
      </w:r>
    </w:p>
    <w:p>
      <w:pPr>
        <w:spacing w:line="360" w:lineRule="auto"/>
        <w:ind w:left="4253"/>
        <w:jc w:val="center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ind w:left="4253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360" w:lineRule="auto"/>
        <w:ind w:left="4253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360" w:lineRule="auto"/>
        <w:ind w:left="4253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360" w:lineRule="auto"/>
        <w:ind w:left="4253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360" w:lineRule="auto"/>
        <w:ind w:left="4253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360" w:lineRule="auto"/>
        <w:ind w:left="4253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360" w:lineRule="auto"/>
        <w:ind w:left="4253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360" w:lineRule="auto"/>
        <w:ind w:left="4253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360" w:lineRule="auto"/>
        <w:ind w:left="4253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line="360" w:lineRule="auto"/>
        <w:ind w:left="4253"/>
        <w:jc w:val="center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5"/>
        <w:spacing w:line="360" w:lineRule="auto"/>
        <w:ind w:left="4253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О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5"/>
        <w:tabs>
          <w:tab w:val="left" w:pos="4820" w:leader="none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tabs>
          <w:tab w:val="left" w:pos="4820" w:leader="none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5"/>
        <w:tabs>
          <w:tab w:val="left" w:pos="4820" w:leader="none"/>
        </w:tabs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об организации и осуществлении ранней помощи детям и их семьям, проживающим в Забайкальском крае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11" w:tooltip="https://login.consultant.ru/link/?req=doc&amp;base=LAW&amp;n=483022&amp;dst=524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частью 3 </w:t>
          <w:br/>
          <w:t xml:space="preserve">статьи 9.3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от 24 ноября 1995 года № 181-ФЗ</w:t>
        <w:br/>
        <w:t xml:space="preserve"> «О социальной защите инвалидов в Российской Федерации» (далее - Федеральн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ый закон № 181-ФЗ) и определяет порядок организации и осуществления ранней помощи детям от рождения до трех лет (независимо от наличия инвалидности), которые имеют ограничения жизнедеятельности либо риск развития ограничений жизнедеятельности (далее - дети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ребенок), и их семьям,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проживающим в Забайкальском крае (далее - ранняя помощь).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ранней помощь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 в настоящем Положении понимается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комплекс мероприяти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 и услуг, реализуемых и оказываемых на междисциплинарной основе детям, способствующих содействию физическому и психическому развитию таких детей, их вовлеченности в естественные жизненные ситуации, позитивному взаимодействию детей и их родителей, детей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других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непос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редственно ухаживающих за детьми лиц, членов семьи в целом, социальной адаптации детей в среде сверстников, а также повышению компетентности родителей и других непосредственно ухаживающих за детьми лиц в целях комплексной профилактики детской инвалидности.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Целями организации и осуществления ранней помощи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 улучшение функционирования ребенка в естественных жизненных ситуациях;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повышение качества взаимодействия и отношений ребенка с родителями, другими непосредственно ухаживающими за ребенком лицами, другими членами семьи;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повышение компетентности родителей и других непосредственно ухаживающих за ребенком лиц в вопросах развития и воспитания ребенка;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включение ребенка в среду сверстников, расширение социальных контактов ребенка и семьи.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spacing w:line="283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Определение нуждаемости детей и их семей в ранней помощи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 К критериям отнесения детей и их семей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потенциально нуждающимся в оказании ранней помощи относятся: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1) наличие у детей категории «ребенок-инвалид»;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 отнесение детей медицинскими организациями по результатам профилактического медицинского осмотра к IV либо V группе здоровья;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воспитание детей в организации для детей-сирот и детей, оставшихся без попечения родителей;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 воспитание детей в семьях, находящихся в трудной жизненной ситуации, или в семьях, находящихся в социально опасном положении;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5) наличие у детей особенностей в физическом и (или) психическом развитии и (или) отклонений в поведении;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6) наличие у родителей (законных представителей) детей опасений, связанных с особенностями в развитии и поведении детей, имеющих ограничения жизнедеятельности либо риск развития ограничений жизнедеятельности, не относящихся к категориям детей, указанных в </w:t>
      </w:r>
      <w:hyperlink w:tooltip="#P57" w:anchor="P57" w:history="1">
        <w:r>
          <w:rPr>
            <w:rFonts w:ascii="Times New Roman" w:hAnsi="Times New Roman" w:eastAsia="Times New Roman" w:cs="Times New Roman"/>
            <w:color w:val="auto"/>
            <w:sz w:val="28"/>
            <w:szCs w:val="28"/>
          </w:rPr>
          <w:t xml:space="preserve">подпунктах 1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 - </w:t>
      </w:r>
      <w:hyperlink w:tooltip="#P61" w:anchor="P61" w:history="1">
        <w:r>
          <w:rPr>
            <w:rFonts w:ascii="Times New Roman" w:hAnsi="Times New Roman" w:eastAsia="Times New Roman" w:cs="Times New Roman"/>
            <w:color w:val="auto"/>
            <w:sz w:val="28"/>
            <w:szCs w:val="28"/>
          </w:rPr>
          <w:t xml:space="preserve">5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настоящего пункта.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Нуж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даемость или отсу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тствие нуждаемости детей и их семей в оказании ранней помощи определяются в соответствии со стандартами оказания услуг по ранней помощи, утвержденными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Министерством труда и социальной защиты Российской Федерации в соответствии со </w:t>
      </w:r>
      <w:hyperlink r:id="rId12" w:tooltip="https://login.consultant.ru/link/?req=doc&amp;base=LAW&amp;n=483022&amp;dst=517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статьей 9.2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Федерального закона № 181-ФЗ (далее – стандарты оказания услуг по ранней помощи).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ind w:left="0" w:righ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Организация и осуществление ранней помощи детям и их семьям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 </w:t>
      </w:r>
      <w:r>
        <w:rPr>
          <w:rFonts w:ascii="Times New Roman" w:hAnsi="Times New Roman" w:cs="Times New Roman"/>
          <w:sz w:val="28"/>
          <w:szCs w:val="28"/>
        </w:rPr>
        <w:t xml:space="preserve">Ранняя помощь оказывается на основе стандартов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undefined"/>
      <w:bookmarkEnd w:id="0"/>
      <w:r>
        <w:rPr>
          <w:rFonts w:ascii="Times New Roman" w:hAnsi="Times New Roman" w:cs="Times New Roman"/>
          <w:sz w:val="28"/>
          <w:szCs w:val="28"/>
        </w:rPr>
        <w:t xml:space="preserve">услуг  по ранней помощи </w:t>
      </w:r>
      <w:r>
        <w:rPr>
          <w:rFonts w:ascii="Times New Roman" w:hAnsi="Times New Roman" w:cs="Times New Roman"/>
          <w:sz w:val="28"/>
          <w:szCs w:val="28"/>
        </w:rPr>
        <w:t xml:space="preserve">реабилитационными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организациями ранней помощи или их обособленными подразделениями в иных организациях,   расположенными   на   территории   Забайкальского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независимо  от  их  организационно-правовой  формы,  формы 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в сферах социальной защиты,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 и  здравоохранения  (далее  – </w:t>
      </w:r>
      <w:r>
        <w:rPr>
          <w:rFonts w:ascii="Times New Roman" w:hAnsi="Times New Roman" w:cs="Times New Roman"/>
          <w:sz w:val="28"/>
          <w:szCs w:val="28"/>
        </w:rPr>
        <w:t xml:space="preserve"> реабилитационная организация).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Каждая услуга по ранней помощи содержит перечень мероприятий в соответствии со стандартами оказания услуг по ранней помощи.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Основными задачами реабилитационной организации ранней помощи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предоставление детям и их семьям услуг по ранней помощи в соответствии со стандартами оказания услуг по ранней помощи;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проведение оценки и анализа эффективности предоставляемых услуг по ранней помощи;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осуществление учета детей и их семей, получивших услуги по ранней помощи.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Реабилитационная организация ранней помощи выполняет следующие функции: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проводит оценку потребности детей (независимо от наличия инвалидности) и их семей в ранней помощи в соответствии со стандартами оказания услуг по ранней помощи;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разрабатывает план (маршрут) по предоставлению услуг по ранней помощи в соответствии со стандартами оказания услуг по ранней помощи для конкретного ребенка и его семьи;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предоставляет детям и их семьям услуги по ранней помощи в соответствии со стандартами оказания услуг по ранней помощи;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проводит оценку эффективности предоставленных услуг по ранней помощи в соответствии со стандартами оказания услуг по ранней помощи;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ведет учет детей и их семей, получивших услуги по ранней помощи;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осуществляет обработку и хранение сведений, содержащихся в договоре о предоставлении услуг по ранней помощи, заключаемом между реабилитационной организацией и родителем (законным представителем) ребенка.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</w:t>
      </w:r>
      <w:r>
        <w:rPr>
          <w:rFonts w:ascii="Times New Roman" w:hAnsi="Times New Roman" w:cs="Times New Roman"/>
          <w:sz w:val="28"/>
          <w:szCs w:val="28"/>
        </w:rPr>
        <w:t xml:space="preserve">ости предоставляемых услуг по ранней помощи реабилитационная организация ранней помощи может осуществлять образовательную деятельность по реализации образовательных программ при наличии соответствующей лицензии; предоставлять услуги по отдельным видам меди</w:t>
      </w:r>
      <w:r>
        <w:rPr>
          <w:rFonts w:ascii="Times New Roman" w:hAnsi="Times New Roman" w:cs="Times New Roman"/>
          <w:sz w:val="28"/>
          <w:szCs w:val="28"/>
        </w:rPr>
        <w:t xml:space="preserve">цинской помощи, направленным на восстановление нарушенных и (или) компенсацию утраченных функций пораженног</w:t>
      </w:r>
      <w:r>
        <w:rPr>
          <w:rFonts w:ascii="Times New Roman" w:hAnsi="Times New Roman" w:cs="Times New Roman"/>
          <w:sz w:val="28"/>
          <w:szCs w:val="28"/>
        </w:rPr>
        <w:t xml:space="preserve">о органа либо системы организма при наличии лицензии на осуществление соответствующих работ (услуг), составляющих медицинскую деятельность; осуществлять иные виды деятельности в порядке и на условиях, предусмотренных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Реабилитационная организация ранней помощи предоставляет услуги по ранней помощи в следующих формах, определяемых локальным актом реабилитационной организации: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полустационарная (в условиях пребывания детей в реабилитационной организации в определенное время суток или при их пребывании в условиях дневного стационара реабилитационной организации);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стационарная</w:t>
      </w:r>
      <w:r>
        <w:rPr>
          <w:rFonts w:ascii="Times New Roman" w:hAnsi="Times New Roman" w:cs="Times New Roman"/>
          <w:sz w:val="28"/>
          <w:szCs w:val="28"/>
        </w:rPr>
        <w:t xml:space="preserve"> (в условиях круглосуточного пребывания в реабилитационной организации);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на дому (в условиях, предусматривающих оказание услуг по ранней помощи по месту жительства детей, в том числе дистанционно с применением информационных технологий).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Структура и штатная численность реабилитационной организации утверждается локальным актом реабилитационной организации в соответствии с </w:t>
      </w:r>
      <w:hyperlink r:id="rId13" w:tooltip="https://login.consultant.ru/link/?req=doc&amp;base=LAW&amp;n=485034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31 июля 2024 г. № 385н «Об утверждении типовых положений об отдельных видах организаций, оказывающих услуги по основным направлениям комплексной реабилитации и </w:t>
      </w:r>
      <w:r>
        <w:rPr>
          <w:rFonts w:ascii="Times New Roman" w:hAnsi="Times New Roman" w:cs="Times New Roman"/>
          <w:sz w:val="28"/>
          <w:szCs w:val="28"/>
        </w:rPr>
        <w:t xml:space="preserve">абилитации</w:t>
      </w:r>
      <w:r>
        <w:rPr>
          <w:rFonts w:ascii="Times New Roman" w:hAnsi="Times New Roman" w:cs="Times New Roman"/>
          <w:sz w:val="28"/>
          <w:szCs w:val="28"/>
        </w:rPr>
        <w:t xml:space="preserve"> инвалидов».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Принципами оказания ранней помощи детям и их семьям являются: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бесплатность (услуги по ранней помощи предоставляются без взимания платы с родителей (законных представителей);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последовательность (услуги по ранней помощи предоставляются в соответствии со стандартами оказания услуг по ранней помощи);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комфортность (при предоставлении услуг по ранней помощи обеспечены комфортные условия для семьи в процессе получения услуг, включая удобство места проведения встреч);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 xml:space="preserve">семейноцентрированность</w:t>
      </w:r>
      <w:r>
        <w:rPr>
          <w:rFonts w:ascii="Times New Roman" w:hAnsi="Times New Roman" w:cs="Times New Roman"/>
          <w:sz w:val="28"/>
          <w:szCs w:val="28"/>
        </w:rPr>
        <w:t xml:space="preserve"> (специалисты реабилитационной организации содействуют вовл</w:t>
      </w:r>
      <w:r>
        <w:rPr>
          <w:rFonts w:ascii="Times New Roman" w:hAnsi="Times New Roman" w:cs="Times New Roman"/>
          <w:sz w:val="28"/>
          <w:szCs w:val="28"/>
        </w:rPr>
        <w:t xml:space="preserve">ечению родителей (законных представителей) и других лиц, непосредственно ухаживающих за ребенком, в процесс ранней помощи, в том числе в оценочные процедуры, составление и реализацию индивидуальной программы ранней помощи, а также оценку ее эффективности);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индивидуальность (услуги по ранней помощи предоставляются в соответствии с индивидуальными потребностями ребенка и семьи);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своевременность (услуги по ранней помощи предоставляются на основании договора о предоставлении услуг по ранней помощи, заключаемом между реабилитационной организацией и родителем (законным представителем) ребенка);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непрерывность и длительность (услуги по ранней помощи предоставляются непрерывно в формате сопровождения семьи). Продолжительность и регулярность предоставления услуги определяется потребностями ребенка и его родителей (законных представителей);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комплексность (услуги по ранней помощи предоставляются междисциплинарной командой специалистов);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компетентность (услуги по ранней помощи предоставляются специалистами, имеющими необходимую квалификацию и соответствующие компетенции в области ранней помощи детям и их семьям);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научная обоснованность (при оказании услуг ранней помощи специалисты используют научно обоснованные методы и технологии ранней помощи детям и их семьям);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информативность (информирование об ус</w:t>
      </w:r>
      <w:r>
        <w:rPr>
          <w:rFonts w:ascii="Times New Roman" w:hAnsi="Times New Roman" w:cs="Times New Roman"/>
          <w:sz w:val="28"/>
          <w:szCs w:val="28"/>
        </w:rPr>
        <w:t xml:space="preserve">лугах по ранней помощи является полным, достоверным и своевременным и осуществляется непосредственно в помещениях реабилитационной организации, а также на официальном сайте реабилитационной организации в информационно-телекоммуникационной сети «Интернет»);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открытость (информация о порядке и условиях оказания услуг по </w:t>
      </w:r>
      <w:r>
        <w:rPr>
          <w:rFonts w:ascii="Times New Roman" w:hAnsi="Times New Roman" w:cs="Times New Roman"/>
          <w:sz w:val="28"/>
          <w:szCs w:val="28"/>
        </w:rPr>
        <w:t xml:space="preserve">ранней помощи открыта для родителей (законных представителей), других лиц, непосредственно ухаживающих за ребенком);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этичность (услуги по ранней помощи предоставляются детям и их семьям с учетом семейных, религиозных и этнокультурных особенностей).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7"/>
        <w:spacing w:line="283" w:lineRule="atLeast"/>
        <w:jc w:val="center"/>
        <w:outlineLvl w:val="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97"/>
        <w:spacing w:line="283" w:lineRule="atLeast"/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Межведомственное взаимодействие при организации и осуществлении ранней помощи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14. При организации и осуществлении ранней помощи осуществляется межведомственное взаимодействие между 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инистерством труда и социальной защиты населения Забайкальского края, министерство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 здравоохране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 Забайкальского края, министерством образования Забайкальского края (далее - уполномоченные органы), реабилитационными организациями ранней помощи и организациями, оказывающими услуги по ранней помощи в рамках образовательной и медицинской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15. Деятельность по координации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взаимодействия уполномоченных органов и организаций, оказывающих услуги по ранней помощи, осуществляет межведомственная рабочая группа по развитию ранней помощи детям и их семьям в Забайкальском крае (далее – рабочая группа).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16. Межведомственное взаимодействи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 при организации и осуществлении ранней помощи осуществляется на основе регламента межведомственного взаимодействия, утверждаемого совместно уполномоченными органами в форме нормативного правового акта (далее - регламент межведомственного взаимодействия).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before="0" w:beforeAutospacing="0" w:line="28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Регламент межведомственного взаимодействия устанавливает порядок взаимодействия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уполномоченных органов и организаций, оказывающих услуги по ранней помощи, по выявлению детей и семей, потенциально нуждающихся в оказании услуг по ранней пом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ощи, включению их в процесс оказания услуг по ранней помощи, а также порядок и формы взаимодействия, включая информационное взаимодействие между уполномоченными органами и организациями, оказывающими услуги по ранней помощи, требования к содержанию, формам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условиям обмена информацией между уполномоченными органами и организациями, оказывающими услуги по ранней помощи.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spacing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5"/>
        <w:tabs>
          <w:tab w:val="left" w:pos="1134" w:leader="none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Verdan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</w:p>
  <w:p>
    <w:pPr>
      <w:pStyle w:val="874"/>
      <w:tabs>
        <w:tab w:val="left" w:pos="4228" w:leader="none"/>
        <w:tab w:val="center" w:pos="4606" w:leader="none"/>
        <w:tab w:val="left" w:pos="5668" w:leader="none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5"/>
      <w:numFmt w:val="decimal"/>
      <w:isLgl w:val="false"/>
      <w:suff w:val="tab"/>
      <w:lvlText w:val="%1."/>
      <w:lvlJc w:val="left"/>
      <w:pPr>
        <w:ind w:left="73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914"/>
      <w:numFmt w:val="decimal"/>
      <w:isLgl w:val="false"/>
      <w:suff w:val="tab"/>
      <w:lvlText w:val="%1."/>
      <w:lvlJc w:val="left"/>
      <w:pPr>
        <w:ind w:left="885" w:hanging="52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86"/>
      <w:numFmt w:val="decimal"/>
      <w:isLgl w:val="false"/>
      <w:suff w:val="tab"/>
      <w:lvlText w:val="%1."/>
      <w:lvlJc w:val="left"/>
      <w:pPr>
        <w:ind w:left="73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13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6">
    <w:multiLevelType w:val="hybridMultilevel"/>
    <w:lvl w:ilvl="0">
      <w:start w:val="92"/>
      <w:numFmt w:val="decimal"/>
      <w:isLgl w:val="false"/>
      <w:suff w:val="tab"/>
      <w:lvlText w:val="%1."/>
      <w:lvlJc w:val="left"/>
      <w:pPr>
        <w:ind w:left="73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86"/>
      <w:numFmt w:val="decimal"/>
      <w:isLgl w:val="false"/>
      <w:suff w:val="tab"/>
      <w:lvlText w:val="%1."/>
      <w:lvlJc w:val="left"/>
      <w:pPr>
        <w:ind w:left="517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5"/>
    <w:next w:val="865"/>
    <w:link w:val="689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5"/>
    <w:next w:val="865"/>
    <w:link w:val="691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5"/>
    <w:next w:val="865"/>
    <w:link w:val="693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5"/>
    <w:next w:val="865"/>
    <w:link w:val="695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5"/>
    <w:next w:val="865"/>
    <w:link w:val="697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5"/>
    <w:next w:val="865"/>
    <w:link w:val="699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5"/>
    <w:next w:val="865"/>
    <w:link w:val="701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5"/>
    <w:next w:val="865"/>
    <w:link w:val="703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5"/>
    <w:next w:val="865"/>
    <w:link w:val="705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No Spacing"/>
    <w:uiPriority w:val="1"/>
    <w:qFormat/>
    <w:pPr>
      <w:spacing w:before="0" w:after="0" w:line="240" w:lineRule="auto"/>
    </w:pPr>
  </w:style>
  <w:style w:type="paragraph" w:styleId="707">
    <w:name w:val="Title"/>
    <w:basedOn w:val="865"/>
    <w:next w:val="865"/>
    <w:link w:val="708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08">
    <w:name w:val="Title Char"/>
    <w:link w:val="707"/>
    <w:uiPriority w:val="10"/>
    <w:rPr>
      <w:sz w:val="48"/>
      <w:szCs w:val="48"/>
    </w:rPr>
  </w:style>
  <w:style w:type="paragraph" w:styleId="709">
    <w:name w:val="Subtitle"/>
    <w:basedOn w:val="865"/>
    <w:next w:val="865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link w:val="709"/>
    <w:uiPriority w:val="11"/>
    <w:rPr>
      <w:sz w:val="24"/>
      <w:szCs w:val="24"/>
    </w:rPr>
  </w:style>
  <w:style w:type="paragraph" w:styleId="711">
    <w:name w:val="Quote"/>
    <w:basedOn w:val="865"/>
    <w:next w:val="865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5"/>
    <w:next w:val="865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paragraph" w:styleId="715">
    <w:name w:val="Header"/>
    <w:basedOn w:val="865"/>
    <w:link w:val="71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6">
    <w:name w:val="Header Char"/>
    <w:link w:val="715"/>
    <w:uiPriority w:val="99"/>
  </w:style>
  <w:style w:type="paragraph" w:styleId="717">
    <w:name w:val="Footer"/>
    <w:basedOn w:val="865"/>
    <w:link w:val="72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8">
    <w:name w:val="Footer Char"/>
    <w:link w:val="717"/>
    <w:uiPriority w:val="99"/>
  </w:style>
  <w:style w:type="paragraph" w:styleId="719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0">
    <w:name w:val="Caption Char"/>
    <w:basedOn w:val="719"/>
    <w:link w:val="717"/>
    <w:uiPriority w:val="99"/>
  </w:style>
  <w:style w:type="table" w:styleId="72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5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5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5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7">
    <w:name w:val="Hyperlink"/>
    <w:uiPriority w:val="99"/>
    <w:unhideWhenUsed/>
    <w:rPr>
      <w:color w:val="0000ff" w:themeColor="hyperlink"/>
      <w:u w:val="single"/>
    </w:r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spacing w:after="57"/>
      <w:ind w:left="0" w:right="0" w:firstLine="0"/>
    </w:pPr>
  </w:style>
  <w:style w:type="paragraph" w:styleId="855">
    <w:name w:val="toc 2"/>
    <w:basedOn w:val="865"/>
    <w:next w:val="865"/>
    <w:uiPriority w:val="39"/>
    <w:unhideWhenUsed/>
    <w:pPr>
      <w:spacing w:after="57"/>
      <w:ind w:left="283" w:right="0" w:firstLine="0"/>
    </w:pPr>
  </w:style>
  <w:style w:type="paragraph" w:styleId="856">
    <w:name w:val="toc 3"/>
    <w:basedOn w:val="865"/>
    <w:next w:val="865"/>
    <w:uiPriority w:val="39"/>
    <w:unhideWhenUsed/>
    <w:pPr>
      <w:spacing w:after="57"/>
      <w:ind w:left="567" w:right="0" w:firstLine="0"/>
    </w:pPr>
  </w:style>
  <w:style w:type="paragraph" w:styleId="857">
    <w:name w:val="toc 4"/>
    <w:basedOn w:val="865"/>
    <w:next w:val="865"/>
    <w:uiPriority w:val="39"/>
    <w:unhideWhenUsed/>
    <w:pPr>
      <w:spacing w:after="57"/>
      <w:ind w:left="850" w:right="0" w:firstLine="0"/>
    </w:pPr>
  </w:style>
  <w:style w:type="paragraph" w:styleId="858">
    <w:name w:val="toc 5"/>
    <w:basedOn w:val="865"/>
    <w:next w:val="865"/>
    <w:uiPriority w:val="39"/>
    <w:unhideWhenUsed/>
    <w:pPr>
      <w:spacing w:after="57"/>
      <w:ind w:left="1134" w:right="0" w:firstLine="0"/>
    </w:pPr>
  </w:style>
  <w:style w:type="paragraph" w:styleId="859">
    <w:name w:val="toc 6"/>
    <w:basedOn w:val="865"/>
    <w:next w:val="865"/>
    <w:uiPriority w:val="39"/>
    <w:unhideWhenUsed/>
    <w:pPr>
      <w:spacing w:after="57"/>
      <w:ind w:left="1417" w:right="0" w:firstLine="0"/>
    </w:pPr>
  </w:style>
  <w:style w:type="paragraph" w:styleId="860">
    <w:name w:val="toc 7"/>
    <w:basedOn w:val="865"/>
    <w:next w:val="865"/>
    <w:uiPriority w:val="39"/>
    <w:unhideWhenUsed/>
    <w:pPr>
      <w:spacing w:after="57"/>
      <w:ind w:left="1701" w:right="0" w:firstLine="0"/>
    </w:pPr>
  </w:style>
  <w:style w:type="paragraph" w:styleId="861">
    <w:name w:val="toc 8"/>
    <w:basedOn w:val="865"/>
    <w:next w:val="865"/>
    <w:uiPriority w:val="39"/>
    <w:unhideWhenUsed/>
    <w:pPr>
      <w:spacing w:after="57"/>
      <w:ind w:left="1984" w:right="0" w:firstLine="0"/>
    </w:pPr>
  </w:style>
  <w:style w:type="paragraph" w:styleId="862">
    <w:name w:val="toc 9"/>
    <w:basedOn w:val="865"/>
    <w:next w:val="865"/>
    <w:uiPriority w:val="39"/>
    <w:unhideWhenUsed/>
    <w:pPr>
      <w:spacing w:after="57"/>
      <w:ind w:left="2268" w:right="0" w:firstLine="0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next w:val="865"/>
    <w:link w:val="865"/>
    <w:qFormat/>
    <w:rPr>
      <w:sz w:val="24"/>
      <w:szCs w:val="24"/>
      <w:lang w:val="ru-RU" w:eastAsia="ru-RU" w:bidi="ar-SA"/>
    </w:rPr>
  </w:style>
  <w:style w:type="paragraph" w:styleId="866">
    <w:name w:val="Заголовок 1"/>
    <w:basedOn w:val="865"/>
    <w:next w:val="865"/>
    <w:link w:val="899"/>
    <w:qFormat/>
    <w:pPr>
      <w:keepNext/>
      <w:jc w:val="center"/>
      <w:outlineLvl w:val="0"/>
    </w:pPr>
    <w:rPr>
      <w:rFonts w:eastAsia="Calibri"/>
      <w:b/>
      <w:bCs/>
      <w:sz w:val="32"/>
      <w:lang w:val="en-US" w:eastAsia="en-US"/>
    </w:rPr>
  </w:style>
  <w:style w:type="character" w:styleId="867">
    <w:name w:val="Основной шрифт абзаца"/>
    <w:next w:val="867"/>
    <w:link w:val="865"/>
    <w:semiHidden/>
  </w:style>
  <w:style w:type="table" w:styleId="868">
    <w:name w:val="Обычная таблица"/>
    <w:next w:val="868"/>
    <w:link w:val="865"/>
    <w:semiHidden/>
    <w:tblPr/>
  </w:style>
  <w:style w:type="numbering" w:styleId="869">
    <w:name w:val="Нет списка"/>
    <w:next w:val="869"/>
    <w:link w:val="865"/>
    <w:uiPriority w:val="99"/>
    <w:semiHidden/>
  </w:style>
  <w:style w:type="paragraph" w:styleId="870">
    <w:name w:val="Текст выноски"/>
    <w:basedOn w:val="865"/>
    <w:next w:val="870"/>
    <w:link w:val="890"/>
    <w:rPr>
      <w:rFonts w:ascii="Tahoma" w:hAnsi="Tahoma" w:cs="Tahoma"/>
      <w:sz w:val="16"/>
      <w:szCs w:val="16"/>
    </w:rPr>
  </w:style>
  <w:style w:type="paragraph" w:styleId="871">
    <w:name w:val="ConsPlusNonformat"/>
    <w:next w:val="871"/>
    <w:link w:val="865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872">
    <w:name w:val="Сетка таблицы"/>
    <w:basedOn w:val="868"/>
    <w:next w:val="872"/>
    <w:link w:val="865"/>
    <w:rPr>
      <w:lang w:val="ru-RU" w:eastAsia="ru-RU" w:bidi="ar-SA"/>
    </w:rPr>
    <w:tblPr/>
  </w:style>
  <w:style w:type="paragraph" w:styleId="873">
    <w:name w:val="ConsPlusNormal"/>
    <w:next w:val="873"/>
    <w:link w:val="898"/>
    <w:rPr>
      <w:rFonts w:ascii="Arial" w:hAnsi="Arial" w:cs="Arial"/>
      <w:lang w:val="ru-RU" w:eastAsia="ru-RU" w:bidi="ar-SA"/>
    </w:rPr>
  </w:style>
  <w:style w:type="paragraph" w:styleId="874">
    <w:name w:val="Верхний колонтитул"/>
    <w:basedOn w:val="865"/>
    <w:next w:val="874"/>
    <w:link w:val="875"/>
    <w:uiPriority w:val="99"/>
    <w:pPr>
      <w:tabs>
        <w:tab w:val="center" w:pos="4677" w:leader="none"/>
        <w:tab w:val="right" w:pos="9355" w:leader="none"/>
      </w:tabs>
    </w:pPr>
  </w:style>
  <w:style w:type="character" w:styleId="875">
    <w:name w:val="Верхний колонтитул Знак"/>
    <w:next w:val="875"/>
    <w:link w:val="874"/>
    <w:uiPriority w:val="99"/>
    <w:rPr>
      <w:sz w:val="24"/>
      <w:szCs w:val="24"/>
      <w:lang w:val="ru-RU" w:eastAsia="ru-RU"/>
    </w:rPr>
  </w:style>
  <w:style w:type="character" w:styleId="876">
    <w:name w:val="Номер страницы"/>
    <w:basedOn w:val="867"/>
    <w:next w:val="876"/>
    <w:link w:val="865"/>
  </w:style>
  <w:style w:type="paragraph" w:styleId="877">
    <w:name w:val="Нижний колонтитул"/>
    <w:basedOn w:val="865"/>
    <w:next w:val="877"/>
    <w:link w:val="878"/>
    <w:pPr>
      <w:tabs>
        <w:tab w:val="center" w:pos="4677" w:leader="none"/>
        <w:tab w:val="right" w:pos="9355" w:leader="none"/>
      </w:tabs>
    </w:pPr>
  </w:style>
  <w:style w:type="character" w:styleId="878">
    <w:name w:val="Нижний колонтитул Знак"/>
    <w:next w:val="878"/>
    <w:link w:val="877"/>
    <w:rPr>
      <w:sz w:val="24"/>
      <w:szCs w:val="24"/>
      <w:lang w:val="ru-RU" w:eastAsia="ru-RU"/>
    </w:rPr>
  </w:style>
  <w:style w:type="paragraph" w:styleId="879">
    <w:name w:val="Текст сноски"/>
    <w:basedOn w:val="865"/>
    <w:next w:val="879"/>
    <w:link w:val="880"/>
    <w:uiPriority w:val="99"/>
    <w:semiHidden/>
    <w:rPr>
      <w:sz w:val="20"/>
      <w:szCs w:val="20"/>
    </w:rPr>
  </w:style>
  <w:style w:type="character" w:styleId="880">
    <w:name w:val="Текст сноски Знак"/>
    <w:next w:val="880"/>
    <w:link w:val="879"/>
    <w:uiPriority w:val="99"/>
    <w:rPr>
      <w:lang w:val="ru-RU" w:eastAsia="ru-RU"/>
    </w:rPr>
  </w:style>
  <w:style w:type="character" w:styleId="881">
    <w:name w:val="Знак сноски"/>
    <w:next w:val="881"/>
    <w:link w:val="865"/>
    <w:semiHidden/>
    <w:rPr>
      <w:vertAlign w:val="superscript"/>
    </w:rPr>
  </w:style>
  <w:style w:type="paragraph" w:styleId="882">
    <w:name w:val="Знак Знак Знак2"/>
    <w:basedOn w:val="865"/>
    <w:next w:val="882"/>
    <w:link w:val="8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83">
    <w:name w:val="Знак Знак Знак"/>
    <w:basedOn w:val="865"/>
    <w:next w:val="883"/>
    <w:link w:val="8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884">
    <w:name w:val="Гипертекстовая ссылка"/>
    <w:next w:val="884"/>
    <w:link w:val="865"/>
    <w:rPr>
      <w:color w:val="106bbe"/>
    </w:rPr>
  </w:style>
  <w:style w:type="paragraph" w:styleId="885">
    <w:name w:val="Прижатый влево"/>
    <w:basedOn w:val="865"/>
    <w:next w:val="865"/>
    <w:link w:val="865"/>
    <w:uiPriority w:val="99"/>
    <w:rPr>
      <w:rFonts w:ascii="Arial" w:hAnsi="Arial"/>
    </w:rPr>
  </w:style>
  <w:style w:type="character" w:styleId="886">
    <w:name w:val="Сравнение редакций. Добавленный фрагмент"/>
    <w:next w:val="886"/>
    <w:link w:val="865"/>
    <w:rPr>
      <w:color w:val="000000"/>
      <w:shd w:val="clear" w:color="auto" w:fill="c1d7ff"/>
    </w:rPr>
  </w:style>
  <w:style w:type="paragraph" w:styleId="887">
    <w:name w:val="Iau?iue"/>
    <w:next w:val="887"/>
    <w:link w:val="865"/>
    <w:rPr>
      <w:lang w:val="en-US" w:eastAsia="ru-RU" w:bidi="ar-SA"/>
    </w:rPr>
  </w:style>
  <w:style w:type="paragraph" w:styleId="888">
    <w:name w:val="Абзац списка"/>
    <w:basedOn w:val="865"/>
    <w:next w:val="888"/>
    <w:link w:val="865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889">
    <w:name w:val="Гиперссылка"/>
    <w:next w:val="889"/>
    <w:link w:val="865"/>
    <w:uiPriority w:val="99"/>
    <w:rPr>
      <w:rFonts w:cs="Times New Roman"/>
      <w:color w:val="0000ff"/>
      <w:u w:val="single"/>
    </w:rPr>
  </w:style>
  <w:style w:type="character" w:styleId="890">
    <w:name w:val="Текст выноски Знак"/>
    <w:next w:val="890"/>
    <w:link w:val="870"/>
    <w:rPr>
      <w:rFonts w:ascii="Tahoma" w:hAnsi="Tahoma" w:cs="Tahoma"/>
      <w:sz w:val="16"/>
      <w:szCs w:val="16"/>
      <w:lang w:val="ru-RU" w:eastAsia="ru-RU" w:bidi="ar-SA"/>
    </w:rPr>
  </w:style>
  <w:style w:type="character" w:styleId="891">
    <w:name w:val=" Знак Знак3"/>
    <w:next w:val="891"/>
    <w:link w:val="865"/>
    <w:rPr>
      <w:rFonts w:cs="Times New Roman"/>
    </w:rPr>
  </w:style>
  <w:style w:type="paragraph" w:styleId="892">
    <w:name w:val="Нормальный (таблица)"/>
    <w:basedOn w:val="865"/>
    <w:next w:val="865"/>
    <w:link w:val="865"/>
    <w:uiPriority w:val="99"/>
    <w:pPr>
      <w:jc w:val="both"/>
    </w:pPr>
    <w:rPr>
      <w:rFonts w:ascii="Arial" w:hAnsi="Arial" w:cs="Arial"/>
    </w:rPr>
  </w:style>
  <w:style w:type="character" w:styleId="893">
    <w:name w:val="Строгий"/>
    <w:next w:val="893"/>
    <w:link w:val="865"/>
    <w:uiPriority w:val="22"/>
    <w:qFormat/>
    <w:rPr>
      <w:b/>
      <w:bCs/>
    </w:rPr>
  </w:style>
  <w:style w:type="paragraph" w:styleId="894">
    <w:name w:val="List Paragraph"/>
    <w:basedOn w:val="865"/>
    <w:next w:val="894"/>
    <w:link w:val="86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895">
    <w:name w:val="Рецензия"/>
    <w:next w:val="895"/>
    <w:link w:val="865"/>
    <w:hidden/>
    <w:uiPriority w:val="99"/>
    <w:semiHidden/>
    <w:rPr>
      <w:sz w:val="24"/>
      <w:szCs w:val="24"/>
      <w:lang w:val="ru-RU" w:eastAsia="ru-RU" w:bidi="ar-SA"/>
    </w:rPr>
  </w:style>
  <w:style w:type="character" w:styleId="896">
    <w:name w:val="Номер строки"/>
    <w:next w:val="896"/>
    <w:link w:val="865"/>
  </w:style>
  <w:style w:type="paragraph" w:styleId="897">
    <w:name w:val="ConsPlusTitle"/>
    <w:next w:val="897"/>
    <w:link w:val="865"/>
    <w:uiPriority w:val="99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898">
    <w:name w:val="ConsPlusNormal Знак"/>
    <w:next w:val="898"/>
    <w:link w:val="873"/>
    <w:rPr>
      <w:rFonts w:ascii="Arial" w:hAnsi="Arial" w:cs="Arial"/>
      <w:lang w:val="ru-RU" w:eastAsia="ru-RU" w:bidi="ar-SA"/>
    </w:rPr>
  </w:style>
  <w:style w:type="character" w:styleId="899">
    <w:name w:val="Заголовок 1 Знак"/>
    <w:next w:val="899"/>
    <w:link w:val="866"/>
    <w:rPr>
      <w:rFonts w:eastAsia="Calibri"/>
      <w:b/>
      <w:bCs/>
      <w:sz w:val="32"/>
      <w:szCs w:val="24"/>
    </w:rPr>
  </w:style>
  <w:style w:type="character" w:styleId="900">
    <w:name w:val="Знак примечания"/>
    <w:next w:val="900"/>
    <w:link w:val="865"/>
    <w:rPr>
      <w:sz w:val="16"/>
      <w:szCs w:val="16"/>
    </w:rPr>
  </w:style>
  <w:style w:type="paragraph" w:styleId="901">
    <w:name w:val="Текст примечания"/>
    <w:basedOn w:val="865"/>
    <w:next w:val="901"/>
    <w:link w:val="902"/>
    <w:uiPriority w:val="99"/>
    <w:rPr>
      <w:sz w:val="20"/>
      <w:szCs w:val="20"/>
    </w:rPr>
  </w:style>
  <w:style w:type="character" w:styleId="902">
    <w:name w:val="Текст примечания Знак"/>
    <w:basedOn w:val="867"/>
    <w:next w:val="902"/>
    <w:link w:val="901"/>
    <w:uiPriority w:val="99"/>
  </w:style>
  <w:style w:type="paragraph" w:styleId="903">
    <w:name w:val="Тема примечания"/>
    <w:basedOn w:val="901"/>
    <w:next w:val="901"/>
    <w:link w:val="904"/>
    <w:uiPriority w:val="99"/>
    <w:rPr>
      <w:b/>
      <w:bCs/>
      <w:lang w:val="en-US" w:eastAsia="en-US"/>
    </w:rPr>
  </w:style>
  <w:style w:type="character" w:styleId="904">
    <w:name w:val="Тема примечания Знак"/>
    <w:next w:val="904"/>
    <w:link w:val="903"/>
    <w:uiPriority w:val="99"/>
    <w:rPr>
      <w:b/>
      <w:bCs/>
    </w:rPr>
  </w:style>
  <w:style w:type="paragraph" w:styleId="905">
    <w:name w:val="Без интервала"/>
    <w:next w:val="905"/>
    <w:link w:val="865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906">
    <w:name w:val="Default"/>
    <w:next w:val="906"/>
    <w:link w:val="865"/>
    <w:rPr>
      <w:rFonts w:eastAsia="Calibri"/>
      <w:color w:val="000000"/>
      <w:sz w:val="24"/>
      <w:szCs w:val="24"/>
      <w:lang w:val="ru-RU" w:eastAsia="en-US" w:bidi="ar-SA"/>
    </w:rPr>
  </w:style>
  <w:style w:type="character" w:styleId="907" w:default="1">
    <w:name w:val="Default Paragraph Font"/>
    <w:uiPriority w:val="1"/>
    <w:semiHidden/>
    <w:unhideWhenUsed/>
  </w:style>
  <w:style w:type="numbering" w:styleId="908" w:default="1">
    <w:name w:val="No List"/>
    <w:uiPriority w:val="99"/>
    <w:semiHidden/>
    <w:unhideWhenUsed/>
  </w:style>
  <w:style w:type="table" w:styleId="90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Relationship Id="rId11" Type="http://schemas.openxmlformats.org/officeDocument/2006/relationships/hyperlink" Target="https://login.consultant.ru/link/?req=doc&amp;base=LAW&amp;n=483022&amp;dst=524" TargetMode="External"/><Relationship Id="rId12" Type="http://schemas.openxmlformats.org/officeDocument/2006/relationships/hyperlink" Target="https://login.consultant.ru/link/?req=doc&amp;base=LAW&amp;n=483022&amp;dst=517" TargetMode="External"/><Relationship Id="rId13" Type="http://schemas.openxmlformats.org/officeDocument/2006/relationships/hyperlink" Target="https://login.consultant.ru/link/?req=doc&amp;base=LAW&amp;n=4850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reab2</dc:creator>
  <cp:revision>17</cp:revision>
  <dcterms:created xsi:type="dcterms:W3CDTF">2023-12-05T08:22:00Z</dcterms:created>
  <dcterms:modified xsi:type="dcterms:W3CDTF">2025-04-18T07:13:18Z</dcterms:modified>
  <cp:version>917504</cp:version>
</cp:coreProperties>
</file>