
<file path=[Content_Types].xml><?xml version="1.0" encoding="utf-8"?>
<Types xmlns="http://schemas.openxmlformats.org/package/2006/content-types">
  <Default Extension="emf" ContentType="image/x-emf"/>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158"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450"/>
        <w:gridCol w:w="3102"/>
        <w:gridCol w:w="3606"/>
      </w:tblGrid>
      <w:tr>
        <w:trPr>
          <w:trHeight w:val="1525"/>
        </w:trPr>
        <w:tc>
          <w:tcPr>
            <w:tcW w:w="3450" w:type="dxa"/>
            <w:tcBorders>
              <w:top w:val="none" w:color="000000" w:sz="4" w:space="0"/>
              <w:left w:val="none" w:color="000000" w:sz="4" w:space="0"/>
              <w:bottom w:val="none" w:color="000000" w:sz="4" w:space="0"/>
              <w:right w:val="none" w:color="000000" w:sz="4" w:space="0"/>
            </w:tcBorders>
          </w:tcPr>
          <w:p>
            <w:pPr>
              <w:tabs>
                <w:tab w:val="left" w:pos="708"/>
                <w:tab w:val="left" w:pos="1416"/>
                <w:tab w:val="left" w:pos="2124"/>
                <w:tab w:val="left" w:pos="2832"/>
                <w:tab w:val="left" w:pos="3540"/>
                <w:tab w:val="left" w:pos="4248"/>
                <w:tab w:val="center" w:pos="4678"/>
                <w:tab w:val="left" w:pos="4956"/>
                <w:tab w:val="left" w:pos="5664"/>
                <w:tab w:val="right" w:pos="9357"/>
              </w:tabs>
              <w:ind w:left="489"/>
              <w:rPr>
                <w:sz w:val="32"/>
                <w:szCs w:val="32"/>
                <w:lang w:val="en-US"/>
              </w:rPr>
            </w:pPr>
          </w:p>
          <w:p>
            <w:pPr>
              <w:tabs>
                <w:tab w:val="left" w:pos="708"/>
                <w:tab w:val="left" w:pos="1416"/>
                <w:tab w:val="left" w:pos="2124"/>
                <w:tab w:val="left" w:pos="2832"/>
                <w:tab w:val="left" w:pos="3540"/>
                <w:tab w:val="left" w:pos="4248"/>
                <w:tab w:val="center" w:pos="4678"/>
                <w:tab w:val="left" w:pos="4956"/>
                <w:tab w:val="left" w:pos="5664"/>
                <w:tab w:val="right" w:pos="9357"/>
              </w:tabs>
              <w:rPr>
                <w:sz w:val="24"/>
              </w:rPr>
            </w:pPr>
          </w:p>
        </w:tc>
        <w:tc>
          <w:tcPr>
            <w:tcW w:w="3102" w:type="dxa"/>
            <w:tcBorders>
              <w:top w:val="none" w:color="000000" w:sz="4" w:space="0"/>
              <w:left w:val="none" w:color="000000" w:sz="4" w:space="0"/>
              <w:bottom w:val="none" w:color="000000" w:sz="4" w:space="0"/>
              <w:right w:val="none" w:color="000000" w:sz="4" w:space="0"/>
            </w:tcBorders>
          </w:tcPr>
          <w:p>
            <w:pPr>
              <w:tabs>
                <w:tab w:val="left" w:pos="1139"/>
              </w:tabs>
              <w:jc w:val="center"/>
              <w:rPr>
                <w:sz w:val="24"/>
              </w:rPr>
            </w:pPr>
            <w:r>
              <mc:AlternateContent>
                <mc:Choice Requires="wpg">
                  <w:drawing>
                    <wp:inline xmlns:wp="http://schemas.openxmlformats.org/drawingml/2006/wordprocessingDrawing" distT="0" distB="0" distL="0" distR="0">
                      <wp:extent cx="790575" cy="866775"/>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790575" cy="8667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2.25pt;height:68.25pt;mso-wrap-distance-left:0.00pt;mso-wrap-distance-top:0.00pt;mso-wrap-distance-right:0.00pt;mso-wrap-distance-bottom:0.00pt;" stroked="f">
                      <v:path textboxrect="0,0,0,0"/>
                      <v:imagedata r:id="rId11" o:title=""/>
                    </v:shape>
                  </w:pict>
                </mc:Fallback>
              </mc:AlternateContent>
            </w:r>
          </w:p>
          <w:p>
            <w:pPr>
              <w:tabs>
                <w:tab w:val="left" w:pos="708"/>
                <w:tab w:val="left" w:pos="1416"/>
                <w:tab w:val="left" w:pos="2124"/>
                <w:tab w:val="left" w:pos="2832"/>
                <w:tab w:val="left" w:pos="3540"/>
                <w:tab w:val="left" w:pos="4248"/>
                <w:tab w:val="center" w:pos="4678"/>
                <w:tab w:val="left" w:pos="4956"/>
                <w:tab w:val="left" w:pos="5664"/>
                <w:tab w:val="right" w:pos="9357"/>
              </w:tabs>
              <w:rPr>
                <w:sz w:val="24"/>
              </w:rPr>
            </w:pPr>
          </w:p>
        </w:tc>
        <w:tc>
          <w:tcPr>
            <w:tcW w:w="3606" w:type="dxa"/>
            <w:tcBorders>
              <w:top w:val="none" w:color="000000" w:sz="4" w:space="0"/>
              <w:left w:val="none" w:color="000000" w:sz="4" w:space="0"/>
              <w:bottom w:val="none" w:color="000000" w:sz="4" w:space="0"/>
              <w:right w:val="none" w:color="000000" w:sz="4" w:space="0"/>
            </w:tcBorders>
          </w:tcPr>
          <w:p>
            <w:pPr>
              <w:tabs>
                <w:tab w:val="left" w:pos="1139"/>
              </w:tabs>
              <w:jc w:val="right"/>
              <w:rPr>
                <w:sz w:val="24"/>
              </w:rPr>
            </w:pPr>
          </w:p>
          <w:p>
            <w:pPr>
              <w:tabs>
                <w:tab w:val="left" w:pos="708"/>
                <w:tab w:val="left" w:pos="1416"/>
                <w:tab w:val="left" w:pos="2124"/>
                <w:tab w:val="left" w:pos="2832"/>
                <w:tab w:val="left" w:pos="3540"/>
                <w:tab w:val="left" w:pos="4248"/>
                <w:tab w:val="center" w:pos="4678"/>
                <w:tab w:val="left" w:pos="4956"/>
                <w:tab w:val="left" w:pos="5664"/>
                <w:tab w:val="right" w:pos="9357"/>
              </w:tabs>
              <w:rPr>
                <w:sz w:val="24"/>
              </w:rPr>
            </w:pPr>
          </w:p>
        </w:tc>
      </w:tr>
    </w:tbl>
    <w:p>
      <w:pPr>
        <w:shd w:val="clear" w:color="auto" w:fill="ffffff"/>
        <w:jc w:val="center"/>
        <w:rPr>
          <w:b/>
          <w:spacing w:val="-11"/>
          <w:sz w:val="33"/>
          <w:szCs w:val="33"/>
        </w:rPr>
      </w:pPr>
      <w:r>
        <w:rPr>
          <w:b/>
          <w:spacing w:val="-11"/>
          <w:sz w:val="33"/>
          <w:szCs w:val="33"/>
        </w:rPr>
        <w:t xml:space="preserve">ПРАВИТЕЛЬСТВО ЗАБАЙКАЛЬСКОГО КРАЯ</w:t>
      </w:r>
    </w:p>
    <w:p>
      <w:pPr>
        <w:shd w:val="clear" w:color="auto" w:fill="ffffff"/>
        <w:spacing w:before="130"/>
        <w:ind w:left="19"/>
        <w:jc w:val="center"/>
        <w:outlineLvl w:val="0"/>
        <w:rPr>
          <w:bCs/>
          <w:spacing w:val="-14"/>
          <w:sz w:val="6"/>
          <w:szCs w:val="6"/>
        </w:rPr>
      </w:pPr>
      <w:r>
        <w:rPr>
          <w:bCs/>
          <w:spacing w:val="-14"/>
          <w:sz w:val="35"/>
          <w:szCs w:val="35"/>
        </w:rPr>
        <w:t xml:space="preserve">ПОСТАНОВЛЕНИЕ</w:t>
      </w:r>
    </w:p>
    <w:p>
      <w:pPr>
        <w:shd w:val="clear" w:color="auto" w:fill="ffffff"/>
        <w:spacing w:before="130"/>
        <w:ind w:left="19"/>
        <w:jc w:val="center"/>
        <w:rPr>
          <w:bCs/>
          <w:spacing w:val="-14"/>
          <w:sz w:val="6"/>
          <w:szCs w:val="6"/>
        </w:rPr>
      </w:pPr>
    </w:p>
    <w:p>
      <w:pPr>
        <w:jc w:val="center"/>
        <w:rPr>
          <w:sz w:val="24"/>
        </w:rPr>
      </w:pPr>
      <w:r>
        <w:rPr>
          <w:bCs/>
          <w:spacing w:val="-6"/>
          <w:sz w:val="35"/>
          <w:szCs w:val="35"/>
        </w:rPr>
        <w:t xml:space="preserve">г. Чита</w:t>
      </w:r>
    </w:p>
    <w:p>
      <w:pPr>
        <w:jc w:val="center"/>
      </w:pPr>
    </w:p>
    <w:p>
      <w:pPr>
        <w:jc w:val="center"/>
      </w:pPr>
    </w:p>
    <w:p>
      <w:pPr>
        <w:jc w:val="center"/>
        <w:rPr>
          <w:b/>
        </w:rPr>
      </w:pPr>
      <w:r>
        <w:rPr>
          <w:b/>
        </w:rPr>
        <w:t xml:space="preserve">О распределении дотаций, предоставляемых в 2025 году из бюджета Забайкальского края бюджетам муниципальных районов (муниципальных округов, городских округов) Забайкальского края на поддержку мер по обеспечению сбалансированности бюджетов муниципальных районов (муниципальных округов, городских округов) Забайкальского края</w:t>
      </w:r>
    </w:p>
    <w:p>
      <w:pPr>
        <w:jc w:val="center"/>
        <w:rPr>
          <w:highlight w:val="yellow"/>
        </w:rPr>
      </w:pPr>
    </w:p>
    <w:p>
      <w:pPr>
        <w:pStyle w:val="ConsPlusNormal"/>
        <w:ind w:firstLine="709"/>
        <w:jc w:val="both"/>
        <w:rPr>
          <w:rFonts w:ascii="Times New Roman" w:hAnsi="Times New Roman" w:cs="Times New Roman"/>
          <w:spacing w:val="44"/>
          <w:sz w:val="28"/>
          <w:szCs w:val="28"/>
        </w:rPr>
      </w:pPr>
      <w:r>
        <w:rPr>
          <w:rFonts w:ascii="Times New Roman" w:hAnsi="Times New Roman" w:cs="Times New Roman"/>
          <w:color w:val="000000"/>
          <w:sz w:val="28"/>
          <w:szCs w:val="28"/>
        </w:rPr>
        <w:t xml:space="preserve">В соответствии со статьей 138</w:t>
      </w:r>
      <w:r>
        <w:rPr>
          <w:rFonts w:ascii="Times New Roman" w:hAnsi="Times New Roman" w:cs="Times New Roman"/>
          <w:color w:val="000000"/>
          <w:sz w:val="28"/>
          <w:szCs w:val="28"/>
          <w:vertAlign w:val="superscript"/>
        </w:rPr>
        <w:t xml:space="preserve">4</w:t>
      </w:r>
      <w:r>
        <w:rPr>
          <w:rFonts w:ascii="Times New Roman" w:hAnsi="Times New Roman" w:cs="Times New Roman"/>
          <w:color w:val="000000"/>
          <w:sz w:val="28"/>
          <w:szCs w:val="28"/>
        </w:rPr>
        <w:t xml:space="preserve"> Бюджетного кодекса Российской Федерации, статьей 11</w:t>
      </w:r>
      <w:r>
        <w:rPr>
          <w:rFonts w:ascii="Times New Roman" w:hAnsi="Times New Roman" w:cs="Times New Roman"/>
          <w:color w:val="000000"/>
          <w:sz w:val="28"/>
          <w:szCs w:val="28"/>
          <w:vertAlign w:val="superscript"/>
        </w:rPr>
        <w:t xml:space="preserve">1</w:t>
      </w:r>
      <w:r>
        <w:rPr>
          <w:rFonts w:ascii="Times New Roman" w:hAnsi="Times New Roman" w:cs="Times New Roman"/>
          <w:color w:val="000000"/>
          <w:sz w:val="28"/>
          <w:szCs w:val="28"/>
        </w:rPr>
        <w:t xml:space="preserve"> Закона Забайкальского края от 20 декабря 2011 года № 608-ЗЗК «О межбюджетных отношениях в Забайкальском крае»,      пунктом 13 Правил предоставления бюджетам муниципальных районов (муниципальных округов, городских округов) Забайкальского края дотаций на поддержку мер по обеспечению сбалансированности бюджетов муниципальных районов (муниципальных округов, городских округов) Забайкальского края из бюджета Забайкальского края, утвержденных постановлением Правительства Забайкальского края от 3 июня 2020 года      № 187, в целях обеспечения сбалансированности бюджетов муниципальных образований Забайкальского края </w:t>
      </w:r>
      <w:r>
        <w:rPr>
          <w:rFonts w:ascii="Times New Roman" w:hAnsi="Times New Roman" w:cs="Times New Roman"/>
          <w:sz w:val="28"/>
          <w:szCs w:val="28"/>
        </w:rPr>
        <w:t xml:space="preserve">Правительство Забайкальского края </w:t>
      </w:r>
      <w:r>
        <w:rPr>
          <w:rFonts w:ascii="Times New Roman" w:hAnsi="Times New Roman" w:cs="Times New Roman"/>
          <w:b/>
          <w:spacing w:val="20"/>
          <w:sz w:val="28"/>
          <w:szCs w:val="28"/>
        </w:rPr>
        <w:t xml:space="preserve">постановляет</w:t>
      </w:r>
      <w:r>
        <w:rPr>
          <w:rFonts w:ascii="Times New Roman" w:hAnsi="Times New Roman" w:cs="Times New Roman"/>
          <w:spacing w:val="20"/>
          <w:sz w:val="28"/>
          <w:szCs w:val="28"/>
        </w:rPr>
        <w:t xml:space="preserve">:</w:t>
      </w:r>
    </w:p>
    <w:p>
      <w:pPr>
        <w:ind w:firstLine="708"/>
        <w:jc w:val="both"/>
      </w:pPr>
      <w:r>
        <w:tab/>
      </w:r>
    </w:p>
    <w:p>
      <w:pPr>
        <w:ind w:firstLine="709"/>
        <w:jc w:val="both"/>
      </w:pPr>
      <w:r>
        <w:t xml:space="preserve">Распределить дотации, предоставляемые в 2025 году из бюджета Забайкальского края бюджетам муниципальных районов (муниципальных округов, городских округов) Забайкальского края на поддержку мер по обеспечению сбалансированности бюджетов муниципальных районов (муниципальных округов, городских округов) Забайкальского края в сумме 24 355 425 (двадцать четыре миллиона триста пятьдесят пять тысяч четыреста двадцать пять) </w:t>
      </w:r>
      <w:r>
        <w:rPr>
          <w:bCs/>
        </w:rPr>
        <w:t xml:space="preserve">рублей,</w:t>
      </w:r>
      <w:r>
        <w:t xml:space="preserve"> согласно приложению к настоящему постановлению.</w:t>
      </w:r>
    </w:p>
    <w:p>
      <w:pPr>
        <w:jc w:val="both"/>
      </w:pPr>
    </w:p>
    <w:p>
      <w:pPr>
        <w:jc w:val="both"/>
      </w:pPr>
    </w:p>
    <w:p>
      <w:r>
        <w:t xml:space="preserve">Первый заместитель </w:t>
      </w:r>
    </w:p>
    <w:p>
      <w:r>
        <w:t xml:space="preserve">председателя Правительства </w:t>
      </w:r>
    </w:p>
    <w:p>
      <w:r>
        <w:t xml:space="preserve">Забайкальского края</w:t>
      </w:r>
      <w:r>
        <w:tab/>
      </w:r>
      <w:r>
        <w:tab/>
      </w:r>
      <w:r>
        <w:tab/>
      </w:r>
      <w:r>
        <w:tab/>
      </w:r>
      <w:r>
        <w:tab/>
        <w:t xml:space="preserve">                                 </w:t>
      </w:r>
      <w:r>
        <w:t xml:space="preserve">А.И.Кефер</w:t>
      </w:r>
      <w:r>
        <w:t xml:space="preserve"> </w:t>
      </w:r>
    </w:p>
    <w:p>
      <w:pPr>
        <w:spacing w:line="360" w:lineRule="auto"/>
        <w:ind w:left="5245"/>
        <w:jc w:val="center"/>
        <w:outlineLvl w:val="0"/>
        <w:rPr>
          <w:highlight w:val="yellow"/>
        </w:rPr>
      </w:pPr>
    </w:p>
    <w:p>
      <w:pPr>
        <w:spacing w:line="360" w:lineRule="auto"/>
        <w:ind w:left="5245"/>
        <w:jc w:val="center"/>
        <w:outlineLvl w:val="0"/>
      </w:pPr>
      <w:r>
        <w:t xml:space="preserve">ПРИЛОЖЕНИЕ</w:t>
      </w:r>
    </w:p>
    <w:p>
      <w:pPr>
        <w:ind w:left="5245"/>
        <w:jc w:val="center"/>
      </w:pPr>
      <w:r>
        <w:t xml:space="preserve">к постановлению Правительства</w:t>
      </w:r>
    </w:p>
    <w:p>
      <w:pPr>
        <w:tabs>
          <w:tab w:val="left" w:pos="5670"/>
        </w:tabs>
        <w:ind w:left="5245"/>
        <w:jc w:val="center"/>
      </w:pPr>
      <w:r>
        <w:t xml:space="preserve">Забайкальского края</w:t>
      </w:r>
    </w:p>
    <w:p>
      <w:pPr>
        <w:jc w:val="center"/>
        <w:rPr>
          <w:b/>
        </w:rPr>
      </w:pPr>
    </w:p>
    <w:p>
      <w:pPr>
        <w:jc w:val="center"/>
        <w:rPr>
          <w:b/>
        </w:rPr>
      </w:pPr>
    </w:p>
    <w:p>
      <w:pPr>
        <w:jc w:val="center"/>
        <w:outlineLvl w:val="0"/>
        <w:rPr>
          <w:b/>
        </w:rPr>
      </w:pPr>
      <w:r>
        <w:rPr>
          <w:b/>
        </w:rPr>
        <w:t xml:space="preserve">РАСПРЕДЕЛЕНИЕ</w:t>
      </w:r>
    </w:p>
    <w:p>
      <w:pPr>
        <w:jc w:val="center"/>
        <w:rPr>
          <w:b/>
        </w:rPr>
      </w:pPr>
      <w:r>
        <w:rPr>
          <w:b/>
        </w:rPr>
        <w:t xml:space="preserve">дотаций, предоставляемых в 2025 году из бюджета Забайкальского края бюджетам муниципальных районов (муниципальных округов, городских округов) Забайкальского края на поддержку мер по обеспечению сбалансированности бюджетов муниципальных районов (муниципальных округов, городских округов) Забайкальского края</w:t>
      </w:r>
    </w:p>
    <w:p>
      <w:pPr>
        <w:jc w:val="center"/>
        <w:rPr>
          <w:b/>
          <w:highlight w:val="yellow"/>
        </w:rPr>
      </w:pPr>
    </w:p>
    <w:p>
      <w:pPr>
        <w:rPr>
          <w:sz w:val="2"/>
          <w:szCs w:val="2"/>
          <w:highlight w:val="yellow"/>
        </w:rPr>
      </w:pPr>
    </w:p>
    <w:tbl>
      <w:tblPr>
        <w:tblW w:w="921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709"/>
        <w:gridCol w:w="6095"/>
        <w:gridCol w:w="2410"/>
      </w:tblGrid>
      <w:tr>
        <w:trPr>
          <w:trHeight w:val="2403"/>
          <w:tblHeader/>
        </w:trPr>
        <w:tc>
          <w:tcPr>
            <w:tcW w:w="709" w:type="dxa"/>
            <w:noWrap/>
            <w:vAlign w:val="center"/>
          </w:tcPr>
          <w:p>
            <w:pPr>
              <w:jc w:val="center"/>
              <w:rPr>
                <w:b/>
              </w:rPr>
            </w:pPr>
            <w:r>
              <w:rPr>
                <w:b/>
              </w:rPr>
              <w:t xml:space="preserve">№ п/п</w:t>
            </w:r>
          </w:p>
        </w:tc>
        <w:tc>
          <w:tcPr>
            <w:tcW w:w="6095" w:type="dxa"/>
            <w:noWrap/>
            <w:vAlign w:val="center"/>
          </w:tcPr>
          <w:p>
            <w:pPr>
              <w:jc w:val="center"/>
              <w:rPr>
                <w:b/>
              </w:rPr>
            </w:pPr>
            <w:r>
              <w:rPr>
                <w:b/>
              </w:rPr>
              <w:t xml:space="preserve">Наименование бюджетов </w:t>
            </w:r>
            <w:r>
              <w:rPr>
                <w:b/>
              </w:rPr>
              <w:t xml:space="preserve">муниципальных районов, муниципальных округов </w:t>
            </w:r>
            <w:r>
              <w:rPr>
                <w:b/>
              </w:rPr>
              <w:t xml:space="preserve">и городских округов </w:t>
            </w:r>
            <w:bookmarkStart w:id="0" w:name="_GoBack"/>
            <w:bookmarkEnd w:id="0"/>
            <w:r>
              <w:rPr>
                <w:b/>
              </w:rPr>
              <w:t xml:space="preserve">Забайкальского края</w:t>
            </w:r>
          </w:p>
        </w:tc>
        <w:tc>
          <w:tcPr>
            <w:tcW w:w="2410" w:type="dxa"/>
            <w:vAlign w:val="center"/>
          </w:tcPr>
          <w:p>
            <w:pPr>
              <w:jc w:val="center"/>
              <w:rPr>
                <w:b/>
                <w:bCs/>
              </w:rPr>
            </w:pPr>
            <w:r>
              <w:rPr>
                <w:b/>
                <w:bCs/>
              </w:rPr>
              <w:t xml:space="preserve">Сумма </w:t>
            </w:r>
          </w:p>
          <w:p>
            <w:pPr>
              <w:jc w:val="center"/>
              <w:rPr>
                <w:b/>
                <w:bCs/>
              </w:rPr>
            </w:pPr>
            <w:r>
              <w:rPr>
                <w:b/>
                <w:bCs/>
              </w:rPr>
              <w:t xml:space="preserve">на 2025 год, </w:t>
            </w:r>
          </w:p>
          <w:p>
            <w:pPr>
              <w:jc w:val="center"/>
              <w:rPr>
                <w:b/>
                <w:bCs/>
              </w:rPr>
            </w:pPr>
            <w:r>
              <w:rPr>
                <w:b/>
                <w:bCs/>
              </w:rPr>
              <w:t xml:space="preserve"> рублей</w:t>
            </w:r>
          </w:p>
        </w:tc>
      </w:tr>
      <w:tr>
        <w:trPr>
          <w:trHeight w:val="381"/>
          <w:tblHeader/>
        </w:trPr>
        <w:tc>
          <w:tcPr>
            <w:tcW w:w="709" w:type="dxa"/>
            <w:noWrap/>
          </w:tcPr>
          <w:p>
            <w:pPr>
              <w:widowControl w:val="off"/>
              <w:jc w:val="center"/>
            </w:pPr>
            <w:r>
              <w:t xml:space="preserve">1</w:t>
            </w:r>
          </w:p>
        </w:tc>
        <w:tc>
          <w:tcPr>
            <w:tcW w:w="6095" w:type="dxa"/>
            <w:noWrap/>
          </w:tcPr>
          <w:p>
            <w:pPr>
              <w:widowControl w:val="off"/>
              <w:jc w:val="center"/>
            </w:pPr>
            <w:r>
              <w:t xml:space="preserve">2</w:t>
            </w:r>
          </w:p>
        </w:tc>
        <w:tc>
          <w:tcPr>
            <w:tcW w:w="2410" w:type="dxa"/>
          </w:tcPr>
          <w:p>
            <w:pPr>
              <w:widowControl w:val="off"/>
              <w:jc w:val="center"/>
            </w:pPr>
            <w:r>
              <w:t xml:space="preserve">3</w:t>
            </w:r>
          </w:p>
        </w:tc>
      </w:tr>
      <w:tr>
        <w:trPr>
          <w:trHeight w:val="617"/>
        </w:trPr>
        <w:tc>
          <w:tcPr>
            <w:tcW w:w="709" w:type="dxa"/>
            <w:noWrap/>
          </w:tcPr>
          <w:p>
            <w:pPr>
              <w:widowControl w:val="off"/>
              <w:jc w:val="center"/>
            </w:pPr>
            <w:r>
              <w:t xml:space="preserve">1.</w:t>
            </w:r>
          </w:p>
        </w:tc>
        <w:tc>
          <w:tcPr>
            <w:tcW w:w="6095" w:type="dxa"/>
            <w:noWrap/>
          </w:tcPr>
          <w:p>
            <w:pPr>
              <w:widowControl w:val="off"/>
            </w:pPr>
            <w:r>
              <w:t xml:space="preserve">Бюджет муниципального района «Агинский район» Забайкальского края </w:t>
            </w:r>
          </w:p>
        </w:tc>
        <w:tc>
          <w:tcPr>
            <w:tcW w:w="2410" w:type="dxa"/>
          </w:tcPr>
          <w:p>
            <w:pPr>
              <w:widowControl w:val="off"/>
              <w:jc w:val="center"/>
            </w:pPr>
            <w:r>
              <w:t xml:space="preserve">260 266,0</w:t>
            </w:r>
          </w:p>
        </w:tc>
      </w:tr>
      <w:tr>
        <w:trPr>
          <w:trHeight w:val="617"/>
        </w:trPr>
        <w:tc>
          <w:tcPr>
            <w:tcW w:w="709" w:type="dxa"/>
            <w:noWrap/>
          </w:tcPr>
          <w:p>
            <w:pPr>
              <w:widowControl w:val="off"/>
              <w:jc w:val="center"/>
            </w:pPr>
            <w:r>
              <w:t xml:space="preserve">2.</w:t>
            </w:r>
          </w:p>
        </w:tc>
        <w:tc>
          <w:tcPr>
            <w:tcW w:w="6095" w:type="dxa"/>
            <w:noWrap/>
          </w:tcPr>
          <w:p>
            <w:pPr>
              <w:widowControl w:val="off"/>
            </w:pPr>
            <w:r>
              <w:t xml:space="preserve">Бюджет муниципального района «</w:t>
            </w:r>
            <w:r>
              <w:t xml:space="preserve">Борзинский</w:t>
            </w:r>
            <w:r>
              <w:t xml:space="preserve"> район» Забайкальского края</w:t>
            </w:r>
          </w:p>
        </w:tc>
        <w:tc>
          <w:tcPr>
            <w:tcW w:w="2410" w:type="dxa"/>
          </w:tcPr>
          <w:p>
            <w:pPr>
              <w:widowControl w:val="off"/>
              <w:jc w:val="center"/>
            </w:pPr>
            <w:r>
              <w:t xml:space="preserve">367 451,0</w:t>
            </w:r>
          </w:p>
        </w:tc>
      </w:tr>
      <w:tr>
        <w:trPr>
          <w:trHeight w:val="617"/>
        </w:trPr>
        <w:tc>
          <w:tcPr>
            <w:tcW w:w="709" w:type="dxa"/>
            <w:vMerge w:val="restart"/>
            <w:noWrap/>
          </w:tcPr>
          <w:p>
            <w:pPr>
              <w:widowControl w:val="off"/>
              <w:jc w:val="center"/>
            </w:pPr>
            <w:r>
              <w:t xml:space="preserve">3.</w:t>
            </w:r>
          </w:p>
        </w:tc>
        <w:tc>
          <w:tcPr>
            <w:tcW w:w="6095" w:type="dxa"/>
            <w:vMerge w:val="restart"/>
            <w:noWrap/>
          </w:tcPr>
          <w:p>
            <w:pPr>
              <w:widowControl w:val="off"/>
            </w:pPr>
            <w:r>
              <w:t xml:space="preserve">Бюджет муниципального района «</w:t>
            </w:r>
            <w:r>
              <w:t xml:space="preserve">Дульдургинский</w:t>
            </w:r>
            <w:r>
              <w:t xml:space="preserve"> район» Забайкальского края</w:t>
            </w:r>
          </w:p>
        </w:tc>
        <w:tc>
          <w:tcPr>
            <w:tcW w:w="2410" w:type="dxa"/>
            <w:vMerge w:val="restart"/>
          </w:tcPr>
          <w:p>
            <w:pPr>
              <w:widowControl w:val="off"/>
              <w:jc w:val="center"/>
            </w:pPr>
            <w:r>
              <w:t xml:space="preserve">927 977,0</w:t>
            </w:r>
          </w:p>
        </w:tc>
      </w:tr>
      <w:tr>
        <w:trPr>
          <w:trHeight w:val="617"/>
        </w:trPr>
        <w:tc>
          <w:tcPr>
            <w:tcW w:w="709" w:type="dxa"/>
            <w:noWrap/>
          </w:tcPr>
          <w:p>
            <w:pPr>
              <w:widowControl w:val="off"/>
              <w:jc w:val="center"/>
            </w:pPr>
            <w:r>
              <w:t xml:space="preserve">4</w:t>
            </w:r>
            <w:r>
              <w:t xml:space="preserve">.</w:t>
            </w:r>
          </w:p>
        </w:tc>
        <w:tc>
          <w:tcPr>
            <w:tcW w:w="6095" w:type="dxa"/>
            <w:noWrap/>
          </w:tcPr>
          <w:p>
            <w:pPr>
              <w:widowControl w:val="off"/>
            </w:pPr>
            <w:r>
              <w:t xml:space="preserve">Бюджет муниципального района «</w:t>
            </w:r>
            <w:r>
              <w:t xml:space="preserve">Карымский</w:t>
            </w:r>
            <w:r>
              <w:t xml:space="preserve"> район» Забайкальского края</w:t>
            </w:r>
          </w:p>
        </w:tc>
        <w:tc>
          <w:tcPr>
            <w:tcW w:w="2410" w:type="dxa"/>
          </w:tcPr>
          <w:p>
            <w:pPr>
              <w:widowControl w:val="off"/>
              <w:jc w:val="center"/>
            </w:pPr>
            <w:r>
              <w:t xml:space="preserve">802 463,0</w:t>
            </w:r>
          </w:p>
        </w:tc>
      </w:tr>
      <w:tr>
        <w:trPr>
          <w:trHeight w:val="617"/>
        </w:trPr>
        <w:tc>
          <w:tcPr>
            <w:tcW w:w="709" w:type="dxa"/>
            <w:noWrap/>
          </w:tcPr>
          <w:p>
            <w:pPr>
              <w:widowControl w:val="off"/>
              <w:jc w:val="center"/>
            </w:pPr>
            <w:r>
              <w:t xml:space="preserve">5</w:t>
            </w:r>
            <w:r>
              <w:t xml:space="preserve">.</w:t>
            </w:r>
          </w:p>
        </w:tc>
        <w:tc>
          <w:tcPr>
            <w:tcW w:w="6095" w:type="dxa"/>
            <w:noWrap/>
          </w:tcPr>
          <w:p>
            <w:pPr>
              <w:widowControl w:val="off"/>
            </w:pPr>
            <w:r>
              <w:t xml:space="preserve">Бюджет муниципального района «</w:t>
            </w:r>
            <w:r>
              <w:t xml:space="preserve">Красночикойский</w:t>
            </w:r>
            <w:r>
              <w:t xml:space="preserve"> район» Забайкальского края </w:t>
            </w:r>
          </w:p>
        </w:tc>
        <w:tc>
          <w:tcPr>
            <w:tcW w:w="2410" w:type="dxa"/>
          </w:tcPr>
          <w:p>
            <w:pPr>
              <w:widowControl w:val="off"/>
              <w:jc w:val="center"/>
            </w:pPr>
            <w:r>
              <w:t xml:space="preserve">24 673,0</w:t>
            </w:r>
          </w:p>
        </w:tc>
      </w:tr>
      <w:tr>
        <w:trPr>
          <w:trHeight w:val="617"/>
        </w:trPr>
        <w:tc>
          <w:tcPr>
            <w:tcW w:w="709" w:type="dxa"/>
            <w:noWrap/>
          </w:tcPr>
          <w:p>
            <w:pPr>
              <w:widowControl w:val="off"/>
              <w:jc w:val="center"/>
            </w:pPr>
            <w:r>
              <w:t xml:space="preserve">6</w:t>
            </w:r>
            <w:r>
              <w:t xml:space="preserve">.</w:t>
            </w:r>
          </w:p>
        </w:tc>
        <w:tc>
          <w:tcPr>
            <w:tcW w:w="6095" w:type="dxa"/>
            <w:noWrap/>
          </w:tcPr>
          <w:p>
            <w:pPr>
              <w:widowControl w:val="off"/>
            </w:pPr>
            <w:r>
              <w:t xml:space="preserve">Бюджет муниципального района «</w:t>
            </w:r>
            <w:r>
              <w:t xml:space="preserve">Кыринский</w:t>
            </w:r>
            <w:r>
              <w:t xml:space="preserve"> район» Забайкальского края</w:t>
            </w:r>
          </w:p>
        </w:tc>
        <w:tc>
          <w:tcPr>
            <w:tcW w:w="2410" w:type="dxa"/>
          </w:tcPr>
          <w:p>
            <w:pPr>
              <w:widowControl w:val="off"/>
              <w:jc w:val="center"/>
            </w:pPr>
            <w:r>
              <w:t xml:space="preserve">579 885,0</w:t>
            </w:r>
          </w:p>
        </w:tc>
      </w:tr>
      <w:tr>
        <w:trPr>
          <w:trHeight w:val="617"/>
        </w:trPr>
        <w:tc>
          <w:tcPr>
            <w:tcW w:w="709" w:type="dxa"/>
            <w:noWrap/>
          </w:tcPr>
          <w:p>
            <w:pPr>
              <w:widowControl w:val="off"/>
              <w:jc w:val="center"/>
            </w:pPr>
            <w:r>
              <w:t xml:space="preserve">7</w:t>
            </w:r>
            <w:r>
              <w:t xml:space="preserve">.</w:t>
            </w:r>
          </w:p>
        </w:tc>
        <w:tc>
          <w:tcPr>
            <w:tcW w:w="6095" w:type="dxa"/>
            <w:noWrap/>
          </w:tcPr>
          <w:p>
            <w:pPr>
              <w:widowControl w:val="off"/>
            </w:pPr>
            <w:r>
              <w:t xml:space="preserve">Бюджет муниципального района «</w:t>
            </w:r>
            <w:r>
              <w:t xml:space="preserve">Могойтуйский</w:t>
            </w:r>
            <w:r>
              <w:t xml:space="preserve"> район» Забайкальского края</w:t>
            </w:r>
          </w:p>
        </w:tc>
        <w:tc>
          <w:tcPr>
            <w:tcW w:w="2410" w:type="dxa"/>
          </w:tcPr>
          <w:p>
            <w:pPr>
              <w:widowControl w:val="off"/>
              <w:jc w:val="center"/>
            </w:pPr>
            <w:r>
              <w:t xml:space="preserve">172 948,0</w:t>
            </w:r>
          </w:p>
        </w:tc>
      </w:tr>
      <w:tr>
        <w:trPr>
          <w:trHeight w:val="617"/>
        </w:trPr>
        <w:tc>
          <w:tcPr>
            <w:tcW w:w="709" w:type="dxa"/>
            <w:noWrap/>
          </w:tcPr>
          <w:p>
            <w:pPr>
              <w:widowControl w:val="off"/>
              <w:jc w:val="center"/>
            </w:pPr>
            <w:r>
              <w:t xml:space="preserve">8.</w:t>
            </w:r>
          </w:p>
        </w:tc>
        <w:tc>
          <w:tcPr>
            <w:tcW w:w="6095" w:type="dxa"/>
            <w:noWrap/>
          </w:tcPr>
          <w:p>
            <w:pPr>
              <w:widowControl w:val="off"/>
            </w:pPr>
            <w:r>
              <w:t xml:space="preserve">Бюджет муниципального района «</w:t>
            </w:r>
            <w:r>
              <w:t xml:space="preserve">Нерчинский</w:t>
            </w:r>
            <w:r>
              <w:t xml:space="preserve"> район» Забайкальского края</w:t>
            </w:r>
          </w:p>
        </w:tc>
        <w:tc>
          <w:tcPr>
            <w:tcW w:w="2410" w:type="dxa"/>
          </w:tcPr>
          <w:p>
            <w:pPr>
              <w:widowControl w:val="off"/>
              <w:jc w:val="center"/>
            </w:pPr>
            <w:r>
              <w:t xml:space="preserve">1 357 471,0</w:t>
            </w:r>
          </w:p>
        </w:tc>
      </w:tr>
      <w:tr>
        <w:trPr>
          <w:trHeight w:val="367"/>
        </w:trPr>
        <w:tc>
          <w:tcPr>
            <w:tcW w:w="709" w:type="dxa"/>
            <w:noWrap/>
          </w:tcPr>
          <w:p>
            <w:pPr>
              <w:widowControl w:val="off"/>
              <w:jc w:val="center"/>
            </w:pPr>
            <w:r>
              <w:t xml:space="preserve">9</w:t>
            </w:r>
            <w:r>
              <w:t xml:space="preserve">.</w:t>
            </w:r>
          </w:p>
        </w:tc>
        <w:tc>
          <w:tcPr>
            <w:tcW w:w="6095" w:type="dxa"/>
            <w:noWrap/>
          </w:tcPr>
          <w:p>
            <w:pPr>
              <w:widowControl w:val="off"/>
            </w:pPr>
            <w:r>
              <w:t xml:space="preserve">Бюджет муниципального района «</w:t>
            </w:r>
            <w:r>
              <w:t xml:space="preserve">Оловяннинский</w:t>
            </w:r>
            <w:r>
              <w:t xml:space="preserve"> район» Забайкальского края</w:t>
            </w:r>
          </w:p>
        </w:tc>
        <w:tc>
          <w:tcPr>
            <w:tcW w:w="2410" w:type="dxa"/>
          </w:tcPr>
          <w:p>
            <w:pPr>
              <w:widowControl w:val="off"/>
              <w:jc w:val="center"/>
            </w:pPr>
            <w:r>
              <w:t xml:space="preserve">234 179,0</w:t>
            </w:r>
          </w:p>
        </w:tc>
      </w:tr>
      <w:tr>
        <w:trPr>
          <w:trHeight w:val="617"/>
        </w:trPr>
        <w:tc>
          <w:tcPr>
            <w:tcW w:w="709" w:type="dxa"/>
            <w:noWrap/>
          </w:tcPr>
          <w:p>
            <w:pPr>
              <w:widowControl w:val="off"/>
              <w:jc w:val="center"/>
            </w:pPr>
            <w:r>
              <w:t xml:space="preserve">10.</w:t>
            </w:r>
          </w:p>
        </w:tc>
        <w:tc>
          <w:tcPr>
            <w:tcW w:w="6095" w:type="dxa"/>
            <w:noWrap/>
          </w:tcPr>
          <w:p>
            <w:pPr>
              <w:widowControl w:val="off"/>
            </w:pPr>
            <w:r>
              <w:t xml:space="preserve">Бюджет муниципального района «</w:t>
            </w:r>
            <w:r>
              <w:t xml:space="preserve">Сретенский</w:t>
            </w:r>
            <w:r>
              <w:t xml:space="preserve"> район» Забайкальского края</w:t>
            </w:r>
          </w:p>
        </w:tc>
        <w:tc>
          <w:tcPr>
            <w:tcW w:w="2410" w:type="dxa"/>
          </w:tcPr>
          <w:p>
            <w:pPr>
              <w:widowControl w:val="off"/>
              <w:jc w:val="center"/>
            </w:pPr>
            <w:r>
              <w:t xml:space="preserve">440 143,0</w:t>
            </w:r>
          </w:p>
        </w:tc>
      </w:tr>
      <w:tr>
        <w:trPr>
          <w:trHeight w:val="617"/>
        </w:trPr>
        <w:tc>
          <w:tcPr>
            <w:tcW w:w="709" w:type="dxa"/>
            <w:vMerge w:val="restart"/>
            <w:noWrap/>
          </w:tcPr>
          <w:p>
            <w:pPr>
              <w:widowControl w:val="off"/>
              <w:jc w:val="center"/>
            </w:pPr>
            <w:r>
              <w:t xml:space="preserve">11.</w:t>
            </w:r>
          </w:p>
        </w:tc>
        <w:tc>
          <w:tcPr>
            <w:tcW w:w="6095" w:type="dxa"/>
            <w:vMerge w:val="restart"/>
            <w:noWrap/>
          </w:tcPr>
          <w:p>
            <w:pPr>
              <w:widowControl w:val="off"/>
            </w:pPr>
            <w:r>
              <w:t xml:space="preserve">Бюджет муниципального района «</w:t>
            </w:r>
            <w:r>
              <w:t xml:space="preserve">Тунгиро-Ол</w:t>
            </w:r>
            <w:r>
              <w:t xml:space="preserve">ё</w:t>
            </w:r>
            <w:r>
              <w:t xml:space="preserve">кминский</w:t>
            </w:r>
            <w:r>
              <w:t xml:space="preserve"> район» Забайкальского края</w:t>
            </w:r>
          </w:p>
        </w:tc>
        <w:tc>
          <w:tcPr>
            <w:tcW w:w="2410" w:type="dxa"/>
            <w:vMerge w:val="restart"/>
          </w:tcPr>
          <w:p>
            <w:pPr>
              <w:widowControl w:val="off"/>
              <w:jc w:val="center"/>
            </w:pPr>
            <w:r>
              <w:t xml:space="preserve">680 030,0</w:t>
            </w:r>
          </w:p>
        </w:tc>
      </w:tr>
      <w:tr>
        <w:trPr>
          <w:trHeight w:val="617"/>
        </w:trPr>
        <w:tc>
          <w:tcPr>
            <w:tcW w:w="709" w:type="dxa"/>
            <w:noWrap/>
          </w:tcPr>
          <w:p>
            <w:pPr>
              <w:widowControl w:val="off"/>
              <w:jc w:val="center"/>
            </w:pPr>
            <w:r>
              <w:t xml:space="preserve">12.</w:t>
            </w:r>
          </w:p>
        </w:tc>
        <w:tc>
          <w:tcPr>
            <w:tcW w:w="6095" w:type="dxa"/>
            <w:noWrap/>
          </w:tcPr>
          <w:p>
            <w:pPr>
              <w:widowControl w:val="off"/>
            </w:pPr>
            <w:r>
              <w:t xml:space="preserve">Бюджет муниципального района «</w:t>
            </w:r>
            <w:r>
              <w:t xml:space="preserve">Хилокский</w:t>
            </w:r>
            <w:r>
              <w:t xml:space="preserve"> район» Забайкальского края</w:t>
            </w:r>
          </w:p>
        </w:tc>
        <w:tc>
          <w:tcPr>
            <w:tcW w:w="2410" w:type="dxa"/>
          </w:tcPr>
          <w:p>
            <w:pPr>
              <w:widowControl w:val="off"/>
              <w:jc w:val="center"/>
            </w:pPr>
            <w:r>
              <w:t xml:space="preserve">774 855,0</w:t>
            </w:r>
          </w:p>
        </w:tc>
      </w:tr>
      <w:tr>
        <w:trPr>
          <w:trHeight w:val="617"/>
        </w:trPr>
        <w:tc>
          <w:tcPr>
            <w:tcW w:w="709" w:type="dxa"/>
            <w:noWrap/>
          </w:tcPr>
          <w:p>
            <w:pPr>
              <w:widowControl w:val="off"/>
              <w:jc w:val="center"/>
            </w:pPr>
            <w:r>
              <w:t xml:space="preserve">13.</w:t>
            </w:r>
          </w:p>
        </w:tc>
        <w:tc>
          <w:tcPr>
            <w:tcW w:w="6095" w:type="dxa"/>
            <w:noWrap/>
          </w:tcPr>
          <w:p>
            <w:pPr>
              <w:widowControl w:val="off"/>
            </w:pPr>
            <w:r>
              <w:t xml:space="preserve">Бюджет муниципального района «Ч</w:t>
            </w:r>
            <w:r>
              <w:t xml:space="preserve">ернышевский</w:t>
            </w:r>
            <w:r>
              <w:t xml:space="preserve"> район» Забайкальского края</w:t>
            </w:r>
          </w:p>
        </w:tc>
        <w:tc>
          <w:tcPr>
            <w:tcW w:w="2410" w:type="dxa"/>
          </w:tcPr>
          <w:p>
            <w:pPr>
              <w:widowControl w:val="off"/>
              <w:jc w:val="center"/>
            </w:pPr>
            <w:r>
              <w:t xml:space="preserve">909 086,0</w:t>
            </w:r>
          </w:p>
        </w:tc>
      </w:tr>
      <w:tr>
        <w:trPr>
          <w:trHeight w:val="617"/>
        </w:trPr>
        <w:tc>
          <w:tcPr>
            <w:tcW w:w="709" w:type="dxa"/>
            <w:noWrap/>
          </w:tcPr>
          <w:p>
            <w:pPr>
              <w:widowControl w:val="off"/>
              <w:jc w:val="center"/>
            </w:pPr>
            <w:r>
              <w:t xml:space="preserve">14</w:t>
            </w:r>
            <w:r>
              <w:t xml:space="preserve">.</w:t>
            </w:r>
          </w:p>
        </w:tc>
        <w:tc>
          <w:tcPr>
            <w:tcW w:w="6095" w:type="dxa"/>
            <w:noWrap/>
          </w:tcPr>
          <w:p>
            <w:pPr>
              <w:widowControl w:val="off"/>
            </w:pPr>
            <w:r>
              <w:t xml:space="preserve">Бюджет муниципального района «Читинский район» Забайкальского края</w:t>
            </w:r>
          </w:p>
        </w:tc>
        <w:tc>
          <w:tcPr>
            <w:tcW w:w="2410" w:type="dxa"/>
          </w:tcPr>
          <w:p>
            <w:pPr>
              <w:widowControl w:val="off"/>
              <w:jc w:val="center"/>
            </w:pPr>
            <w:r>
              <w:t xml:space="preserve">1 746 759,0</w:t>
            </w:r>
          </w:p>
        </w:tc>
      </w:tr>
      <w:tr>
        <w:trPr>
          <w:trHeight w:val="617"/>
        </w:trPr>
        <w:tc>
          <w:tcPr>
            <w:tcW w:w="709" w:type="dxa"/>
            <w:noWrap/>
          </w:tcPr>
          <w:p>
            <w:pPr>
              <w:widowControl w:val="off"/>
              <w:jc w:val="center"/>
            </w:pPr>
            <w:r>
              <w:t xml:space="preserve">15</w:t>
            </w:r>
            <w:r>
              <w:t xml:space="preserve">.</w:t>
            </w:r>
          </w:p>
        </w:tc>
        <w:tc>
          <w:tcPr>
            <w:tcW w:w="6095" w:type="dxa"/>
            <w:noWrap/>
          </w:tcPr>
          <w:p>
            <w:pPr>
              <w:widowControl w:val="off"/>
            </w:pPr>
            <w:r>
              <w:t xml:space="preserve">Бюджет муниципального района «</w:t>
            </w:r>
            <w:r>
              <w:t xml:space="preserve">Шилкинский</w:t>
            </w:r>
            <w:r>
              <w:t xml:space="preserve"> район» Забайкальского края</w:t>
            </w:r>
          </w:p>
        </w:tc>
        <w:tc>
          <w:tcPr>
            <w:tcW w:w="2410" w:type="dxa"/>
          </w:tcPr>
          <w:p>
            <w:pPr>
              <w:widowControl w:val="off"/>
              <w:jc w:val="center"/>
            </w:pPr>
            <w:r>
              <w:t xml:space="preserve">891 224,0</w:t>
            </w:r>
          </w:p>
        </w:tc>
      </w:tr>
      <w:tr>
        <w:trPr>
          <w:trHeight w:val="617"/>
        </w:trPr>
        <w:tc>
          <w:tcPr>
            <w:tcW w:w="709" w:type="dxa"/>
            <w:noWrap/>
          </w:tcPr>
          <w:p>
            <w:pPr>
              <w:widowControl w:val="off"/>
              <w:jc w:val="center"/>
            </w:pPr>
            <w:r>
              <w:t xml:space="preserve">1</w:t>
            </w:r>
            <w:r>
              <w:t xml:space="preserve">6</w:t>
            </w:r>
            <w:r>
              <w:t xml:space="preserve">.</w:t>
            </w:r>
          </w:p>
        </w:tc>
        <w:tc>
          <w:tcPr>
            <w:tcW w:w="6095" w:type="dxa"/>
            <w:noWrap/>
          </w:tcPr>
          <w:p>
            <w:pPr>
              <w:widowControl w:val="off"/>
            </w:pPr>
            <w:r>
              <w:t xml:space="preserve">Бюджет </w:t>
            </w:r>
            <w:r>
              <w:t xml:space="preserve">Акшинского</w:t>
            </w:r>
            <w:r>
              <w:t xml:space="preserve"> муниципального округа Забайкальского края</w:t>
            </w:r>
          </w:p>
        </w:tc>
        <w:tc>
          <w:tcPr>
            <w:tcW w:w="2410" w:type="dxa"/>
          </w:tcPr>
          <w:p>
            <w:pPr>
              <w:widowControl w:val="off"/>
              <w:jc w:val="center"/>
            </w:pPr>
            <w:r>
              <w:t xml:space="preserve">184 758,0</w:t>
            </w:r>
          </w:p>
        </w:tc>
      </w:tr>
      <w:tr>
        <w:trPr>
          <w:trHeight w:val="617"/>
        </w:trPr>
        <w:tc>
          <w:tcPr>
            <w:tcW w:w="709" w:type="dxa"/>
            <w:noWrap/>
          </w:tcPr>
          <w:p>
            <w:pPr>
              <w:widowControl w:val="off"/>
              <w:jc w:val="center"/>
            </w:pPr>
            <w:r>
              <w:t xml:space="preserve">1</w:t>
            </w:r>
            <w:r>
              <w:t xml:space="preserve">7</w:t>
            </w:r>
            <w:r>
              <w:t xml:space="preserve">.</w:t>
            </w:r>
          </w:p>
        </w:tc>
        <w:tc>
          <w:tcPr>
            <w:tcW w:w="6095" w:type="dxa"/>
            <w:noWrap/>
          </w:tcPr>
          <w:p>
            <w:pPr>
              <w:widowControl w:val="off"/>
            </w:pPr>
            <w:r>
              <w:t xml:space="preserve">Бюджет </w:t>
            </w:r>
            <w:r>
              <w:t xml:space="preserve">Александрово</w:t>
            </w:r>
            <w:r>
              <w:t xml:space="preserve">-Заводского муниципального округа Забайкальского края</w:t>
            </w:r>
          </w:p>
        </w:tc>
        <w:tc>
          <w:tcPr>
            <w:tcW w:w="2410" w:type="dxa"/>
          </w:tcPr>
          <w:p>
            <w:pPr>
              <w:widowControl w:val="off"/>
              <w:jc w:val="center"/>
            </w:pPr>
            <w:r>
              <w:t xml:space="preserve">175 164,0</w:t>
            </w:r>
          </w:p>
        </w:tc>
      </w:tr>
      <w:tr>
        <w:trPr>
          <w:trHeight w:val="617"/>
        </w:trPr>
        <w:tc>
          <w:tcPr>
            <w:tcW w:w="709" w:type="dxa"/>
            <w:noWrap/>
          </w:tcPr>
          <w:p>
            <w:pPr>
              <w:widowControl w:val="off"/>
              <w:jc w:val="center"/>
            </w:pPr>
            <w:r>
              <w:t xml:space="preserve">1</w:t>
            </w:r>
            <w:r>
              <w:t xml:space="preserve">8</w:t>
            </w:r>
            <w:r>
              <w:t xml:space="preserve">.</w:t>
            </w:r>
          </w:p>
        </w:tc>
        <w:tc>
          <w:tcPr>
            <w:tcW w:w="6095" w:type="dxa"/>
            <w:noWrap/>
          </w:tcPr>
          <w:p>
            <w:pPr>
              <w:widowControl w:val="off"/>
            </w:pPr>
            <w:r>
              <w:t xml:space="preserve">Бюджет </w:t>
            </w:r>
            <w:r>
              <w:t xml:space="preserve">Балейского</w:t>
            </w:r>
            <w:r>
              <w:t xml:space="preserve"> муниципального округа Забайкальского края</w:t>
            </w:r>
          </w:p>
        </w:tc>
        <w:tc>
          <w:tcPr>
            <w:tcW w:w="2410" w:type="dxa"/>
          </w:tcPr>
          <w:p>
            <w:pPr>
              <w:widowControl w:val="off"/>
              <w:jc w:val="center"/>
            </w:pPr>
            <w:r>
              <w:t xml:space="preserve">610 674,0</w:t>
            </w:r>
          </w:p>
        </w:tc>
      </w:tr>
      <w:tr>
        <w:trPr>
          <w:trHeight w:val="617"/>
        </w:trPr>
        <w:tc>
          <w:tcPr>
            <w:tcW w:w="709" w:type="dxa"/>
            <w:noWrap/>
          </w:tcPr>
          <w:p>
            <w:pPr>
              <w:widowControl w:val="off"/>
              <w:jc w:val="center"/>
            </w:pPr>
            <w:r>
              <w:t xml:space="preserve">1</w:t>
            </w:r>
            <w:r>
              <w:t xml:space="preserve">9</w:t>
            </w:r>
            <w:r>
              <w:t xml:space="preserve">.</w:t>
            </w:r>
          </w:p>
        </w:tc>
        <w:tc>
          <w:tcPr>
            <w:tcW w:w="6095" w:type="dxa"/>
            <w:noWrap/>
          </w:tcPr>
          <w:p>
            <w:pPr>
              <w:widowControl w:val="off"/>
            </w:pPr>
            <w:r>
              <w:t xml:space="preserve">Бюджет </w:t>
            </w:r>
            <w:r>
              <w:t xml:space="preserve">Газимуро</w:t>
            </w:r>
            <w:r>
              <w:t xml:space="preserve">-Заводского муниципального округа Забайкальского края</w:t>
            </w:r>
          </w:p>
        </w:tc>
        <w:tc>
          <w:tcPr>
            <w:tcW w:w="2410" w:type="dxa"/>
          </w:tcPr>
          <w:p>
            <w:pPr>
              <w:widowControl w:val="off"/>
              <w:jc w:val="center"/>
            </w:pPr>
            <w:r>
              <w:t xml:space="preserve">631 884,0</w:t>
            </w:r>
          </w:p>
        </w:tc>
      </w:tr>
      <w:tr>
        <w:trPr>
          <w:trHeight w:val="617"/>
        </w:trPr>
        <w:tc>
          <w:tcPr>
            <w:tcW w:w="709" w:type="dxa"/>
            <w:noWrap/>
          </w:tcPr>
          <w:p>
            <w:pPr>
              <w:widowControl w:val="off"/>
              <w:jc w:val="center"/>
            </w:pPr>
            <w:r>
              <w:t xml:space="preserve">20</w:t>
            </w:r>
            <w:r>
              <w:t xml:space="preserve">.</w:t>
            </w:r>
          </w:p>
        </w:tc>
        <w:tc>
          <w:tcPr>
            <w:tcW w:w="6095" w:type="dxa"/>
            <w:noWrap/>
          </w:tcPr>
          <w:p>
            <w:pPr>
              <w:widowControl w:val="off"/>
            </w:pPr>
            <w:r>
              <w:t xml:space="preserve">Бюджет Забайкальского муниципального округа Забайкальского края</w:t>
            </w:r>
          </w:p>
        </w:tc>
        <w:tc>
          <w:tcPr>
            <w:tcW w:w="2410" w:type="dxa"/>
          </w:tcPr>
          <w:p>
            <w:pPr>
              <w:widowControl w:val="off"/>
              <w:jc w:val="center"/>
            </w:pPr>
            <w:r>
              <w:t xml:space="preserve">287 528,0</w:t>
            </w:r>
          </w:p>
        </w:tc>
      </w:tr>
      <w:tr>
        <w:trPr>
          <w:trHeight w:val="307"/>
        </w:trPr>
        <w:tc>
          <w:tcPr>
            <w:tcW w:w="709" w:type="dxa"/>
            <w:noWrap/>
          </w:tcPr>
          <w:p>
            <w:pPr>
              <w:widowControl w:val="off"/>
              <w:jc w:val="center"/>
            </w:pPr>
            <w:r>
              <w:t xml:space="preserve">21</w:t>
            </w:r>
            <w:r>
              <w:t xml:space="preserve">.</w:t>
            </w:r>
          </w:p>
        </w:tc>
        <w:tc>
          <w:tcPr>
            <w:tcW w:w="6095" w:type="dxa"/>
            <w:noWrap/>
          </w:tcPr>
          <w:p>
            <w:pPr>
              <w:widowControl w:val="off"/>
            </w:pPr>
            <w:r>
              <w:t xml:space="preserve">Бюджет </w:t>
            </w:r>
            <w:r>
              <w:t xml:space="preserve">Каларского</w:t>
            </w:r>
            <w:r>
              <w:t xml:space="preserve"> муниципального округа Забайкальского края</w:t>
            </w:r>
          </w:p>
        </w:tc>
        <w:tc>
          <w:tcPr>
            <w:tcW w:w="2410" w:type="dxa"/>
          </w:tcPr>
          <w:p>
            <w:pPr>
              <w:widowControl w:val="off"/>
              <w:jc w:val="center"/>
            </w:pPr>
            <w:r>
              <w:t xml:space="preserve">432 299,0</w:t>
            </w:r>
          </w:p>
        </w:tc>
      </w:tr>
      <w:tr>
        <w:trPr>
          <w:trHeight w:val="611"/>
        </w:trPr>
        <w:tc>
          <w:tcPr>
            <w:tcW w:w="709" w:type="dxa"/>
            <w:vMerge w:val="restart"/>
            <w:tcBorders>
              <w:top w:val="single" w:color="000000" w:sz="4" w:space="0"/>
              <w:left w:val="single" w:color="000000" w:sz="4" w:space="0"/>
              <w:bottom w:val="single" w:color="000000" w:sz="4" w:space="0"/>
              <w:right w:val="single" w:color="000000" w:sz="4" w:space="0"/>
            </w:tcBorders>
            <w:noWrap/>
          </w:tcPr>
          <w:p>
            <w:pPr>
              <w:widowControl w:val="off"/>
              <w:jc w:val="center"/>
            </w:pPr>
            <w:r>
              <w:t xml:space="preserve">22.</w:t>
            </w:r>
          </w:p>
        </w:tc>
        <w:tc>
          <w:tcPr>
            <w:tcW w:w="6095" w:type="dxa"/>
            <w:vMerge w:val="restart"/>
            <w:tcBorders>
              <w:top w:val="single" w:color="000000" w:sz="4" w:space="0"/>
              <w:left w:val="single" w:color="000000" w:sz="4" w:space="0"/>
              <w:bottom w:val="single" w:color="000000" w:sz="4" w:space="0"/>
              <w:right w:val="single" w:color="000000" w:sz="4" w:space="0"/>
            </w:tcBorders>
            <w:noWrap/>
          </w:tcPr>
          <w:p>
            <w:pPr>
              <w:widowControl w:val="off"/>
            </w:pPr>
            <w:r>
              <w:t xml:space="preserve">Бюджет Краснокаменского муниципального округа Забайкальского края</w:t>
            </w:r>
          </w:p>
        </w:tc>
        <w:tc>
          <w:tcPr>
            <w:tcW w:w="2410" w:type="dxa"/>
            <w:vMerge w:val="restart"/>
            <w:tcBorders>
              <w:top w:val="single" w:color="000000" w:sz="4" w:space="0"/>
              <w:left w:val="single" w:color="000000" w:sz="4" w:space="0"/>
              <w:bottom w:val="single" w:color="000000" w:sz="4" w:space="0"/>
              <w:right w:val="single" w:color="000000" w:sz="4" w:space="0"/>
            </w:tcBorders>
          </w:tcPr>
          <w:p>
            <w:pPr>
              <w:widowControl w:val="off"/>
              <w:jc w:val="center"/>
            </w:pPr>
            <w:r>
              <w:t xml:space="preserve">895 241,0</w:t>
            </w:r>
          </w:p>
        </w:tc>
      </w:tr>
      <w:tr>
        <w:trPr>
          <w:trHeight w:val="307"/>
        </w:trPr>
        <w:tc>
          <w:tcPr>
            <w:tcW w:w="709" w:type="dxa"/>
            <w:tcBorders>
              <w:top w:val="single" w:color="000000" w:sz="4" w:space="0"/>
              <w:left w:val="single" w:color="000000" w:sz="4" w:space="0"/>
              <w:bottom w:val="single" w:color="000000" w:sz="4" w:space="0"/>
              <w:right w:val="single" w:color="000000" w:sz="4" w:space="0"/>
            </w:tcBorders>
            <w:noWrap/>
          </w:tcPr>
          <w:p>
            <w:pPr>
              <w:widowControl w:val="off"/>
              <w:jc w:val="center"/>
            </w:pPr>
            <w:r>
              <w:t xml:space="preserve">23</w:t>
            </w:r>
            <w:r>
              <w:t xml:space="preserve">.</w:t>
            </w:r>
          </w:p>
        </w:tc>
        <w:tc>
          <w:tcPr>
            <w:tcW w:w="6095" w:type="dxa"/>
            <w:tcBorders>
              <w:top w:val="single" w:color="000000" w:sz="4" w:space="0"/>
              <w:left w:val="single" w:color="000000" w:sz="4" w:space="0"/>
              <w:bottom w:val="single" w:color="000000" w:sz="4" w:space="0"/>
              <w:right w:val="single" w:color="000000" w:sz="4" w:space="0"/>
            </w:tcBorders>
            <w:noWrap/>
          </w:tcPr>
          <w:p>
            <w:pPr>
              <w:widowControl w:val="off"/>
            </w:pPr>
            <w:r>
              <w:t xml:space="preserve">Бюджет </w:t>
            </w:r>
            <w:r>
              <w:t xml:space="preserve">Могочинского</w:t>
            </w:r>
            <w:r>
              <w:t xml:space="preserve"> муниципального округа Забайкальского края</w:t>
            </w:r>
          </w:p>
        </w:tc>
        <w:tc>
          <w:tcPr>
            <w:tcW w:w="2410" w:type="dxa"/>
            <w:tcBorders>
              <w:top w:val="single" w:color="000000" w:sz="4" w:space="0"/>
              <w:left w:val="single" w:color="000000" w:sz="4" w:space="0"/>
              <w:bottom w:val="single" w:color="000000" w:sz="4" w:space="0"/>
              <w:right w:val="single" w:color="000000" w:sz="4" w:space="0"/>
            </w:tcBorders>
          </w:tcPr>
          <w:p>
            <w:pPr>
              <w:widowControl w:val="off"/>
              <w:jc w:val="center"/>
            </w:pPr>
            <w:r>
              <w:t xml:space="preserve">887 356,0</w:t>
            </w:r>
          </w:p>
        </w:tc>
      </w:tr>
      <w:tr>
        <w:trPr>
          <w:trHeight w:val="307"/>
        </w:trPr>
        <w:tc>
          <w:tcPr>
            <w:tcW w:w="709" w:type="dxa"/>
            <w:tcBorders>
              <w:top w:val="single" w:color="000000" w:sz="4" w:space="0"/>
              <w:left w:val="single" w:color="000000" w:sz="4" w:space="0"/>
              <w:bottom w:val="single" w:color="000000" w:sz="4" w:space="0"/>
              <w:right w:val="single" w:color="000000" w:sz="4" w:space="0"/>
            </w:tcBorders>
            <w:noWrap/>
          </w:tcPr>
          <w:p>
            <w:pPr>
              <w:widowControl w:val="off"/>
              <w:jc w:val="center"/>
            </w:pPr>
            <w:r>
              <w:t xml:space="preserve">24.</w:t>
            </w:r>
          </w:p>
        </w:tc>
        <w:tc>
          <w:tcPr>
            <w:tcW w:w="6095" w:type="dxa"/>
            <w:tcBorders>
              <w:top w:val="single" w:color="000000" w:sz="4" w:space="0"/>
              <w:left w:val="single" w:color="000000" w:sz="4" w:space="0"/>
              <w:bottom w:val="single" w:color="000000" w:sz="4" w:space="0"/>
              <w:right w:val="single" w:color="000000" w:sz="4" w:space="0"/>
            </w:tcBorders>
            <w:noWrap/>
          </w:tcPr>
          <w:p>
            <w:pPr>
              <w:widowControl w:val="off"/>
            </w:pPr>
            <w:r>
              <w:t xml:space="preserve">Бюджет </w:t>
            </w:r>
            <w:r>
              <w:t xml:space="preserve">Нерчинско</w:t>
            </w:r>
            <w:r>
              <w:t xml:space="preserve">-Заводского</w:t>
            </w:r>
            <w:r>
              <w:t xml:space="preserve"> муниципального округа Забайкальского края</w:t>
            </w:r>
          </w:p>
        </w:tc>
        <w:tc>
          <w:tcPr>
            <w:tcW w:w="2410" w:type="dxa"/>
            <w:tcBorders>
              <w:top w:val="single" w:color="000000" w:sz="4" w:space="0"/>
              <w:left w:val="single" w:color="000000" w:sz="4" w:space="0"/>
              <w:bottom w:val="single" w:color="000000" w:sz="4" w:space="0"/>
              <w:right w:val="single" w:color="000000" w:sz="4" w:space="0"/>
            </w:tcBorders>
          </w:tcPr>
          <w:p>
            <w:pPr>
              <w:widowControl w:val="off"/>
              <w:jc w:val="center"/>
            </w:pPr>
            <w:r>
              <w:t xml:space="preserve">304 764,0</w:t>
            </w:r>
          </w:p>
        </w:tc>
      </w:tr>
      <w:tr>
        <w:trPr>
          <w:trHeight w:val="307"/>
        </w:trPr>
        <w:tc>
          <w:tcPr>
            <w:tcW w:w="709" w:type="dxa"/>
            <w:tcBorders>
              <w:top w:val="single" w:color="000000" w:sz="4" w:space="0"/>
              <w:left w:val="single" w:color="000000" w:sz="4" w:space="0"/>
              <w:bottom w:val="single" w:color="000000" w:sz="4" w:space="0"/>
              <w:right w:val="single" w:color="000000" w:sz="4" w:space="0"/>
            </w:tcBorders>
            <w:noWrap/>
          </w:tcPr>
          <w:p>
            <w:pPr>
              <w:widowControl w:val="off"/>
              <w:jc w:val="center"/>
            </w:pPr>
            <w:r>
              <w:t xml:space="preserve">25</w:t>
            </w:r>
            <w:r>
              <w:t xml:space="preserve">.</w:t>
            </w:r>
          </w:p>
        </w:tc>
        <w:tc>
          <w:tcPr>
            <w:tcW w:w="6095" w:type="dxa"/>
            <w:tcBorders>
              <w:top w:val="single" w:color="000000" w:sz="4" w:space="0"/>
              <w:left w:val="single" w:color="000000" w:sz="4" w:space="0"/>
              <w:bottom w:val="single" w:color="000000" w:sz="4" w:space="0"/>
              <w:right w:val="single" w:color="000000" w:sz="4" w:space="0"/>
            </w:tcBorders>
            <w:noWrap/>
          </w:tcPr>
          <w:p>
            <w:pPr>
              <w:widowControl w:val="off"/>
            </w:pPr>
            <w:r>
              <w:t xml:space="preserve">Бюджет </w:t>
            </w:r>
            <w:r>
              <w:t xml:space="preserve">Ононского</w:t>
            </w:r>
            <w:r>
              <w:t xml:space="preserve"> муниципального округа Забайкальского края</w:t>
            </w:r>
          </w:p>
        </w:tc>
        <w:tc>
          <w:tcPr>
            <w:tcW w:w="2410" w:type="dxa"/>
            <w:tcBorders>
              <w:top w:val="single" w:color="000000" w:sz="4" w:space="0"/>
              <w:left w:val="single" w:color="000000" w:sz="4" w:space="0"/>
              <w:bottom w:val="single" w:color="000000" w:sz="4" w:space="0"/>
              <w:right w:val="single" w:color="000000" w:sz="4" w:space="0"/>
            </w:tcBorders>
          </w:tcPr>
          <w:p>
            <w:pPr>
              <w:widowControl w:val="off"/>
              <w:jc w:val="center"/>
            </w:pPr>
            <w:r>
              <w:t xml:space="preserve">600 000,0</w:t>
            </w:r>
          </w:p>
        </w:tc>
      </w:tr>
      <w:tr>
        <w:trPr>
          <w:trHeight w:val="307"/>
        </w:trPr>
        <w:tc>
          <w:tcPr>
            <w:tcW w:w="709" w:type="dxa"/>
            <w:noWrap/>
          </w:tcPr>
          <w:p>
            <w:pPr>
              <w:widowControl w:val="off"/>
              <w:jc w:val="center"/>
            </w:pPr>
            <w:r>
              <w:t xml:space="preserve">26</w:t>
            </w:r>
            <w:r>
              <w:t xml:space="preserve">.</w:t>
            </w:r>
          </w:p>
        </w:tc>
        <w:tc>
          <w:tcPr>
            <w:tcW w:w="6095" w:type="dxa"/>
            <w:noWrap/>
          </w:tcPr>
          <w:p>
            <w:pPr>
              <w:widowControl w:val="off"/>
            </w:pPr>
            <w:r>
              <w:t xml:space="preserve">Бюджет Петровск-Забайкальского муниципального округа</w:t>
            </w:r>
            <w:r>
              <w:t xml:space="preserve"> Забайкальского края</w:t>
            </w:r>
          </w:p>
        </w:tc>
        <w:tc>
          <w:tcPr>
            <w:tcW w:w="2410" w:type="dxa"/>
          </w:tcPr>
          <w:p>
            <w:pPr>
              <w:widowControl w:val="off"/>
              <w:jc w:val="center"/>
            </w:pPr>
            <w:r>
              <w:t xml:space="preserve">700 588,0</w:t>
            </w:r>
          </w:p>
        </w:tc>
      </w:tr>
      <w:tr>
        <w:trPr>
          <w:trHeight w:val="307"/>
        </w:trPr>
        <w:tc>
          <w:tcPr>
            <w:tcW w:w="709" w:type="dxa"/>
            <w:noWrap/>
          </w:tcPr>
          <w:p>
            <w:pPr>
              <w:widowControl w:val="off"/>
              <w:jc w:val="center"/>
            </w:pPr>
            <w:r>
              <w:t xml:space="preserve">27.</w:t>
            </w:r>
          </w:p>
        </w:tc>
        <w:tc>
          <w:tcPr>
            <w:tcW w:w="6095" w:type="dxa"/>
            <w:noWrap/>
          </w:tcPr>
          <w:p>
            <w:pPr>
              <w:widowControl w:val="off"/>
            </w:pPr>
            <w:r>
              <w:t xml:space="preserve">Бюджет </w:t>
            </w:r>
            <w:r>
              <w:t xml:space="preserve">Приаргунского </w:t>
            </w:r>
            <w:r>
              <w:t xml:space="preserve">муниципального округа</w:t>
            </w:r>
            <w:r>
              <w:t xml:space="preserve"> Забайкальского края</w:t>
            </w:r>
          </w:p>
        </w:tc>
        <w:tc>
          <w:tcPr>
            <w:tcW w:w="2410" w:type="dxa"/>
          </w:tcPr>
          <w:p>
            <w:pPr>
              <w:widowControl w:val="off"/>
              <w:jc w:val="center"/>
            </w:pPr>
            <w:r>
              <w:t xml:space="preserve">454 847,0</w:t>
            </w:r>
          </w:p>
        </w:tc>
      </w:tr>
      <w:tr>
        <w:trPr>
          <w:trHeight w:val="307"/>
        </w:trPr>
        <w:tc>
          <w:tcPr>
            <w:tcW w:w="709" w:type="dxa"/>
            <w:noWrap/>
          </w:tcPr>
          <w:p>
            <w:pPr>
              <w:widowControl w:val="off"/>
              <w:jc w:val="center"/>
            </w:pPr>
            <w:r>
              <w:t xml:space="preserve">28</w:t>
            </w:r>
            <w:r>
              <w:t xml:space="preserve">.</w:t>
            </w:r>
          </w:p>
        </w:tc>
        <w:tc>
          <w:tcPr>
            <w:tcW w:w="6095" w:type="dxa"/>
            <w:noWrap/>
          </w:tcPr>
          <w:p>
            <w:pPr>
              <w:widowControl w:val="off"/>
            </w:pPr>
            <w:r>
              <w:t xml:space="preserve">Бюджет </w:t>
            </w:r>
            <w:r>
              <w:t xml:space="preserve">Тунгокоченского</w:t>
            </w:r>
            <w:r>
              <w:t xml:space="preserve"> муниципального округа Забайкальского края</w:t>
            </w:r>
          </w:p>
        </w:tc>
        <w:tc>
          <w:tcPr>
            <w:tcW w:w="2410" w:type="dxa"/>
          </w:tcPr>
          <w:p>
            <w:pPr>
              <w:widowControl w:val="off"/>
              <w:jc w:val="center"/>
            </w:pPr>
            <w:r>
              <w:t xml:space="preserve">650 000,0</w:t>
            </w:r>
          </w:p>
        </w:tc>
      </w:tr>
      <w:tr>
        <w:trPr>
          <w:trHeight w:val="617"/>
        </w:trPr>
        <w:tc>
          <w:tcPr>
            <w:tcW w:w="709" w:type="dxa"/>
            <w:noWrap/>
          </w:tcPr>
          <w:p>
            <w:pPr>
              <w:widowControl w:val="off"/>
              <w:jc w:val="center"/>
            </w:pPr>
            <w:r>
              <w:t xml:space="preserve">29.</w:t>
            </w:r>
          </w:p>
        </w:tc>
        <w:tc>
          <w:tcPr>
            <w:tcW w:w="6095" w:type="dxa"/>
            <w:noWrap/>
          </w:tcPr>
          <w:p>
            <w:pPr>
              <w:widowControl w:val="off"/>
            </w:pPr>
            <w:r>
              <w:t xml:space="preserve">Бюджет </w:t>
            </w:r>
            <w:r>
              <w:t xml:space="preserve">Улётовского</w:t>
            </w:r>
            <w:r>
              <w:t xml:space="preserve"> муниципального округа Забайкальского края</w:t>
            </w:r>
          </w:p>
        </w:tc>
        <w:tc>
          <w:tcPr>
            <w:tcW w:w="2410" w:type="dxa"/>
          </w:tcPr>
          <w:p>
            <w:pPr>
              <w:widowControl w:val="off"/>
              <w:jc w:val="center"/>
            </w:pPr>
            <w:r>
              <w:t xml:space="preserve">879 885,0</w:t>
            </w:r>
          </w:p>
        </w:tc>
      </w:tr>
      <w:tr>
        <w:trPr>
          <w:trHeight w:val="617"/>
        </w:trPr>
        <w:tc>
          <w:tcPr>
            <w:tcW w:w="709" w:type="dxa"/>
            <w:noWrap/>
          </w:tcPr>
          <w:p>
            <w:pPr>
              <w:widowControl w:val="off"/>
              <w:jc w:val="center"/>
            </w:pPr>
            <w:r>
              <w:t xml:space="preserve">30</w:t>
            </w:r>
            <w:r>
              <w:t xml:space="preserve">.</w:t>
            </w:r>
          </w:p>
        </w:tc>
        <w:tc>
          <w:tcPr>
            <w:tcW w:w="6095" w:type="dxa"/>
            <w:noWrap/>
          </w:tcPr>
          <w:p>
            <w:pPr>
              <w:widowControl w:val="off"/>
            </w:pPr>
            <w:r>
              <w:t xml:space="preserve">Бюджет </w:t>
            </w:r>
            <w:r>
              <w:t xml:space="preserve">Шелопугинского</w:t>
            </w:r>
            <w:r>
              <w:t xml:space="preserve"> муниципального округа</w:t>
            </w:r>
            <w:r>
              <w:t xml:space="preserve"> Забайкальского края</w:t>
            </w:r>
          </w:p>
        </w:tc>
        <w:tc>
          <w:tcPr>
            <w:tcW w:w="2410" w:type="dxa"/>
          </w:tcPr>
          <w:p>
            <w:pPr>
              <w:widowControl w:val="off"/>
              <w:jc w:val="center"/>
            </w:pPr>
            <w:r>
              <w:t xml:space="preserve">426 649,0</w:t>
            </w:r>
          </w:p>
        </w:tc>
      </w:tr>
      <w:tr>
        <w:trPr>
          <w:trHeight w:val="617"/>
        </w:trPr>
        <w:tc>
          <w:tcPr>
            <w:tcW w:w="709" w:type="dxa"/>
            <w:noWrap/>
          </w:tcPr>
          <w:p>
            <w:pPr>
              <w:widowControl w:val="off"/>
              <w:jc w:val="center"/>
            </w:pPr>
            <w:r>
              <w:t xml:space="preserve">3</w:t>
            </w:r>
            <w:r>
              <w:t xml:space="preserve">1.</w:t>
            </w:r>
          </w:p>
        </w:tc>
        <w:tc>
          <w:tcPr>
            <w:tcW w:w="6095" w:type="dxa"/>
            <w:noWrap/>
          </w:tcPr>
          <w:p>
            <w:pPr>
              <w:jc w:val="both"/>
            </w:pPr>
            <w:r>
              <w:t xml:space="preserve">Бюджет городского округа «Поселок Агинское» Забайкальского края</w:t>
            </w:r>
          </w:p>
        </w:tc>
        <w:tc>
          <w:tcPr>
            <w:tcW w:w="2410" w:type="dxa"/>
          </w:tcPr>
          <w:p>
            <w:pPr>
              <w:widowControl w:val="off"/>
              <w:jc w:val="center"/>
            </w:pPr>
            <w:r>
              <w:t xml:space="preserve">299 814,0</w:t>
            </w:r>
          </w:p>
        </w:tc>
      </w:tr>
      <w:tr>
        <w:trPr>
          <w:trHeight w:val="321"/>
        </w:trPr>
        <w:tc>
          <w:tcPr>
            <w:tcW w:w="709" w:type="dxa"/>
            <w:noWrap/>
          </w:tcPr>
          <w:p>
            <w:pPr>
              <w:widowControl w:val="off"/>
              <w:jc w:val="center"/>
            </w:pPr>
            <w:r>
              <w:t xml:space="preserve">3</w:t>
            </w:r>
            <w:r>
              <w:t xml:space="preserve">2.</w:t>
            </w:r>
          </w:p>
        </w:tc>
        <w:tc>
          <w:tcPr>
            <w:tcW w:w="6095" w:type="dxa"/>
            <w:noWrap/>
          </w:tcPr>
          <w:p>
            <w:pPr>
              <w:widowControl w:val="off"/>
            </w:pPr>
            <w:r>
              <w:t xml:space="preserve">Бюджет городского округа «Город Чита» </w:t>
            </w:r>
            <w:r>
              <w:t xml:space="preserve">Забайкальского края</w:t>
            </w:r>
          </w:p>
        </w:tc>
        <w:tc>
          <w:tcPr>
            <w:tcW w:w="2410" w:type="dxa"/>
          </w:tcPr>
          <w:p>
            <w:pPr>
              <w:widowControl w:val="off"/>
              <w:jc w:val="center"/>
            </w:pPr>
            <w:r>
              <w:t xml:space="preserve">5 565 690,0</w:t>
            </w:r>
          </w:p>
        </w:tc>
      </w:tr>
      <w:tr>
        <w:trPr>
          <w:trHeight w:val="321"/>
        </w:trPr>
        <w:tc>
          <w:tcPr>
            <w:tcW w:w="709" w:type="dxa"/>
            <w:noWrap/>
          </w:tcPr>
          <w:p>
            <w:pPr>
              <w:widowControl w:val="off"/>
              <w:jc w:val="center"/>
            </w:pPr>
            <w:r>
              <w:t xml:space="preserve">3</w:t>
            </w:r>
            <w:r>
              <w:t xml:space="preserve">3.</w:t>
            </w:r>
          </w:p>
        </w:tc>
        <w:tc>
          <w:tcPr>
            <w:tcW w:w="6095" w:type="dxa"/>
            <w:noWrap/>
          </w:tcPr>
          <w:p>
            <w:pPr>
              <w:widowControl w:val="off"/>
            </w:pPr>
            <w:r>
              <w:t xml:space="preserve">Бюджет городского округа закрытое административно-территориальное образование п. Горный Забайкальского края</w:t>
            </w:r>
          </w:p>
        </w:tc>
        <w:tc>
          <w:tcPr>
            <w:tcW w:w="2410" w:type="dxa"/>
          </w:tcPr>
          <w:p>
            <w:pPr>
              <w:widowControl w:val="off"/>
              <w:jc w:val="center"/>
            </w:pPr>
            <w:r>
              <w:t xml:space="preserve">198 874,0</w:t>
            </w:r>
          </w:p>
        </w:tc>
      </w:tr>
      <w:tr>
        <w:trPr>
          <w:trHeight w:val="552"/>
        </w:trPr>
        <w:tc>
          <w:tcPr>
            <w:tcW w:w="709" w:type="dxa"/>
            <w:noWrap/>
          </w:tcPr>
          <w:p>
            <w:pPr>
              <w:jc w:val="center"/>
            </w:pPr>
          </w:p>
        </w:tc>
        <w:tc>
          <w:tcPr>
            <w:tcW w:w="6095" w:type="dxa"/>
            <w:noWrap/>
          </w:tcPr>
          <w:p>
            <w:pPr>
              <w:rPr>
                <w:b/>
                <w:bCs/>
              </w:rPr>
            </w:pPr>
            <w:r>
              <w:rPr>
                <w:b/>
                <w:bCs/>
              </w:rPr>
              <w:t xml:space="preserve">Всего</w:t>
            </w:r>
          </w:p>
        </w:tc>
        <w:tc>
          <w:tcPr>
            <w:tcW w:w="2410" w:type="dxa"/>
          </w:tcPr>
          <w:p>
            <w:pPr>
              <w:jc w:val="center"/>
              <w:rPr>
                <w:b/>
              </w:rPr>
            </w:pPr>
            <w:r>
              <w:rPr>
                <w:b/>
              </w:rPr>
              <w:t xml:space="preserve">24 355 425,0</w:t>
            </w:r>
          </w:p>
        </w:tc>
      </w:tr>
    </w:tbl>
    <w:p>
      <w:pPr>
        <w:jc w:val="center"/>
      </w:pPr>
    </w:p>
    <w:p>
      <w:pPr>
        <w:jc w:val="center"/>
      </w:pPr>
      <w:r>
        <w:t xml:space="preserve">_______________________</w:t>
      </w:r>
    </w:p>
    <w:sectPr>
      <w:headerReference w:type="default" r:id="rId9"/>
      <w:headerReference w:type="first" r:id="rId10"/>
      <w:pgSz w:w="11906" w:h="16838"/>
      <w:pgMar w:top="1134" w:right="567" w:bottom="567" w:left="1985" w:header="709" w:footer="709" w:gutter="0"/>
      <w:pgNumType w:start="1"/>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b"/>
      <w:jc w:val="center"/>
    </w:pPr>
    <w:r>
      <w:fldChar w:fldCharType="begin"/>
    </w:r>
    <w:r>
      <w:instrText xml:space="preserve">PAGE   \* MERGEFORMAT</w:instrText>
    </w:r>
    <w:r>
      <w:fldChar w:fldCharType="separate"/>
    </w:r>
    <w:r>
      <w:rPr>
        <w:lang w:val="ru-RU"/>
      </w:rPr>
      <w:t xml:space="preserve">2</w:t>
    </w:r>
    <w:r>
      <w:fldChar w:fldCharType="end"/>
    </w:r>
  </w:p>
  <w:p>
    <w:pPr>
      <w:pStyle w:val="ab"/>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b"/>
      <w:jc w:val="center"/>
    </w:pPr>
  </w:p>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B49E7E82">
      <w:start w:val="1"/>
      <w:numFmt w:val="decimal"/>
      <w:lvlText w:val="%1."/>
      <w:lvlJc w:val="left"/>
      <w:pPr>
        <w:tabs>
          <w:tab w:val="num" w:pos="502"/>
        </w:tabs>
        <w:ind w:left="502" w:hanging="360"/>
      </w:pPr>
      <w:rPr>
        <w:rFonts w:cs="Times New Roman"/>
        <w:color w:val="000000"/>
        <w:sz w:val="24"/>
        <w:szCs w:val="24"/>
      </w:rPr>
    </w:lvl>
    <w:lvl w:ilvl="1" w:tplc="E6447BC2">
      <w:start w:val="1"/>
      <w:numFmt w:val="decimal"/>
      <w:lvlText w:val="%2."/>
      <w:lvlJc w:val="left"/>
      <w:pPr>
        <w:tabs>
          <w:tab w:val="num" w:pos="1440"/>
        </w:tabs>
        <w:ind w:left="1440" w:hanging="360"/>
      </w:pPr>
      <w:rPr>
        <w:rFonts w:cs="Times New Roman"/>
      </w:rPr>
    </w:lvl>
    <w:lvl w:ilvl="2" w:tplc="3FF60AF4">
      <w:start w:val="1"/>
      <w:numFmt w:val="decimal"/>
      <w:lvlText w:val="%3."/>
      <w:lvlJc w:val="left"/>
      <w:pPr>
        <w:tabs>
          <w:tab w:val="num" w:pos="2160"/>
        </w:tabs>
        <w:ind w:left="2160" w:hanging="360"/>
      </w:pPr>
      <w:rPr>
        <w:rFonts w:cs="Times New Roman"/>
      </w:rPr>
    </w:lvl>
    <w:lvl w:ilvl="3" w:tplc="A686FB9A">
      <w:start w:val="1"/>
      <w:numFmt w:val="decimal"/>
      <w:lvlText w:val="%4."/>
      <w:lvlJc w:val="left"/>
      <w:pPr>
        <w:tabs>
          <w:tab w:val="num" w:pos="2880"/>
        </w:tabs>
        <w:ind w:left="2880" w:hanging="360"/>
      </w:pPr>
      <w:rPr>
        <w:rFonts w:cs="Times New Roman"/>
      </w:rPr>
    </w:lvl>
    <w:lvl w:ilvl="4" w:tplc="10167690">
      <w:start w:val="1"/>
      <w:numFmt w:val="decimal"/>
      <w:lvlText w:val="%5."/>
      <w:lvlJc w:val="left"/>
      <w:pPr>
        <w:tabs>
          <w:tab w:val="num" w:pos="3600"/>
        </w:tabs>
        <w:ind w:left="3600" w:hanging="360"/>
      </w:pPr>
      <w:rPr>
        <w:rFonts w:cs="Times New Roman"/>
      </w:rPr>
    </w:lvl>
    <w:lvl w:ilvl="5" w:tplc="D8608AC8">
      <w:start w:val="1"/>
      <w:numFmt w:val="decimal"/>
      <w:lvlText w:val="%6."/>
      <w:lvlJc w:val="left"/>
      <w:pPr>
        <w:tabs>
          <w:tab w:val="num" w:pos="4320"/>
        </w:tabs>
        <w:ind w:left="4320" w:hanging="360"/>
      </w:pPr>
      <w:rPr>
        <w:rFonts w:cs="Times New Roman"/>
      </w:rPr>
    </w:lvl>
    <w:lvl w:ilvl="6" w:tplc="7FBE36DE">
      <w:start w:val="1"/>
      <w:numFmt w:val="decimal"/>
      <w:lvlText w:val="%7."/>
      <w:lvlJc w:val="left"/>
      <w:pPr>
        <w:tabs>
          <w:tab w:val="num" w:pos="5040"/>
        </w:tabs>
        <w:ind w:left="5040" w:hanging="360"/>
      </w:pPr>
      <w:rPr>
        <w:rFonts w:cs="Times New Roman"/>
      </w:rPr>
    </w:lvl>
    <w:lvl w:ilvl="7" w:tplc="3C18E63C">
      <w:start w:val="1"/>
      <w:numFmt w:val="decimal"/>
      <w:lvlText w:val="%8."/>
      <w:lvlJc w:val="left"/>
      <w:pPr>
        <w:tabs>
          <w:tab w:val="num" w:pos="5760"/>
        </w:tabs>
        <w:ind w:left="5760" w:hanging="360"/>
      </w:pPr>
      <w:rPr>
        <w:rFonts w:cs="Times New Roman"/>
      </w:rPr>
    </w:lvl>
    <w:lvl w:ilvl="8" w:tplc="36024E54">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rFonts w:ascii="Times New Roman" w:hAnsi="Times New Roman" w:cs="Times New Roman"/>
      <w:color w:val="000000"/>
      <w:sz w:val="28"/>
      <w:szCs w:val="28"/>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Heading1Char" w:customStyle="1">
    <w:name w:val="Heading 1 Char"/>
    <w:uiPriority w:val="9"/>
    <w:rPr>
      <w:rFonts w:ascii="Arial" w:hAnsi="Arial" w:eastAsia="Arial" w:cs="Arial"/>
      <w:sz w:val="40"/>
      <w:szCs w:val="40"/>
    </w:rPr>
  </w:style>
  <w:style w:type="character" w:styleId="Heading2Char" w:customStyle="1">
    <w:name w:val="Heading 2 Char"/>
    <w:uiPriority w:val="9"/>
    <w:rPr>
      <w:rFonts w:ascii="Arial" w:hAnsi="Arial" w:eastAsia="Arial" w:cs="Arial"/>
      <w:sz w:val="34"/>
    </w:rPr>
  </w:style>
  <w:style w:type="character" w:styleId="Heading3Char" w:customStyle="1">
    <w:name w:val="Heading 3 Char"/>
    <w:uiPriority w:val="9"/>
    <w:rPr>
      <w:rFonts w:ascii="Arial" w:hAnsi="Arial" w:eastAsia="Arial" w:cs="Arial"/>
      <w:sz w:val="30"/>
      <w:szCs w:val="30"/>
    </w:rPr>
  </w:style>
  <w:style w:type="character" w:styleId="Heading4Char" w:customStyle="1">
    <w:name w:val="Heading 4 Char"/>
    <w:uiPriority w:val="9"/>
    <w:rPr>
      <w:rFonts w:ascii="Arial" w:hAnsi="Arial" w:eastAsia="Arial" w:cs="Arial"/>
      <w:b/>
      <w:bCs/>
      <w:sz w:val="26"/>
      <w:szCs w:val="26"/>
    </w:rPr>
  </w:style>
  <w:style w:type="character" w:styleId="Heading5Char" w:customStyle="1">
    <w:name w:val="Heading 5 Char"/>
    <w:uiPriority w:val="9"/>
    <w:rPr>
      <w:rFonts w:ascii="Arial" w:hAnsi="Arial" w:eastAsia="Arial" w:cs="Arial"/>
      <w:b/>
      <w:bCs/>
      <w:sz w:val="24"/>
      <w:szCs w:val="24"/>
    </w:rPr>
  </w:style>
  <w:style w:type="character" w:styleId="Heading6Char" w:customStyle="1">
    <w:name w:val="Heading 6 Char"/>
    <w:uiPriority w:val="9"/>
    <w:rPr>
      <w:rFonts w:ascii="Arial" w:hAnsi="Arial" w:eastAsia="Arial" w:cs="Arial"/>
      <w:b/>
      <w:bCs/>
      <w:sz w:val="22"/>
      <w:szCs w:val="22"/>
    </w:rPr>
  </w:style>
  <w:style w:type="character" w:styleId="Heading7Char" w:customStyle="1">
    <w:name w:val="Heading 7 Char"/>
    <w:uiPriority w:val="9"/>
    <w:rPr>
      <w:rFonts w:ascii="Arial" w:hAnsi="Arial" w:eastAsia="Arial" w:cs="Arial"/>
      <w:b/>
      <w:bCs/>
      <w:i/>
      <w:iCs/>
      <w:sz w:val="22"/>
      <w:szCs w:val="22"/>
    </w:rPr>
  </w:style>
  <w:style w:type="character" w:styleId="Heading8Char" w:customStyle="1">
    <w:name w:val="Heading 8 Char"/>
    <w:uiPriority w:val="9"/>
    <w:rPr>
      <w:rFonts w:ascii="Arial" w:hAnsi="Arial" w:eastAsia="Arial" w:cs="Arial"/>
      <w:i/>
      <w:iCs/>
      <w:sz w:val="22"/>
      <w:szCs w:val="22"/>
    </w:rPr>
  </w:style>
  <w:style w:type="character" w:styleId="Heading9Char" w:customStyle="1">
    <w:name w:val="Heading 9 Char"/>
    <w:uiPriority w:val="9"/>
    <w:rPr>
      <w:rFonts w:ascii="Arial" w:hAnsi="Arial" w:eastAsia="Arial" w:cs="Arial"/>
      <w:i/>
      <w:iCs/>
      <w:sz w:val="21"/>
      <w:szCs w:val="21"/>
    </w:rPr>
  </w:style>
  <w:style w:type="character" w:styleId="TitleChar" w:customStyle="1">
    <w:name w:val="Title Char"/>
    <w:uiPriority w:val="10"/>
    <w:rPr>
      <w:sz w:val="48"/>
      <w:szCs w:val="48"/>
    </w:rPr>
  </w:style>
  <w:style w:type="character" w:styleId="SubtitleChar" w:customStyle="1">
    <w:name w:val="Subtitle Char"/>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10" w:customStyle="1">
    <w:name w:val="Заголовок 1 Знак"/>
    <w:link w:val="1"/>
    <w:uiPriority w:val="9"/>
    <w:rPr>
      <w:rFonts w:ascii="Arial" w:hAnsi="Arial" w:eastAsia="Arial" w:cs="Arial"/>
      <w:sz w:val="40"/>
      <w:szCs w:val="40"/>
    </w:rPr>
  </w:style>
  <w:style w:type="character" w:styleId="20" w:customStyle="1">
    <w:name w:val="Заголовок 2 Знак"/>
    <w:link w:val="2"/>
    <w:uiPriority w:val="9"/>
    <w:rPr>
      <w:rFonts w:ascii="Arial" w:hAnsi="Arial" w:eastAsia="Arial" w:cs="Arial"/>
      <w:sz w:val="34"/>
    </w:rPr>
  </w:style>
  <w:style w:type="character" w:styleId="30" w:customStyle="1">
    <w:name w:val="Заголовок 3 Знак"/>
    <w:link w:val="3"/>
    <w:uiPriority w:val="9"/>
    <w:rPr>
      <w:rFonts w:ascii="Arial" w:hAnsi="Arial" w:eastAsia="Arial" w:cs="Arial"/>
      <w:sz w:val="30"/>
      <w:szCs w:val="30"/>
    </w:rPr>
  </w:style>
  <w:style w:type="character" w:styleId="40" w:customStyle="1">
    <w:name w:val="Заголовок 4 Знак"/>
    <w:link w:val="4"/>
    <w:uiPriority w:val="9"/>
    <w:rPr>
      <w:rFonts w:ascii="Arial" w:hAnsi="Arial" w:eastAsia="Arial" w:cs="Arial"/>
      <w:b/>
      <w:bCs/>
      <w:sz w:val="26"/>
      <w:szCs w:val="26"/>
    </w:rPr>
  </w:style>
  <w:style w:type="character" w:styleId="50" w:customStyle="1">
    <w:name w:val="Заголовок 5 Знак"/>
    <w:link w:val="5"/>
    <w:uiPriority w:val="9"/>
    <w:rPr>
      <w:rFonts w:ascii="Arial" w:hAnsi="Arial" w:eastAsia="Arial" w:cs="Arial"/>
      <w:b/>
      <w:bCs/>
      <w:sz w:val="24"/>
      <w:szCs w:val="24"/>
    </w:rPr>
  </w:style>
  <w:style w:type="character" w:styleId="60" w:customStyle="1">
    <w:name w:val="Заголовок 6 Знак"/>
    <w:link w:val="6"/>
    <w:uiPriority w:val="9"/>
    <w:rPr>
      <w:rFonts w:ascii="Arial" w:hAnsi="Arial" w:eastAsia="Arial" w:cs="Arial"/>
      <w:b/>
      <w:bCs/>
      <w:sz w:val="22"/>
      <w:szCs w:val="22"/>
    </w:rPr>
  </w:style>
  <w:style w:type="character" w:styleId="70" w:customStyle="1">
    <w:name w:val="Заголовок 7 Знак"/>
    <w:link w:val="7"/>
    <w:uiPriority w:val="9"/>
    <w:rPr>
      <w:rFonts w:ascii="Arial" w:hAnsi="Arial" w:eastAsia="Arial" w:cs="Arial"/>
      <w:b/>
      <w:bCs/>
      <w:i/>
      <w:iCs/>
      <w:sz w:val="22"/>
      <w:szCs w:val="22"/>
    </w:rPr>
  </w:style>
  <w:style w:type="character" w:styleId="80" w:customStyle="1">
    <w:name w:val="Заголовок 8 Знак"/>
    <w:link w:val="8"/>
    <w:uiPriority w:val="9"/>
    <w:rPr>
      <w:rFonts w:ascii="Arial" w:hAnsi="Arial" w:eastAsia="Arial" w:cs="Arial"/>
      <w:i/>
      <w:iCs/>
      <w:sz w:val="22"/>
      <w:szCs w:val="22"/>
    </w:rPr>
  </w:style>
  <w:style w:type="character" w:styleId="90" w:customStyle="1">
    <w:name w:val="Заголовок 9 Знак"/>
    <w:link w:val="9"/>
    <w:uiPriority w:val="9"/>
    <w:rPr>
      <w:rFonts w:ascii="Arial" w:hAnsi="Arial" w:eastAsia="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styleId="a6" w:customStyle="1">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styleId="a8" w:customStyle="1">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rPr>
      <w:lang w:val="en-US"/>
    </w:rPr>
  </w:style>
  <w:style w:type="character" w:styleId="HeaderChar" w:customStyle="1">
    <w:name w:val="Header Char"/>
    <w:uiPriority w:val="99"/>
  </w:style>
  <w:style w:type="paragraph" w:styleId="ad">
    <w:name w:val="footer"/>
    <w:basedOn w:val="a"/>
    <w:link w:val="ae"/>
    <w:uiPriority w:val="99"/>
    <w:unhideWhenUsed/>
    <w:pPr>
      <w:tabs>
        <w:tab w:val="center" w:pos="4677"/>
        <w:tab w:val="right" w:pos="9355"/>
      </w:tabs>
    </w:pPr>
    <w:rPr>
      <w:lang w:val="en-US"/>
    </w:rPr>
  </w:style>
  <w:style w:type="character" w:styleId="FooterChar" w:customStyle="1">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styleId="CaptionChar" w:customStyle="1">
    <w:name w:val="Caption Char"/>
    <w:uiPriority w:val="99"/>
  </w:style>
  <w:style w:type="table" w:styleId="af0">
    <w:name w:val="Table Grid"/>
    <w:basedOn w:val="a1"/>
    <w:uiPriority w:val="59"/>
    <w:rPr>
      <w:rFonts w:ascii="Times New Roman" w:hAnsi="Times New Roman" w:cs="Times New Roman"/>
    </w:rPr>
    <w:tblPr/>
  </w:style>
  <w:style w:type="table" w:styleId="TableGridLight"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1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23">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3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4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5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GridTable1Light-Accent1"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GridTable1Light-Accent2"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GridTable1Light-Accent3"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GridTable1Light-Accent4"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GridTable1Light-Accent5"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GridTable1Light-Accent6"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2">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GridTable2-Accent1"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GridTable2-Accent2"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2-Accent3"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2-Accent4"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2-Accent5"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GridTable2-Accent6"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3">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GridTable3-Accent1"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GridTable3-Accent2"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3-Accent3"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3-Accent4"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3-Accent5"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GridTable3-Accent6"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4">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GridTable4-Accent1"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GridTable4-Accent2"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GridTable4-Accent3"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GridTable4-Accent4"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GridTable4-Accent5"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GridTable4-Accent6"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5">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GridTable5Dark-Accent1"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GridTable5Dark-Accent2"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GridTable5Dark-Accent3"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GridTable5Dark-Accent4"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GridTable5Dark-Accent5"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GridTable5Dark-Accent6"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6">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GridTable6Colorful-Accent1"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GridTable6Colorful-Accent2"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6Colorful-Accent3"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6Colorful-Accent4"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6Colorful-Accent5"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GridTable6Colorful-Accent6"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7">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GridTable7Colorful-Accent1"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GridTable7Colorful-Accent2"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GridTable7Colorful-Accent3"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GridTable7Colorful-Accent4"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GridTable7Colorful-Accent5"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GridTable7Colorful-Accent6"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10">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1"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2"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3"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4"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5"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ListTable1Light-Accent6"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20">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ListTable2-Accent1"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ListTable2-Accent2"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ListTable2-Accent3"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ListTable2-Accent4"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ListTable2-Accent5"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ListTable2-Accent6"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30">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ListTable3-Accent1"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ListTable3-Accent2"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ListTable3-Accent3"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ListTable3-Accent4"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ListTable3-Accent5"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ListTable3-Accent6"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40">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ListTable4-Accent1"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ListTable4-Accent2"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ListTable4-Accent3"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ListTable4-Accent4"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ListTable4-Accent5"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ListTable4-Accent6"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50">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ListTable5Dark-Accent1"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ListTable5Dark-Accent2"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ListTable5Dark-Accent3"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ListTable5Dark-Accent4"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ListTable5Dark-Accent5"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ListTable5Dark-Accent6"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60">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ListTable6Colorful-Accent1"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ListTable6Colorful-Accent2"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ListTable6Colorful-Accent3"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ListTable6Colorful-Accent4"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ListTable6Colorful-Accent5"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ListTable6Colorful-Accent6"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70">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ListTable7Colorful-Accent1"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ListTable7Colorful-Accent2"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ListTable7Colorful-Accent3"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ListTable7Colorful-Accent4"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ListTable7Colorful-Accent5"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ListTable7Colorful-Accent6"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Lined-Accent"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1"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2"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3"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4"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5"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Lined-Accent6"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BorderedLined-Accent"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BorderedLined-Accent1"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BorderedLined-Accent2"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BorderedLined-Accent3"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BorderedLined-Accent4"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BorderedLined-Accent5"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BorderedLined-Accent6"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Bordered"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Bordered-Accent1"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Bordered-Accent2"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Bordered-Accent3"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Bordered-Accent4"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Bordered-Accent5"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Bordered-Accent6"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styleId="af3" w:customStyle="1">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styleId="af6" w:customStyle="1">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alloon Text"/>
    <w:basedOn w:val="a"/>
    <w:link w:val="afb"/>
    <w:uiPriority w:val="99"/>
    <w:semiHidden/>
    <w:unhideWhenUsed/>
    <w:rPr>
      <w:rFonts w:ascii="Tahoma" w:hAnsi="Tahoma"/>
      <w:sz w:val="16"/>
      <w:szCs w:val="16"/>
      <w:lang w:val="en-US"/>
    </w:rPr>
  </w:style>
  <w:style w:type="character" w:styleId="afb" w:customStyle="1">
    <w:name w:val="Текст выноски Знак"/>
    <w:link w:val="afa"/>
    <w:uiPriority w:val="99"/>
    <w:semiHidden/>
    <w:rPr>
      <w:rFonts w:ascii="Tahoma" w:hAnsi="Tahoma" w:cs="Tahoma"/>
      <w:color w:val="000000"/>
      <w:sz w:val="16"/>
      <w:szCs w:val="16"/>
      <w:lang w:val="en-US" w:eastAsia="ru-RU"/>
    </w:rPr>
  </w:style>
  <w:style w:type="character" w:styleId="ac" w:customStyle="1">
    <w:name w:val="Верхний колонтитул Знак"/>
    <w:link w:val="ab"/>
    <w:uiPriority w:val="99"/>
    <w:rPr>
      <w:rFonts w:ascii="Times New Roman" w:hAnsi="Times New Roman" w:cs="Times New Roman"/>
      <w:color w:val="000000"/>
      <w:sz w:val="28"/>
      <w:szCs w:val="28"/>
      <w:lang w:val="en-US" w:eastAsia="ru-RU"/>
    </w:rPr>
  </w:style>
  <w:style w:type="character" w:styleId="ae" w:customStyle="1">
    <w:name w:val="Нижний колонтитул Знак"/>
    <w:link w:val="ad"/>
    <w:uiPriority w:val="99"/>
    <w:rPr>
      <w:rFonts w:ascii="Times New Roman" w:hAnsi="Times New Roman" w:cs="Times New Roman"/>
      <w:color w:val="000000"/>
      <w:sz w:val="28"/>
      <w:szCs w:val="28"/>
      <w:lang w:val="en-US" w:eastAsia="ru-RU"/>
    </w:rPr>
  </w:style>
  <w:style w:type="paragraph" w:styleId="ConsPlusNormal" w:customStyle="1">
    <w:name w:val="ConsPlusNormal"/>
    <w:pPr>
      <w:widowControl w:val="off"/>
      <w:ind w:firstLine="720"/>
    </w:pPr>
    <w:rPr>
      <w:rFonts w:ascii="Arial" w:hAnsi="Arial" w:cs="Arial"/>
    </w:rPr>
  </w:style>
  <w:style w:type="paragraph" w:styleId="afc">
    <w:name w:val="Document Map"/>
    <w:basedOn w:val="a"/>
    <w:link w:val="afd"/>
    <w:uiPriority w:val="99"/>
    <w:semiHidden/>
    <w:unhideWhenUsed/>
    <w:rPr>
      <w:rFonts w:ascii="Tahoma" w:hAnsi="Tahoma"/>
      <w:sz w:val="16"/>
      <w:szCs w:val="16"/>
      <w:lang w:val="en-US" w:eastAsia="en-US"/>
    </w:rPr>
  </w:style>
  <w:style w:type="character" w:styleId="afd" w:customStyle="1">
    <w:name w:val="Схема документа Знак"/>
    <w:link w:val="afc"/>
    <w:uiPriority w:val="99"/>
    <w:semiHidden/>
    <w:rPr>
      <w:rFonts w:ascii="Tahoma" w:hAnsi="Tahoma" w:cs="Tahoma"/>
      <w:color w:val="000000"/>
      <w:sz w:val="16"/>
      <w:szCs w:val="16"/>
    </w:rPr>
  </w:style>
  <w:style w:type="character" w:styleId="afe">
    <w:name w:val="annotation reference"/>
    <w:uiPriority w:val="99"/>
    <w:semiHidden/>
    <w:unhideWhenUsed/>
    <w:rPr>
      <w:sz w:val="16"/>
      <w:szCs w:val="16"/>
    </w:rPr>
  </w:style>
  <w:style w:type="paragraph" w:styleId="aff">
    <w:name w:val="annotation text"/>
    <w:basedOn w:val="a"/>
    <w:link w:val="aff0"/>
    <w:uiPriority w:val="99"/>
    <w:semiHidden/>
    <w:unhideWhenUsed/>
    <w:rPr>
      <w:sz w:val="20"/>
      <w:szCs w:val="20"/>
    </w:rPr>
  </w:style>
  <w:style w:type="character" w:styleId="aff0" w:customStyle="1">
    <w:name w:val="Текст примечания Знак"/>
    <w:link w:val="aff"/>
    <w:uiPriority w:val="99"/>
    <w:semiHidden/>
    <w:rPr>
      <w:rFonts w:ascii="Times New Roman" w:hAnsi="Times New Roman" w:cs="Times New Roman"/>
      <w:color w:val="000000"/>
      <w:lang w:eastAsia="ru-RU"/>
    </w:rPr>
  </w:style>
  <w:style w:type="paragraph" w:styleId="aff1">
    <w:name w:val="annotation subject"/>
    <w:basedOn w:val="aff"/>
    <w:next w:val="aff"/>
    <w:link w:val="aff2"/>
    <w:uiPriority w:val="99"/>
    <w:semiHidden/>
    <w:unhideWhenUsed/>
    <w:rPr>
      <w:b/>
      <w:bCs/>
    </w:rPr>
  </w:style>
  <w:style w:type="character" w:styleId="aff2" w:customStyle="1">
    <w:name w:val="Тема примечания Знак"/>
    <w:link w:val="aff1"/>
    <w:uiPriority w:val="99"/>
    <w:semiHidden/>
    <w:rPr>
      <w:rFonts w:ascii="Times New Roman" w:hAnsi="Times New Roman" w:cs="Times New Roman"/>
      <w:b/>
      <w:bCs/>
      <w:color w:val="00000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Р7-Офис/2024.3.2.584</Application>
  <Characters>4294</Characters>
  <CharactersWithSpaces>5037</CharactersWithSpaces>
  <Company>KOMPOFIN</Company>
  <DocSecurity>0</DocSecurity>
  <HyperlinksChanged>false</HyperlinksChanged>
  <Lines>35</Lines>
  <LinksUpToDate>false</LinksUpToDate>
  <Pages>4</Pages>
  <Paragraphs>10</Paragraphs>
  <ScaleCrop>false</ScaleCrop>
  <SharedDoc>false</SharedDoc>
  <Template>Normal.dotm</Template>
  <TotalTime>41</TotalTime>
  <Words>753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Крюкова Кристина Романовна</cp:lastModifiedBy>
  <cp:revision>81</cp:revision>
  <dcterms:created xsi:type="dcterms:W3CDTF">2022-08-10T00:12:00Z</dcterms:created>
  <dcterms:modified xsi:type="dcterms:W3CDTF">2025-04-25T03:50:00Z</dcterms:modified>
  <cp:version>1048576</cp:version>
</cp:coreProperties>
</file>