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sz w:val="2"/>
          <w:szCs w:val="2"/>
        </w:rPr>
      </w:pPr>
      <w:r/>
      <w:bookmarkStart w:id="0" w:name="OLE_LINK4"/>
      <w:r>
        <w:rPr>
          <w:sz w:val="2"/>
          <w:szCs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63.00pt;height:70.00pt;mso-wrap-distance-left:0.00pt;mso-wrap-distance-top:0.00pt;mso-wrap-distance-right:0.00pt;mso-wrap-distance-bottom:0.00pt;" coordorigin="0,0" coordsize="12,1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2;height:14;" stroked="f">
                  <v:path textboxrect="0,0,0,0"/>
                  <v:imagedata r:id="rId11" o:title=""/>
                </v:shape>
              </v:group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jc w:val="center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bookmarkEnd w:id="0"/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перераспределении бюджетных ассигнований, направляемых на финансовое обеспечение отдельных мероприятий в 2025 году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 </w:t>
      </w:r>
      <w:hyperlink r:id="rId12" w:tooltip="https://login.consultant.ru/link/?req=doc&amp;base=LAW&amp;n=494464&amp;dst=100123&amp;field=134&amp;date=29.04.2025" w:history="1">
        <w:r>
          <w:rPr>
            <w:rStyle w:val="91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частью 9 статьи 15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29 октября 2024 года N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</w:t>
      </w:r>
      <w:hyperlink r:id="rId13" w:tooltip="https://login.consultant.ru/link/?req=doc&amp;base=RLAW251&amp;n=1677269&amp;dst=100190&amp;field=134&amp;date=29.04.2025" w:history="1">
        <w:r>
          <w:rPr>
            <w:rStyle w:val="91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12 части 2 статьи 16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Закона Забайкальского края от 24 декабря 2024 года N 2446-ЗЗК «О бюджете Забайкальского края на 2025 год и плановый период 2026 и 2027 годов», в целях фин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ансового обеспечения затрат на </w:t>
      </w:r>
      <w:r>
        <w:rPr>
          <w:sz w:val="28"/>
          <w:szCs w:val="28"/>
          <w:highlight w:val="white"/>
        </w:rPr>
        <w:t xml:space="preserve">выполнение работ по техническому обследованию </w:t>
      </w:r>
      <w:r>
        <w:rPr>
          <w:sz w:val="28"/>
          <w:szCs w:val="28"/>
          <w:highlight w:val="white"/>
        </w:rPr>
        <w:t xml:space="preserve">частных домовладений в г. Чите, подлежащих</w:t>
      </w:r>
      <w:r>
        <w:rPr>
          <w:sz w:val="28"/>
          <w:szCs w:val="28"/>
          <w:highlight w:val="white"/>
        </w:rPr>
        <w:t xml:space="preserve"> газификации в соответствии с Комплексным планом мероприятий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снижению выбросов загрязняющих веществ в атмосферный воздух в г. Чите, утвержденным Председателем Правительства Российской Федерации М.В. Мишустиным от 25.12.2024 № 3994-р,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Правительство Забайкальского края 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pacing w:val="40"/>
          <w:sz w:val="28"/>
          <w:szCs w:val="28"/>
          <w:highlight w:val="white"/>
        </w:rPr>
        <w:t xml:space="preserve">постановляет</w:t>
      </w:r>
      <w:r>
        <w:rPr>
          <w:spacing w:val="4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080" w:leader="none"/>
        </w:tabs>
        <w:rPr>
          <w:spacing w:val="40"/>
          <w:sz w:val="28"/>
          <w:szCs w:val="28"/>
          <w:highlight w:val="white"/>
        </w:rPr>
      </w:pPr>
      <w:r>
        <w:rPr>
          <w:spacing w:val="40"/>
          <w:sz w:val="28"/>
          <w:szCs w:val="28"/>
          <w:highlight w:val="white"/>
        </w:rPr>
      </w:r>
      <w:r>
        <w:rPr>
          <w:spacing w:val="40"/>
          <w:sz w:val="28"/>
          <w:szCs w:val="28"/>
          <w:highlight w:val="white"/>
        </w:rPr>
      </w:r>
      <w:r>
        <w:rPr>
          <w:spacing w:val="40"/>
          <w:sz w:val="28"/>
          <w:szCs w:val="28"/>
          <w:highlight w:val="white"/>
        </w:rPr>
      </w:r>
    </w:p>
    <w:p>
      <w:pPr>
        <w:pStyle w:val="778"/>
        <w:numPr>
          <w:ilvl w:val="0"/>
          <w:numId w:val="20"/>
        </w:numPr>
        <w:ind w:left="0" w:firstLine="709"/>
        <w:jc w:val="both"/>
        <w:tabs>
          <w:tab w:val="left" w:pos="1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Определить финансовое обеспечение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затрат на </w:t>
      </w:r>
      <w:r>
        <w:rPr>
          <w:sz w:val="28"/>
          <w:szCs w:val="28"/>
          <w:highlight w:val="white"/>
        </w:rPr>
        <w:t xml:space="preserve">выполнение работ по техническому обследованию </w:t>
      </w:r>
      <w:r>
        <w:rPr>
          <w:sz w:val="28"/>
          <w:szCs w:val="28"/>
          <w:highlight w:val="white"/>
        </w:rPr>
        <w:t xml:space="preserve">частных домовладений в г. Чите, подлежащих газификации в соответствии с Комплексным планом мероприятий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снижению выбросов загрязняющих веществ в атмосферный воздух в г. Чите, утвержденным Председателем Правительства Российской Федерации М.В. Мишустиным от 25.12.2024 № 3994-р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78"/>
        <w:numPr>
          <w:ilvl w:val="0"/>
          <w:numId w:val="20"/>
        </w:numPr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Министерству финансов Забайкальского края внести изменения в сводную бюджетную роспись бюджета Забайкальского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края на 2025 год и плановый период 2026 и 2027 годов и подготовить предложения о внесении соответствующих изменений в </w:t>
      </w:r>
      <w:hyperlink r:id="rId14" w:tooltip="https://login.consultant.ru/link/?req=doc&amp;base=RLAW251&amp;n=1677269&amp;date=29.04.2025" w:history="1">
        <w:r>
          <w:rPr>
            <w:rStyle w:val="917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Закон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Забайкальского края от 24 декабря 2024 года № 2446-ЗЗК «О бюджете Забайкальского края на 2025 год и плановый период 2026 и 2027 годов» в части перераспределения бюджетных ассигнований, предусмотренных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Министерству жилищно-коммунального хозяйства, энергетики, цифровизации и связи Забайкальского края </w:t>
      </w:r>
      <w:r>
        <w:rPr>
          <w:sz w:val="28"/>
          <w:szCs w:val="28"/>
          <w:highlight w:val="white"/>
        </w:rPr>
        <w:t xml:space="preserve">на 2025 год в сумме </w:t>
      </w:r>
      <w:r>
        <w:rPr>
          <w:sz w:val="28"/>
          <w:szCs w:val="28"/>
          <w:highlight w:val="white"/>
        </w:rPr>
        <w:t xml:space="preserve">49 326 000</w:t>
      </w:r>
      <w:r>
        <w:rPr>
          <w:sz w:val="28"/>
          <w:szCs w:val="28"/>
          <w:highlight w:val="white"/>
        </w:rPr>
        <w:t xml:space="preserve"> (</w:t>
      </w:r>
      <w:r>
        <w:rPr>
          <w:sz w:val="28"/>
          <w:szCs w:val="28"/>
          <w:highlight w:val="white"/>
        </w:rPr>
        <w:t xml:space="preserve">сорок девять миллионов триста двадцать шесть тысяч</w:t>
      </w:r>
      <w:r>
        <w:rPr>
          <w:sz w:val="28"/>
          <w:szCs w:val="28"/>
          <w:highlight w:val="white"/>
        </w:rPr>
        <w:t xml:space="preserve">) </w:t>
      </w:r>
      <w:r>
        <w:rPr>
          <w:color w:val="000000"/>
          <w:sz w:val="28"/>
          <w:szCs w:val="28"/>
          <w:highlight w:val="white"/>
        </w:rPr>
        <w:t xml:space="preserve">рублей</w:t>
      </w:r>
      <w:r>
        <w:rPr>
          <w:color w:val="000000"/>
          <w:sz w:val="28"/>
          <w:szCs w:val="28"/>
          <w:highlight w:val="white"/>
        </w:rPr>
        <w:t xml:space="preserve"> с</w:t>
      </w:r>
      <w:r>
        <w:rPr>
          <w:sz w:val="28"/>
          <w:szCs w:val="28"/>
          <w:highlight w:val="white"/>
        </w:rPr>
        <w:t xml:space="preserve">огласно приложению к настоящему постановлению.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709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9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8400" w:leader="none"/>
        </w:tabs>
        <w:rPr>
          <w:bCs/>
          <w:sz w:val="27"/>
          <w:szCs w:val="27"/>
        </w:rPr>
      </w:pPr>
      <w:r>
        <w:rPr>
          <w:bCs/>
          <w:sz w:val="27"/>
          <w:szCs w:val="27"/>
          <w:highlight w:val="white"/>
        </w:rPr>
        <w:tab/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jc w:val="both"/>
        <w:tabs>
          <w:tab w:val="left" w:pos="1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1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председателя Правительства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1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</w:t>
      </w:r>
      <w:r>
        <w:rPr>
          <w:sz w:val="28"/>
          <w:szCs w:val="28"/>
          <w:lang w:eastAsia="en-US"/>
        </w:rPr>
        <w:t xml:space="preserve">А.И.Кефер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left="4820"/>
        <w:jc w:val="center"/>
        <w:pageBreakBefore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2640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tabs>
          <w:tab w:val="left" w:pos="2640" w:leader="none"/>
        </w:tabs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ПЕРЕРАСПРЕДЕЛЕНИЕ</w:t>
      </w:r>
      <w:r>
        <w:rPr>
          <w:b/>
          <w:color w:val="000000"/>
          <w:sz w:val="28"/>
          <w:szCs w:val="28"/>
          <w:lang w:eastAsia="en-US"/>
        </w:rPr>
      </w:r>
      <w:r>
        <w:rPr>
          <w:b/>
          <w:color w:val="000000"/>
          <w:sz w:val="28"/>
          <w:szCs w:val="28"/>
          <w:lang w:eastAsia="en-US"/>
        </w:rPr>
      </w:r>
    </w:p>
    <w:p>
      <w:pPr>
        <w:jc w:val="center"/>
        <w:widowControl w:val="o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бюджетных ассигнований, направляемых на финансовое обеспечение отдельных мероприятий в 2025 году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widowControl w:val="o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2938"/>
        <w:gridCol w:w="605"/>
        <w:gridCol w:w="499"/>
        <w:gridCol w:w="490"/>
        <w:gridCol w:w="1540"/>
        <w:gridCol w:w="732"/>
        <w:gridCol w:w="1983"/>
      </w:tblGrid>
      <w:tr>
        <w:tblPrEx/>
        <w:trPr>
          <w:jc w:val="center"/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</w:rPr>
              <w:t xml:space="preserve">ве</w:t>
            </w: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widowControl w:val="off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дом-</w:t>
            </w:r>
            <w:r>
              <w:rPr>
                <w:b/>
              </w:rPr>
              <w:t xml:space="preserve">ства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РЗ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ПР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b/>
              </w:rPr>
            </w:pPr>
            <w:r>
              <w:rPr>
                <w:b/>
                <w:lang w:val="ru-RU"/>
              </w:rPr>
              <w:t xml:space="preserve">Код целевой статьи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ВР</w: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Сумма,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  <w:sz w:val="22"/>
              </w:rPr>
              <w:t xml:space="preserve">рублей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b/>
                <w:bCs/>
                <w:sz w:val="22"/>
                <w:lang w:eastAsia="en-US"/>
              </w:rPr>
              <w:outlineLvl w:val="0"/>
            </w:pP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b/>
                <w:sz w:val="22"/>
              </w:rPr>
              <w:t xml:space="preserve">Министерство </w:t>
            </w:r>
            <w:r>
              <w:rPr>
                <w:b/>
                <w:sz w:val="22"/>
              </w:rPr>
              <w:t xml:space="preserve">жилищно-коммунального хозяйства, энергетики, цифровизации и связи</w:t>
            </w:r>
            <w:r>
              <w:rPr>
                <w:b/>
                <w:sz w:val="22"/>
              </w:rPr>
              <w:t xml:space="preserve"> Забайкальского края</w:t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 xml:space="preserve">09</w:t>
            </w:r>
            <w:r>
              <w:rPr>
                <w:rFonts w:eastAsia="Calibri"/>
                <w:b/>
                <w:bCs/>
                <w:sz w:val="22"/>
                <w:lang w:eastAsia="en-US"/>
              </w:rPr>
              <w:t xml:space="preserve">9</w:t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0,00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Реализация мероприятий комплексных планов по снижению выбросов загрязняющих веществ в атмосферный воздух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09</w:t>
            </w: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0</w:t>
            </w:r>
            <w:r>
              <w:rPr>
                <w:sz w:val="22"/>
                <w:highlight w:val="white"/>
              </w:rPr>
              <w:t xml:space="preserve">5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0502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081Ч454410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4"/>
                <w:szCs w:val="24"/>
              </w:rPr>
              <w:t xml:space="preserve">244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+ 49 326 000,00 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r>
              <w:t xml:space="preserve">1.2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38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Реализация мероприятий комплексных планов по снижению выбросов загрязняющих веществ в атмосферный воздух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</w:rPr>
              <w:t xml:space="preserve">09</w:t>
            </w:r>
            <w:r>
              <w:rPr>
                <w:sz w:val="22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highlight w:val="white"/>
              </w:rPr>
              <w:t xml:space="preserve">0</w:t>
            </w:r>
            <w:r>
              <w:rPr>
                <w:sz w:val="22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0502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081Ч454410</w:t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- 49 326 000,00 </w:t>
            </w:r>
            <w:r/>
          </w:p>
        </w:tc>
      </w:tr>
    </w:tbl>
    <w:p>
      <w:pPr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widowControl w:val="o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7" w:bottom="1389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41"/>
        <w:sz w:val="28"/>
        <w:szCs w:val="28"/>
      </w:rPr>
      <w:framePr w:wrap="auto" w:vAnchor="text" w:hAnchor="margin" w:xAlign="center" w:y="1"/>
    </w:pPr>
    <w:r>
      <w:rPr>
        <w:rStyle w:val="941"/>
        <w:sz w:val="28"/>
        <w:szCs w:val="28"/>
      </w:rPr>
      <w:fldChar w:fldCharType="begin"/>
    </w:r>
    <w:r>
      <w:rPr>
        <w:rStyle w:val="941"/>
        <w:sz w:val="28"/>
        <w:szCs w:val="28"/>
      </w:rPr>
      <w:instrText xml:space="preserve">PAGE  </w:instrText>
    </w:r>
    <w:r>
      <w:rPr>
        <w:rStyle w:val="941"/>
        <w:sz w:val="28"/>
        <w:szCs w:val="28"/>
      </w:rPr>
      <w:fldChar w:fldCharType="separate"/>
    </w:r>
    <w:r>
      <w:rPr>
        <w:rStyle w:val="941"/>
        <w:sz w:val="28"/>
        <w:szCs w:val="28"/>
      </w:rPr>
      <w:t xml:space="preserve">3</w:t>
    </w:r>
    <w:r>
      <w:rPr>
        <w:rStyle w:val="941"/>
        <w:sz w:val="28"/>
        <w:szCs w:val="28"/>
      </w:rPr>
      <w:fldChar w:fldCharType="end"/>
    </w:r>
    <w:r>
      <w:rPr>
        <w:rStyle w:val="941"/>
        <w:sz w:val="28"/>
        <w:szCs w:val="28"/>
      </w:rPr>
    </w:r>
    <w:r>
      <w:rPr>
        <w:rStyle w:val="941"/>
        <w:sz w:val="28"/>
        <w:szCs w:val="28"/>
      </w:rPr>
    </w:r>
  </w:p>
  <w:p>
    <w:pPr>
      <w:pStyle w:val="939"/>
    </w:pPr>
    <w:r/>
    <w:r/>
  </w:p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30" w:hanging="390"/>
        <w:tabs>
          <w:tab w:val="num" w:pos="93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7"/>
  </w:num>
  <w:num w:numId="5">
    <w:abstractNumId w:val="12"/>
  </w:num>
  <w:num w:numId="6">
    <w:abstractNumId w:val="0"/>
  </w:num>
  <w:num w:numId="7">
    <w:abstractNumId w:val="18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2"/>
  </w:num>
  <w:num w:numId="15">
    <w:abstractNumId w:val="15"/>
  </w:num>
  <w:num w:numId="16">
    <w:abstractNumId w:val="16"/>
  </w:num>
  <w:num w:numId="17">
    <w:abstractNumId w:val="8"/>
  </w:num>
  <w:num w:numId="18">
    <w:abstractNumId w:val="7"/>
  </w:num>
  <w:num w:numId="19">
    <w:abstractNumId w:val="5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Heading 1 Char"/>
    <w:basedOn w:val="766"/>
    <w:link w:val="757"/>
    <w:uiPriority w:val="9"/>
    <w:rPr>
      <w:rFonts w:ascii="Arial" w:hAnsi="Arial" w:eastAsia="Arial" w:cs="Arial"/>
      <w:sz w:val="40"/>
      <w:szCs w:val="40"/>
    </w:rPr>
  </w:style>
  <w:style w:type="character" w:styleId="723">
    <w:name w:val="Heading 2 Char"/>
    <w:basedOn w:val="766"/>
    <w:link w:val="758"/>
    <w:uiPriority w:val="9"/>
    <w:rPr>
      <w:rFonts w:ascii="Arial" w:hAnsi="Arial" w:eastAsia="Arial" w:cs="Arial"/>
      <w:sz w:val="34"/>
    </w:rPr>
  </w:style>
  <w:style w:type="character" w:styleId="724">
    <w:name w:val="Heading 3 Char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25">
    <w:name w:val="Heading 4 Char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26">
    <w:name w:val="Heading 5 Char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27">
    <w:name w:val="Heading 6 Char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28">
    <w:name w:val="Heading 7 Char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8 Char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30">
    <w:name w:val="Heading 9 Char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character" w:styleId="731">
    <w:name w:val="Title Char"/>
    <w:basedOn w:val="766"/>
    <w:link w:val="780"/>
    <w:uiPriority w:val="10"/>
    <w:rPr>
      <w:sz w:val="48"/>
      <w:szCs w:val="48"/>
    </w:rPr>
  </w:style>
  <w:style w:type="character" w:styleId="732">
    <w:name w:val="Subtitle Char"/>
    <w:basedOn w:val="766"/>
    <w:link w:val="782"/>
    <w:uiPriority w:val="11"/>
    <w:rPr>
      <w:sz w:val="24"/>
      <w:szCs w:val="24"/>
    </w:rPr>
  </w:style>
  <w:style w:type="character" w:styleId="733">
    <w:name w:val="Quote Char"/>
    <w:link w:val="784"/>
    <w:uiPriority w:val="29"/>
    <w:rPr>
      <w:i/>
    </w:rPr>
  </w:style>
  <w:style w:type="character" w:styleId="734">
    <w:name w:val="Intense Quote Char"/>
    <w:link w:val="786"/>
    <w:uiPriority w:val="30"/>
    <w:rPr>
      <w:i/>
    </w:rPr>
  </w:style>
  <w:style w:type="table" w:styleId="735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3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4">
    <w:name w:val="Footnote Text Char"/>
    <w:link w:val="918"/>
    <w:uiPriority w:val="99"/>
    <w:rPr>
      <w:sz w:val="18"/>
    </w:rPr>
  </w:style>
  <w:style w:type="character" w:styleId="755">
    <w:name w:val="Endnote Text Char"/>
    <w:link w:val="921"/>
    <w:uiPriority w:val="99"/>
    <w:rPr>
      <w:sz w:val="20"/>
    </w:rPr>
  </w:style>
  <w:style w:type="paragraph" w:styleId="756" w:default="1">
    <w:name w:val="Normal"/>
    <w:qFormat/>
    <w:rPr>
      <w:sz w:val="24"/>
      <w:szCs w:val="24"/>
    </w:rPr>
  </w:style>
  <w:style w:type="paragraph" w:styleId="757">
    <w:name w:val="Heading 1"/>
    <w:basedOn w:val="756"/>
    <w:next w:val="756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8">
    <w:name w:val="Heading 2"/>
    <w:basedOn w:val="756"/>
    <w:next w:val="756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next w:val="756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2">
    <w:name w:val="Heading 6"/>
    <w:basedOn w:val="756"/>
    <w:next w:val="756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756"/>
    <w:next w:val="756"/>
    <w:link w:val="7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Заголовок 1 Знак"/>
    <w:basedOn w:val="766"/>
    <w:link w:val="757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Заголовок 2 Знак"/>
    <w:basedOn w:val="766"/>
    <w:link w:val="758"/>
    <w:uiPriority w:val="9"/>
    <w:rPr>
      <w:rFonts w:ascii="Arial" w:hAnsi="Arial" w:eastAsia="Arial" w:cs="Arial"/>
      <w:sz w:val="34"/>
    </w:rPr>
  </w:style>
  <w:style w:type="character" w:styleId="771" w:customStyle="1">
    <w:name w:val="Заголовок 3 Знак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Заголовок 4 Знак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Заголовок 5 Знак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Заголовок 6 Знак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Заголовок 7 Знак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Заголовок 8 Знак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Заголовок 9 Знак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List Paragraph"/>
    <w:basedOn w:val="756"/>
    <w:uiPriority w:val="34"/>
    <w:qFormat/>
    <w:pPr>
      <w:contextualSpacing/>
      <w:ind w:left="720"/>
    </w:pPr>
  </w:style>
  <w:style w:type="paragraph" w:styleId="779">
    <w:name w:val="No Spacing"/>
    <w:uiPriority w:val="1"/>
    <w:qFormat/>
  </w:style>
  <w:style w:type="paragraph" w:styleId="780">
    <w:name w:val="Title"/>
    <w:basedOn w:val="756"/>
    <w:next w:val="756"/>
    <w:link w:val="7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1" w:customStyle="1">
    <w:name w:val="Заголовок Знак"/>
    <w:basedOn w:val="766"/>
    <w:link w:val="780"/>
    <w:uiPriority w:val="10"/>
    <w:rPr>
      <w:sz w:val="48"/>
      <w:szCs w:val="48"/>
    </w:rPr>
  </w:style>
  <w:style w:type="paragraph" w:styleId="782">
    <w:name w:val="Subtitle"/>
    <w:basedOn w:val="756"/>
    <w:next w:val="756"/>
    <w:link w:val="783"/>
    <w:uiPriority w:val="11"/>
    <w:qFormat/>
    <w:pPr>
      <w:spacing w:before="200" w:after="200"/>
    </w:pPr>
  </w:style>
  <w:style w:type="character" w:styleId="783" w:customStyle="1">
    <w:name w:val="Подзаголовок Знак"/>
    <w:basedOn w:val="766"/>
    <w:link w:val="782"/>
    <w:uiPriority w:val="11"/>
    <w:rPr>
      <w:sz w:val="24"/>
      <w:szCs w:val="24"/>
    </w:rPr>
  </w:style>
  <w:style w:type="paragraph" w:styleId="784">
    <w:name w:val="Quote"/>
    <w:basedOn w:val="756"/>
    <w:next w:val="756"/>
    <w:link w:val="785"/>
    <w:uiPriority w:val="29"/>
    <w:qFormat/>
    <w:pPr>
      <w:ind w:left="720" w:right="720"/>
    </w:pPr>
    <w:rPr>
      <w:i/>
    </w:rPr>
  </w:style>
  <w:style w:type="character" w:styleId="785" w:customStyle="1">
    <w:name w:val="Цитата 2 Знак"/>
    <w:link w:val="784"/>
    <w:uiPriority w:val="29"/>
    <w:rPr>
      <w:i/>
    </w:rPr>
  </w:style>
  <w:style w:type="paragraph" w:styleId="786">
    <w:name w:val="Intense Quote"/>
    <w:basedOn w:val="756"/>
    <w:next w:val="756"/>
    <w:link w:val="7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 w:customStyle="1">
    <w:name w:val="Выделенная цитата Знак"/>
    <w:link w:val="786"/>
    <w:uiPriority w:val="30"/>
    <w:rPr>
      <w:i/>
    </w:rPr>
  </w:style>
  <w:style w:type="character" w:styleId="788" w:customStyle="1">
    <w:name w:val="Header Char"/>
    <w:basedOn w:val="766"/>
    <w:uiPriority w:val="99"/>
  </w:style>
  <w:style w:type="character" w:styleId="789" w:customStyle="1">
    <w:name w:val="Footer Char"/>
    <w:basedOn w:val="766"/>
    <w:uiPriority w:val="99"/>
  </w:style>
  <w:style w:type="paragraph" w:styleId="790">
    <w:name w:val="Caption"/>
    <w:basedOn w:val="756"/>
    <w:next w:val="756"/>
    <w:link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 w:customStyle="1">
    <w:name w:val="Caption Char"/>
    <w:uiPriority w:val="99"/>
  </w:style>
  <w:style w:type="table" w:styleId="792" w:customStyle="1">
    <w:name w:val="Table Grid Light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3" w:customStyle="1">
    <w:name w:val="Таблица простая 11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 w:customStyle="1">
    <w:name w:val="Таблица простая 21"/>
    <w:basedOn w:val="7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Таблица простая 31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 w:customStyle="1">
    <w:name w:val="Таблица простая 41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Таблица простая 51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1 светлая1"/>
    <w:basedOn w:val="7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-сетка 21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Таблица-сетка 31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Таблица-сетка 41"/>
    <w:basedOn w:val="7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 w:customStyle="1">
    <w:name w:val="Grid Table 4 - Accent 1"/>
    <w:basedOn w:val="7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1" w:customStyle="1">
    <w:name w:val="Grid Table 4 - Accent 2"/>
    <w:basedOn w:val="7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Grid Table 4 - Accent 3"/>
    <w:basedOn w:val="7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3" w:customStyle="1">
    <w:name w:val="Grid Table 4 - Accent 4"/>
    <w:basedOn w:val="7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Grid Table 4 - Accent 5"/>
    <w:basedOn w:val="7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5" w:customStyle="1">
    <w:name w:val="Grid Table 4 - Accent 6"/>
    <w:basedOn w:val="7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6" w:customStyle="1">
    <w:name w:val="Таблица-сетка 5 темная1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1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2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3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4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5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6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3" w:customStyle="1">
    <w:name w:val="Таблица-сетка 6 цветная1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4" w:customStyle="1">
    <w:name w:val="Grid Table 6 Colorful - Accent 1"/>
    <w:basedOn w:val="7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5" w:customStyle="1">
    <w:name w:val="Grid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6" w:customStyle="1">
    <w:name w:val="Grid Table 6 Colorful - Accent 3"/>
    <w:basedOn w:val="7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7" w:customStyle="1">
    <w:name w:val="Grid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8" w:customStyle="1">
    <w:name w:val="Grid Table 6 Colorful - Accent 5"/>
    <w:basedOn w:val="7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9" w:customStyle="1">
    <w:name w:val="Grid Table 6 Colorful - Accent 6"/>
    <w:basedOn w:val="7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Таблица-сетка 7 цветная1"/>
    <w:basedOn w:val="7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1"/>
    <w:basedOn w:val="7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Grid Table 7 Colorful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Grid Table 7 Colorful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Grid Table 7 Colorful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Grid Table 7 Colorful - Accent 5"/>
    <w:basedOn w:val="7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Grid Table 7 Colorful - Accent 6"/>
    <w:basedOn w:val="7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Список-таблица 1 светлая1"/>
    <w:basedOn w:val="7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1"/>
    <w:basedOn w:val="76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2"/>
    <w:basedOn w:val="76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3"/>
    <w:basedOn w:val="76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4"/>
    <w:basedOn w:val="76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5"/>
    <w:basedOn w:val="76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6"/>
    <w:basedOn w:val="76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7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1" w:customStyle="1">
    <w:name w:val="Список-таблица 31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Список-таблица 41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Список-таблица 5 темная1"/>
    <w:basedOn w:val="7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1"/>
    <w:basedOn w:val="7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Список-таблица 6 цветная1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3" w:customStyle="1">
    <w:name w:val="List Table 6 Colorful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4" w:customStyle="1">
    <w:name w:val="List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List Table 6 Colorful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6" w:customStyle="1">
    <w:name w:val="List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List Table 6 Colorful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8" w:customStyle="1">
    <w:name w:val="List Table 6 Colorful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9" w:customStyle="1">
    <w:name w:val="Список-таблица 7 цветная1"/>
    <w:basedOn w:val="7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1"/>
    <w:basedOn w:val="7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st Table 7 Colorful - Accent 2"/>
    <w:basedOn w:val="7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2" w:customStyle="1">
    <w:name w:val="List Table 7 Colorful - Accent 3"/>
    <w:basedOn w:val="7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3" w:customStyle="1">
    <w:name w:val="List Table 7 Colorful - Accent 4"/>
    <w:basedOn w:val="7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4" w:customStyle="1">
    <w:name w:val="List Table 7 Colorful - Accent 5"/>
    <w:basedOn w:val="7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5" w:customStyle="1">
    <w:name w:val="List Table 7 Colorful - Accent 6"/>
    <w:basedOn w:val="7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6" w:customStyle="1">
    <w:name w:val="Lined - Accent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Lined - Accent 1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8" w:customStyle="1">
    <w:name w:val="Lined - Accent 2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9" w:customStyle="1">
    <w:name w:val="Lined - Accent 3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0" w:customStyle="1">
    <w:name w:val="Lined - Accent 4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1" w:customStyle="1">
    <w:name w:val="Lined - Accent 5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2" w:customStyle="1">
    <w:name w:val="Lined - Accent 6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3" w:customStyle="1">
    <w:name w:val="Bordered &amp; Lined - Accent"/>
    <w:basedOn w:val="7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Bordered &amp; Lined - Accent 1"/>
    <w:basedOn w:val="76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Bordered &amp; Lined - Accent 2"/>
    <w:basedOn w:val="76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Bordered &amp; Lined - Accent 3"/>
    <w:basedOn w:val="76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Bordered &amp; Lined - Accent 4"/>
    <w:basedOn w:val="76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Bordered &amp; Lined - Accent 5"/>
    <w:basedOn w:val="76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Bordered &amp; Lined - Accent 6"/>
    <w:basedOn w:val="76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"/>
    <w:basedOn w:val="7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1" w:customStyle="1">
    <w:name w:val="Bordered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2" w:customStyle="1">
    <w:name w:val="Bordered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3" w:customStyle="1">
    <w:name w:val="Bordered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4" w:customStyle="1">
    <w:name w:val="Bordered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5" w:customStyle="1">
    <w:name w:val="Bordered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6" w:customStyle="1">
    <w:name w:val="Bordered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7">
    <w:name w:val="Hyperlink"/>
    <w:uiPriority w:val="99"/>
    <w:unhideWhenUsed/>
    <w:rPr>
      <w:color w:val="0000ff" w:themeColor="hyperlink"/>
      <w:u w:val="single"/>
    </w:rPr>
  </w:style>
  <w:style w:type="paragraph" w:styleId="918">
    <w:name w:val="footnote text"/>
    <w:basedOn w:val="756"/>
    <w:link w:val="919"/>
    <w:uiPriority w:val="99"/>
    <w:semiHidden/>
    <w:unhideWhenUsed/>
    <w:pPr>
      <w:spacing w:after="40"/>
    </w:pPr>
    <w:rPr>
      <w:sz w:val="18"/>
    </w:rPr>
  </w:style>
  <w:style w:type="character" w:styleId="919" w:customStyle="1">
    <w:name w:val="Текст сноски Знак"/>
    <w:link w:val="918"/>
    <w:uiPriority w:val="99"/>
    <w:rPr>
      <w:sz w:val="18"/>
    </w:rPr>
  </w:style>
  <w:style w:type="character" w:styleId="920">
    <w:name w:val="footnote reference"/>
    <w:basedOn w:val="766"/>
    <w:uiPriority w:val="99"/>
    <w:unhideWhenUsed/>
    <w:rPr>
      <w:vertAlign w:val="superscript"/>
    </w:rPr>
  </w:style>
  <w:style w:type="paragraph" w:styleId="921">
    <w:name w:val="endnote text"/>
    <w:basedOn w:val="756"/>
    <w:link w:val="922"/>
    <w:uiPriority w:val="99"/>
    <w:semiHidden/>
    <w:unhideWhenUsed/>
    <w:rPr>
      <w:sz w:val="20"/>
    </w:rPr>
  </w:style>
  <w:style w:type="character" w:styleId="922" w:customStyle="1">
    <w:name w:val="Текст концевой сноски Знак"/>
    <w:link w:val="921"/>
    <w:uiPriority w:val="99"/>
    <w:rPr>
      <w:sz w:val="20"/>
    </w:rPr>
  </w:style>
  <w:style w:type="character" w:styleId="923">
    <w:name w:val="endnote reference"/>
    <w:basedOn w:val="766"/>
    <w:uiPriority w:val="99"/>
    <w:semiHidden/>
    <w:unhideWhenUsed/>
    <w:rPr>
      <w:vertAlign w:val="superscript"/>
    </w:rPr>
  </w:style>
  <w:style w:type="paragraph" w:styleId="924">
    <w:name w:val="toc 1"/>
    <w:basedOn w:val="756"/>
    <w:next w:val="756"/>
    <w:uiPriority w:val="39"/>
    <w:unhideWhenUsed/>
    <w:pPr>
      <w:spacing w:after="57"/>
    </w:pPr>
  </w:style>
  <w:style w:type="paragraph" w:styleId="925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26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27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28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29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30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31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32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756"/>
    <w:next w:val="756"/>
    <w:uiPriority w:val="99"/>
    <w:unhideWhenUsed/>
  </w:style>
  <w:style w:type="paragraph" w:styleId="935" w:customStyle="1">
    <w:name w:val="Default"/>
    <w:uiPriority w:val="99"/>
    <w:rPr>
      <w:color w:val="000000"/>
      <w:sz w:val="24"/>
      <w:szCs w:val="24"/>
    </w:rPr>
  </w:style>
  <w:style w:type="paragraph" w:styleId="936" w:customStyle="1">
    <w:name w:val="Знак Знак Знак"/>
    <w:basedOn w:val="75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37" w:customStyle="1">
    <w:name w:val="ConsNormal"/>
    <w:uiPriority w:val="99"/>
    <w:pPr>
      <w:ind w:right="19772" w:firstLine="720"/>
      <w:widowControl w:val="off"/>
    </w:pPr>
    <w:rPr>
      <w:rFonts w:ascii="Arial" w:hAnsi="Arial" w:cs="Arial"/>
    </w:rPr>
  </w:style>
  <w:style w:type="table" w:styleId="938">
    <w:name w:val="Table Grid"/>
    <w:basedOn w:val="767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Header"/>
    <w:basedOn w:val="756"/>
    <w:link w:val="940"/>
    <w:uiPriority w:val="99"/>
    <w:pPr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link w:val="939"/>
    <w:uiPriority w:val="99"/>
    <w:rPr>
      <w:rFonts w:cs="Times New Roman"/>
      <w:sz w:val="24"/>
      <w:szCs w:val="24"/>
      <w:lang w:val="ru-RU" w:eastAsia="ru-RU"/>
    </w:rPr>
  </w:style>
  <w:style w:type="character" w:styleId="941">
    <w:name w:val="page number"/>
    <w:uiPriority w:val="99"/>
    <w:rPr>
      <w:rFonts w:cs="Times New Roman"/>
    </w:rPr>
  </w:style>
  <w:style w:type="paragraph" w:styleId="942">
    <w:name w:val="Block Text"/>
    <w:basedOn w:val="756"/>
    <w:uiPriority w:val="99"/>
    <w:pPr>
      <w:ind w:left="1560" w:right="1000"/>
      <w:jc w:val="center"/>
      <w:spacing w:line="260" w:lineRule="auto"/>
      <w:widowControl w:val="off"/>
    </w:pPr>
    <w:rPr>
      <w:sz w:val="28"/>
      <w:szCs w:val="28"/>
    </w:rPr>
  </w:style>
  <w:style w:type="paragraph" w:styleId="943" w:customStyle="1">
    <w:name w:val="заголовок 3"/>
    <w:basedOn w:val="756"/>
    <w:next w:val="756"/>
    <w:uiPriority w:val="99"/>
    <w:pPr>
      <w:keepNext/>
      <w:outlineLvl w:val="2"/>
    </w:pPr>
  </w:style>
  <w:style w:type="paragraph" w:styleId="944">
    <w:name w:val="Footer"/>
    <w:basedOn w:val="756"/>
    <w:link w:val="945"/>
    <w:uiPriority w:val="99"/>
    <w:pPr>
      <w:tabs>
        <w:tab w:val="center" w:pos="4677" w:leader="none"/>
        <w:tab w:val="right" w:pos="9355" w:leader="none"/>
      </w:tabs>
    </w:pPr>
  </w:style>
  <w:style w:type="character" w:styleId="945" w:customStyle="1">
    <w:name w:val="Нижний колонтитул Знак"/>
    <w:link w:val="944"/>
    <w:uiPriority w:val="99"/>
    <w:semiHidden/>
    <w:rPr>
      <w:rFonts w:cs="Times New Roman"/>
      <w:sz w:val="24"/>
      <w:szCs w:val="24"/>
    </w:rPr>
  </w:style>
  <w:style w:type="paragraph" w:styleId="946">
    <w:name w:val="Balloon Text"/>
    <w:basedOn w:val="756"/>
    <w:link w:val="947"/>
    <w:uiPriority w:val="99"/>
    <w:semiHidden/>
    <w:rPr>
      <w:rFonts w:ascii="Tahoma" w:hAnsi="Tahoma"/>
      <w:sz w:val="16"/>
      <w:szCs w:val="16"/>
    </w:rPr>
  </w:style>
  <w:style w:type="character" w:styleId="947" w:customStyle="1">
    <w:name w:val="Текст выноски Знак"/>
    <w:link w:val="946"/>
    <w:uiPriority w:val="99"/>
    <w:semiHidden/>
    <w:rPr>
      <w:rFonts w:ascii="Tahoma" w:hAnsi="Tahoma" w:cs="Tahoma"/>
      <w:sz w:val="16"/>
      <w:szCs w:val="16"/>
    </w:rPr>
  </w:style>
  <w:style w:type="paragraph" w:styleId="948" w:customStyle="1">
    <w:name w:val="Знак Знак Знак1"/>
    <w:basedOn w:val="75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49" w:customStyle="1">
    <w:name w:val="Знак Знак Знак8"/>
    <w:basedOn w:val="75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50" w:customStyle="1">
    <w:name w:val="Знак Знак Знак2"/>
    <w:basedOn w:val="75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51" w:customStyle="1">
    <w:name w:val="Знак Знак Знак3"/>
    <w:basedOn w:val="75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52" w:customStyle="1">
    <w:name w:val="ConsPlusNormal"/>
    <w:rPr>
      <w:rFonts w:ascii="Arial" w:hAnsi="Arial" w:cs="Arial"/>
    </w:rPr>
  </w:style>
  <w:style w:type="paragraph" w:styleId="953" w:customStyle="1">
    <w:name w:val="Знак Знак Знак4"/>
    <w:basedOn w:val="75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54" w:customStyle="1">
    <w:name w:val="Гипертекстовая ссылка"/>
    <w:uiPriority w:val="99"/>
    <w:rPr>
      <w:rFonts w:cs="Times New Roman"/>
      <w:color w:val="106bbe"/>
    </w:rPr>
  </w:style>
  <w:style w:type="table" w:styleId="955" w:customStyle="1">
    <w:name w:val="Сетка таблицы светлая1"/>
    <w:basedOn w:val="767"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4464&amp;dst=100123&amp;field=134&amp;date=29.04.2025" TargetMode="External"/><Relationship Id="rId13" Type="http://schemas.openxmlformats.org/officeDocument/2006/relationships/hyperlink" Target="https://login.consultant.ru/link/?req=doc&amp;base=RLAW251&amp;n=1677269&amp;dst=100190&amp;field=134&amp;date=29.04.2025" TargetMode="External"/><Relationship Id="rId14" Type="http://schemas.openxmlformats.org/officeDocument/2006/relationships/hyperlink" Target="https://login.consultant.ru/link/?req=doc&amp;base=RLAW251&amp;n=1677269&amp;date=29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0F25-7464-4115-9EF2-F0D716D4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idm</cp:lastModifiedBy>
  <cp:revision>7</cp:revision>
  <dcterms:created xsi:type="dcterms:W3CDTF">2024-09-27T04:31:00Z</dcterms:created>
  <dcterms:modified xsi:type="dcterms:W3CDTF">2025-04-30T02:59:48Z</dcterms:modified>
</cp:coreProperties>
</file>