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Cambria" w:hAnsi="Cambria" w:eastAsia="Times New Roman" w:cs="Times New Roman"/>
          <w:lang w:eastAsia="ru-RU"/>
        </w:rPr>
      </w:pPr>
      <w:r>
        <w:rPr>
          <w:rFonts w:ascii="Cambria" w:hAnsi="Cambria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6765" cy="871855"/>
                <wp:effectExtent l="0" t="0" r="0" b="444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8676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95pt;height:68.6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Cambria" w:hAnsi="Cambria" w:eastAsia="Times New Roman" w:cs="Times New Roman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  <w:r>
        <w:rPr>
          <w:rFonts w:ascii="Times New Roman" w:hAnsi="Times New Roman" w:eastAsia="Times New Roman" w:cs="Times New Roman"/>
          <w:sz w:val="6"/>
          <w:szCs w:val="6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1"/>
          <w:sz w:val="33"/>
          <w:szCs w:val="33"/>
          <w:lang w:eastAsia="ru-RU"/>
        </w:rPr>
        <w:t xml:space="preserve">ПРАВИТЕЛЬСТВО ЗАБАЙКАЛЬСКОГО КРАЯ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19"/>
        <w:jc w:val="center"/>
        <w:spacing w:before="130"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bCs/>
          <w:spacing w:val="-14"/>
          <w:sz w:val="35"/>
          <w:szCs w:val="35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</w:p>
    <w:p>
      <w:pPr>
        <w:ind w:left="19"/>
        <w:jc w:val="center"/>
        <w:spacing w:before="130"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bCs/>
          <w:spacing w:val="-6"/>
          <w:sz w:val="35"/>
          <w:szCs w:val="35"/>
          <w:lang w:eastAsia="ru-RU"/>
        </w:rPr>
        <w:t xml:space="preserve">г. Чита</w:t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eastAsia="Times New Roman" w:cs="Times New Roman"/>
          <w:bCs/>
          <w:spacing w:val="-14"/>
          <w:sz w:val="6"/>
          <w:szCs w:val="6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региональной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«Борьба с сахарным диабетом на территории Забайкальского края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  <w:t xml:space="preserve">на 2025-2030 годы»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целях реализации единого плана национальных целей, утвержденного Указом Президента Российской Федерации от 21 июля 2020 года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№ 474 «О национальных целях развития Российской Федерации на период до 2030 года», федерального проекта «Борьба с сахарным диабетом»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2023-2025 годах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20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Утвердить региональную программу «Борьба с сахарным диабетом на территории Забайкальского края на 2025-2030 годы» (прилагается).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Первый заместитель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2127" w:leader="none"/>
          <w:tab w:val="left" w:pos="7938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А.И.Кефер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099" w:type="dxa"/>
        <w:jc w:val="center"/>
        <w:tblLook w:val="04A0" w:firstRow="1" w:lastRow="0" w:firstColumn="1" w:lastColumn="0" w:noHBand="0" w:noVBand="1"/>
      </w:tblPr>
      <w:tblGrid>
        <w:gridCol w:w="10099"/>
      </w:tblGrid>
      <w:tr>
        <w:tblPrEx/>
        <w:trPr>
          <w:jc w:val="center"/>
        </w:trPr>
        <w:tc>
          <w:tcPr>
            <w:tcW w:w="10099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bCs/>
                <w:spacing w:val="-14"/>
                <w:sz w:val="6"/>
                <w:szCs w:val="6"/>
              </w:rPr>
            </w:r>
          </w:p>
          <w:p>
            <w:pPr>
              <w:ind w:left="4956" w:firstLine="7"/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УТВЕРЖДЕНА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left="4956" w:firstLine="7"/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MS Mincho" w:cs="Times New Roman"/>
                <w:sz w:val="28"/>
                <w:szCs w:val="28"/>
                <w:lang w:eastAsia="ru-RU"/>
              </w:rPr>
            </w:r>
          </w:p>
          <w:p>
            <w:pPr>
              <w:ind w:left="4956" w:firstLine="7"/>
              <w:jc w:val="center"/>
              <w:spacing w:after="0" w:line="240" w:lineRule="auto"/>
              <w:tabs>
                <w:tab w:val="left" w:pos="5103" w:leader="none"/>
                <w:tab w:val="left" w:pos="581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Забайкальского края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spacing w:after="0" w:line="36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РЕГИОНАЛЬНАЯ ПРОГРАММА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«Борьба с сахарным диабетом на территории Забайкальского края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на 2025-2030 годы»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75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w:type="default" r:id="rId9"/>
          <w:headerReference w:type="first" r:id="rId10"/>
          <w:footerReference w:type="default" r:id="rId13"/>
          <w:footnotePr/>
          <w:endnotePr/>
          <w:type w:val="nextPage"/>
          <w:pgSz w:w="12240" w:h="15840" w:orient="portrait"/>
          <w:pgMar w:top="1134" w:right="567" w:bottom="1134" w:left="1985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Чита, 2025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Термины и сокращения, используемые в региональной программе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  <w:t xml:space="preserve">«Борьба с сахарным диабетом на территории Забайкальского края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  <w:t xml:space="preserve">на 2025-2030 годы»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Росстат - Федеральная служба государственной статистики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ЕМИСС - Единая межведомственная информационно-статистическая система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РФ - Министерство здравоохранения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ЗК - Министерство здравоохранения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ДФО - Дальневосточный федеральный округ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РФ - Российская Федерация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БСК - болезни системы кровообращения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БОП - болезни органов пищеварения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БОД - болезни органов дыхания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МИС - медицинская информационная система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ФГБОУ ВО «ЧГМА» МЗ РФ - федеральное государственное бюджетное образовательное учреждение образования «Читинская государственная медицинская академия» Министерства здравоохранения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ТФОМС - Территориальный фонд обязательного медицинского страхования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ГБУЗ - государственное бюджетное учреждение здравоохранения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ГУЗ - государственное учреждение здравоохранения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ГАУЗ - государственное автономное учреждение здравоохранения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ЦРБ - центральная районная больница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ЧУЗ - частное учреждение здравоохранения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НМИЦ - научный медицинский исследовательский центр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ТМК - телемедицинские консультации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ГКУЗ - государственное казенное учреждение здравоохранение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 - медицинская организация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ГВС - главный внештатный специалист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ПДК - предельно допустимые концентрации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keepLines/>
        <w:keepNext/>
        <w:spacing w:before="400" w:after="120" w:line="240" w:lineRule="auto"/>
        <w:rPr>
          <w:rFonts w:ascii="Times New Roman" w:hAnsi="Times New Roman" w:eastAsia="Times New Roman" w:cs="Times New Roman"/>
          <w:b/>
          <w:sz w:val="28"/>
          <w:szCs w:val="40"/>
        </w:rPr>
        <w:sectPr>
          <w:headerReference w:type="default" r:id="rId11"/>
          <w:headerReference w:type="first" r:id="rId12"/>
          <w:footerReference w:type="default" r:id="rId14"/>
          <w:footnotePr/>
          <w:endnotePr/>
          <w:type w:val="nextPage"/>
          <w:pgSz w:w="12240" w:h="15840" w:orient="portrait"/>
          <w:pgMar w:top="1134" w:right="567" w:bottom="1134" w:left="1985" w:header="720" w:footer="720" w:gutter="0"/>
          <w:cols w:num="1" w:sep="0" w:space="720" w:equalWidth="1"/>
          <w:docGrid w:linePitch="360"/>
          <w:titlePg/>
        </w:sectPr>
        <w:outlineLvl w:val="0"/>
      </w:pPr>
      <w:r/>
      <w:bookmarkStart w:id="0" w:name="_Toc93048870"/>
      <w:r/>
      <w:r>
        <w:rPr>
          <w:rFonts w:ascii="Times New Roman" w:hAnsi="Times New Roman" w:eastAsia="Times New Roman" w:cs="Times New Roman"/>
          <w:b/>
          <w:sz w:val="28"/>
          <w:szCs w:val="40"/>
        </w:rPr>
      </w:r>
    </w:p>
    <w:p>
      <w:pPr>
        <w:jc w:val="center"/>
        <w:keepLines/>
        <w:keepNext/>
        <w:spacing w:before="400" w:after="120" w:line="240" w:lineRule="auto"/>
        <w:rPr>
          <w:rFonts w:ascii="Times New Roman" w:hAnsi="Times New Roman" w:eastAsia="Times New Roman" w:cs="Times New Roman"/>
          <w:sz w:val="40"/>
          <w:szCs w:val="40"/>
        </w:rPr>
        <w:outlineLvl w:val="0"/>
      </w:pPr>
      <w:r/>
      <w:bookmarkStart w:id="1" w:name="_Toc136288534"/>
      <w:r>
        <w:rPr>
          <w:rFonts w:ascii="Times New Roman" w:hAnsi="Times New Roman" w:eastAsia="Times New Roman" w:cs="Times New Roman"/>
          <w:b/>
          <w:sz w:val="28"/>
          <w:szCs w:val="40"/>
        </w:rPr>
        <w:t xml:space="preserve">Введение</w:t>
      </w:r>
      <w:bookmarkEnd w:id="0"/>
      <w:r/>
      <w:bookmarkEnd w:id="1"/>
      <w:r/>
      <w:r>
        <w:rPr>
          <w:rFonts w:ascii="Times New Roman" w:hAnsi="Times New Roman" w:eastAsia="Times New Roman" w:cs="Times New Roman"/>
          <w:sz w:val="40"/>
          <w:szCs w:val="40"/>
        </w:rPr>
      </w:r>
    </w:p>
    <w:p>
      <w:pPr>
        <w:ind w:firstLine="72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ая программа «Борьба с сахарным диабетом на территории Забайкальского края на 2025-2030 годы» в части организации медицинской помощи по профилю «эндокринология» разработана в соответствии с указом Президента Российской Федерации от 21 июля 2020 года № 474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«О национальных целях развития Российской Федерации на период до 2030 года»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направлена на достижение основной цели «Повышение ожидаемой продолжительности жизни до 78 лет», характеризующей обеспечение достижения национальной цели «Сохранение населения, здоровье и благополучие людей».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связи с этим основными мероприятиями региональной программы «Борьба с сахарным диабетом на территории Забайкальского края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2025-2030 годы»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части организации медицинской помощи по профилю «эндокринология» являются мероприятия по обеспечению ее доступности, информированию населения о возможностях медицинской помощи в условиях круглосуточных и дневных стационаров, а также на амбулаторном этапе.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center"/>
        <w:keepLines/>
        <w:keepNext/>
        <w:spacing w:before="400" w:after="12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/>
      <w:bookmarkStart w:id="2" w:name="_Toc136288535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Анализ текущего состояния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оказания медицинской помощи больным с сахарным диабетом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населению Забайкальского края.</w:t>
      </w:r>
      <w:bookmarkEnd w:id="2"/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/>
      <w:bookmarkStart w:id="3" w:name="_Toc136288536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1.1. Краткая характеристика Забайкальского края, анализ особенностей региона, в том числе географических, территориальных и экономических.</w:t>
      </w:r>
      <w:bookmarkEnd w:id="3"/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Забайкальский край – субъект РФ. Входит в состав ДФО с ноября 2018 года.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Площадь Забайкальского края – 431,5 тыс. кв. км, что составляет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2,5 % территории РФ,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10-е место в РФ по территории. Протяженность с запада на восток около 1300 км и с севера на юг около 1500 км. Общая длина границы Забайкальского края – 4470 км.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Климат в Забайкальском крае резко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континентальный, характеризуется холодной продолжительной зимой (до 6-7 месяцев), недостаточным количеством атмосферных осадков, особенно в зимний период, отмечаются резкие перепады давления. Средняя годовая температура воздуха составляет: на севере – 11,5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С, на юге – 0,5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С, в центральных районах – 2,7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Своеобразие климата заключается и в контрастности определяющих его факторов, к которым относятся большая продолжительность солнечного сияния и большое поступление солнечной радиации в сочетании с более низкой температурой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воздуха. На большое поступление солнечной радиации также оказывает влияние малая облачность и высокая прозрачность атмосферы над территорией Забайкалья. По продолжительности солнечного сияния Восточное Забайкалье превосходит даже известные курорты Кавказа.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Географическое положение края позволяет поддерживать торговые отношения с рядом зарубежных стран, субъектами РФ.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юге и юго-востоке Забайкальский край граничит с Монголией, Китаем, на западе – с Республикой Бурятия, на севере – с Иркутской областью и Республикой Саха (Якутия), на востоке – с Амурской областью.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Забайкальском крае имеются районы,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приравненные к территории Крайнего Севера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Каларский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Тунгиро-Олёкминский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Тунгокоченский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площадь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151,0 тыс. кв. км (35 % территории края)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Ряд населенных пунктов этих районов имеют доступность только авиационным транспортом.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отрасли промышленности: электроэнергетика, топливная, пищевая, цветная металлургия и металлообработка.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Следует отметить исторически сложившуюся с XVIII века горнодобывающую промышленность, на предприятиях которой ведется добыча и обогащение руд. Полезны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ископаемые Забайкальского края представлены месторождениями различных руд – свинца, цинка, меди, редких металлов, золота, урана, железа (с титаном и ванадием). Забайкалье имеет огромные площади лесов с солидным запасом деловой древесины, а по количеству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минеральных вод уступает только Кавказу, на территории края насчитывается 400 минеральных источников.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Административное устройство Забайкальского края включает                                  31 административный район,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краевого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подчинения,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поселков городского типа и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сельских населенных пункт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Значительная площадь территорий ряда муниципальных образований, удаленность их от краевого центра, низкая плотность населения определяют особенности организации медицинской помощи населению, в отличие от территорий с компактным проживанием людей.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Карта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89095" cy="3976370"/>
                <wp:effectExtent l="0" t="0" r="1905" b="5080"/>
                <wp:docPr id="2" name="Рисунок 3" descr="124b91ef-060c-4609-a9df-757791ddf97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124b91ef-060c-4609-a9df-757791ddf97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189095" cy="397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29.85pt;height:313.1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Транспортная система Забайкалья охватывает 2,4 тыс. км железнодорожных путей, 9,6 тыс. км автомобильных дорог с твердым покрытием.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Большое значение имеет размер территории (4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31,9 тыс. кв. км) и низкая плотность населения (2,4 чел. на 1 кв. км),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при диспансеризации, профилактической работы, которая даст возможность выявить группы риска развития заболеваний или заподозрить имеющееся заболевания, с последующим направлением пациента в межрайонные многопрофильные медицинские центры для углубленной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диагностики подтверждение или снятия заболевания.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Численность постоянного населения на 1 января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млн.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тыс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человек, в том числе взрослое население 780,8 тыс.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Плотность населения – 2,4 человек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1 кв. км (РФ – 8,6 человек), в 3,6 раза ниже, чем по России. В Забайкальском крае проживает 90,0 % русского населения, 7 % буряты, украинцы - 0,5 %, армяне – 0,3 %, азербайджанцы – 0,3 %, киргизы – 0,2 %, белорусы – 0,2 %, узбеки – 0,2 %, эвенки – 0,1 %.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3 районов, приравненных к районам Крайнего Севера, плотность населения составляет 0,3 чел. на кв. км.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Наряду с изменениями количественного состава наблюдаются резкие изменения в половозрастной структуре населения края (таблица 1).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Динамика численности населения Забайкальского края за период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br/>
        <w:t xml:space="preserve">2020-2024 годов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841"/>
        <w:gridCol w:w="689"/>
        <w:gridCol w:w="696"/>
        <w:gridCol w:w="688"/>
        <w:gridCol w:w="688"/>
        <w:gridCol w:w="688"/>
        <w:gridCol w:w="688"/>
        <w:gridCol w:w="688"/>
        <w:gridCol w:w="688"/>
        <w:gridCol w:w="688"/>
        <w:gridCol w:w="679"/>
      </w:tblGrid>
      <w:tr>
        <w:tblPrEx/>
        <w:trPr>
          <w:cantSplit/>
          <w:trHeight w:val="315"/>
          <w:tblHeader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Все население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552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552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Численность постоянного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населения, из них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1059700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1053485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1000520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992429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984395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1"/>
            <w:shd w:val="clear" w:color="auto" w:fill="auto"/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По полу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мужчины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507933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47,9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504865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47,9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482241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48,2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468323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47,2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463797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47,1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74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женщины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551767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548620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528279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524106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520598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52,9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22"/>
        </w:trPr>
        <w:tc>
          <w:tcPr>
            <w:gridSpan w:val="11"/>
            <w:shd w:val="clear" w:color="auto" w:fill="auto"/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По возрасту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9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дети в возрасте 0-14 лет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227371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21,5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225276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207853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203898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198485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71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подростки в возрасте 15-17 лет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39848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40061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39075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39160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40463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75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взрослые от 18 лет и старше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792481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788148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753592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75,3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749371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75,5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745447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75,7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431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взрослые, трудоспособного возраста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606574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57,2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601982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57,1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586897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580639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586505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59,6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431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взрослые, старше трудоспособного возраста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212033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212858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192997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194237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19,6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184834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75"/>
        </w:trPr>
        <w:tc>
          <w:tcPr>
            <w:gridSpan w:val="11"/>
            <w:shd w:val="clear" w:color="auto" w:fill="auto"/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По месту жительства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66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сельское население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337159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31,8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333445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31,7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307648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302468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297268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городское население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722541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8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68,2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720040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68,3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692872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69,3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689961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69,5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54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687127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49" w:type="pct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69,8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269"/>
        </w:trPr>
        <w:tc>
          <w:tcPr>
            <w:gridSpan w:val="11"/>
            <w:shd w:val="clear" w:color="auto" w:fill="auto"/>
            <w:tcW w:w="50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Естественное движение населения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69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Родившихся, 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11,8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11,4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11,2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10,1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69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Умерших от всех причин, 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13,7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15,8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13,8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13,7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14,3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69"/>
        </w:trPr>
        <w:tc>
          <w:tcPr>
            <w:shd w:val="clear" w:color="auto" w:fill="auto"/>
            <w:tcW w:w="146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Естественный прирост/убыль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-1,9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-4,4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-2,6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-3,2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70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-4,2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Численность населения за 5 лет  уменьшилась по Забайкальскому краю на 75 305 человек, или на 7,1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%, в т.ч. мужчин на 44 136 человек (8,7 %) и женщин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31 169 человек (5,6 %).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структуре населения края 59,6 % составляет население трудоспособного возраста, 18,8 % население старше трудоспособного возраста и 21,6 % детское население.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регионе отмечается снижение рождаемости, по итогам 2024 года показатель составил 10,1 на 1000 население, а также рост смертности (14,3 на 1000 населения в 2024 году). Наблюдается естественная убыль населения (-4,2 в 2024 году).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Большую часть составляет городское население 69,8 %, сельское 30,2 %. Распределение населения по районам представлено в таблице 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Численность населения районов Забайкальского края в 2024 году, в том числе численность сельского населения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828"/>
        <w:gridCol w:w="1748"/>
        <w:gridCol w:w="1748"/>
        <w:gridCol w:w="1748"/>
      </w:tblGrid>
      <w:tr>
        <w:tblPrEx/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районов/административного центра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Сельское население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Городское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Агинский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10797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21498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32295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Акшинский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8437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8437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Александрово-Заводский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5560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5560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Балейский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5222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10052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15274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Борзинский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39050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43803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г. Чита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333159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333159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Газимуро-Заводский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7885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7885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Дульдургинский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13633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13633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Забайкальский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5953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13347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19300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Каларский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4025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7207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Калганский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5488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5488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Карымский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12458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21025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33483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7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Краснокаменский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4206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51576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55782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Красночикойский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15817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Кыринский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9949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9949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Могойтуйский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11779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10601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22380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Могочинский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2804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17963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20767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Нерчинский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9982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16468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26450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Нерчинско-Заводский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6903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Оловяннинский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11789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17984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29773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Ононский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8214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Петровск-Забайкальский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11868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17181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29049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Приаргунский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7197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7885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15082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Сретенский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5120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12749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17869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Тунгиро-Олёкминский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1098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Тунгокоченский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4742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4766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9508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Улётовский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13822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10300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24122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Хилокский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12214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12499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24713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Чернышевский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8384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20770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29154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Читинский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51911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19750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71661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Шелопугинский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5546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5546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Шилкинский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10555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24479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35034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по краю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297268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color w:val="0000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</w:rPr>
              <w:t xml:space="preserve">687127</w:t>
            </w:r>
            <w:r>
              <w:rPr>
                <w:rFonts w:ascii="Times New Roman" w:hAnsi="Times New Roman" w:eastAsia="Calibri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984395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567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outlineLvl w:val="1"/>
      </w:pPr>
      <w:r/>
      <w:bookmarkStart w:id="4" w:name="_Toc136288537"/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567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1.2. </w:t>
      </w:r>
      <w:bookmarkEnd w:id="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Анализ смертности населения Забайкальского края от сахарного диабета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Динамика смертность населения Забайкальского края за период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br/>
        <w:t xml:space="preserve">2020-2024 годов (по данным Росстата, ЕМИСС)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tbl>
      <w:tblPr>
        <w:tblW w:w="5072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702"/>
        <w:gridCol w:w="523"/>
        <w:gridCol w:w="519"/>
        <w:gridCol w:w="519"/>
        <w:gridCol w:w="521"/>
        <w:gridCol w:w="519"/>
        <w:gridCol w:w="48"/>
        <w:gridCol w:w="600"/>
        <w:gridCol w:w="521"/>
        <w:gridCol w:w="519"/>
        <w:gridCol w:w="523"/>
        <w:gridCol w:w="48"/>
        <w:gridCol w:w="471"/>
        <w:gridCol w:w="521"/>
        <w:gridCol w:w="519"/>
        <w:gridCol w:w="521"/>
        <w:gridCol w:w="517"/>
      </w:tblGrid>
      <w:tr>
        <w:tblPrEx/>
        <w:trPr>
          <w:cantSplit/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vMerge w:val="restart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Причина смерти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Код МКБ-10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Абсолютное количество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Темп прироста/снижения смертности (%)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Доля в структуре смертности (% к общему числу умерших от всех причин в текущем году)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 2021 году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2020 году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 2022 году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2021 году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 2023 году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2022 году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 2024 году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2023 году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Смертность от всех причин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14435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16525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13741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13488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14072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14,5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-16,8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Болезни системы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Кровообращения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I00-I99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6096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6479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5879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5627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5458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-9,3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-4,3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-3,0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42,2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39,2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42,8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41,7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38,8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Новообразования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C00-D48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2062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1890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1843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1843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1788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-8,3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-2,5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-3,0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14,3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11,4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13,4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12,7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0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Болезни эндокринной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системы, расстройства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питания и нарушения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обмена веществ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E00-E90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182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217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-16,4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19,2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Коронавирусная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инфекция, вызванная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COVID-19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U07.1, U07.2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677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2551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661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276,8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-74,1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-94,9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-41,2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15,4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164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178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-17,1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8,5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16,3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Инсулинозависимый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-10,0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-40,7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Инсулиннезависимый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128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106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133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-20,3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3,9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25,5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0,9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0,6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8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Другие формы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сахарного диабета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Е12-Е14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-8,0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-34,8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-73,3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0,2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0,1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0,03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0,04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Среди причин смертности первое место занимают болезни системы кровообращения. Смертность от болезней эндокринной системы, расстройств питания и нарушений обмена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еществ в структуре общей смертности занимает от 1 до 2 % и с 2021 имеет устойчивую тенденцию к росту (за весь период на 14,8 %). От всех от болезней эндокринной системы 82 % составляет смертность от сахарного диабета, в большей степени инсулиннезависимого.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Динамика показателя смертности населения в разрезе рубрики причины смерти «Сахарный диабет» за период 2020-2024 годов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566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tbl>
      <w:tblPr>
        <w:tblpPr w:horzAnchor="margin" w:tblpX="137" w:vertAnchor="text" w:tblpY="249" w:leftFromText="180" w:topFromText="0" w:rightFromText="180" w:bottomFromText="0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667"/>
        <w:gridCol w:w="668"/>
        <w:gridCol w:w="668"/>
        <w:gridCol w:w="668"/>
        <w:gridCol w:w="668"/>
        <w:gridCol w:w="667"/>
        <w:gridCol w:w="668"/>
        <w:gridCol w:w="668"/>
        <w:gridCol w:w="668"/>
        <w:gridCol w:w="668"/>
      </w:tblGrid>
      <w:tr>
        <w:tblPrEx/>
        <w:trPr>
          <w:trHeight w:val="29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Причина смерти</w:t>
            </w: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Количество умерших, 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. число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979"/>
        </w:trPr>
        <w:tc>
          <w:tcPr>
            <w:shd w:val="clear" w:color="auto" w:fill="ffffff"/>
            <w:tcBorders>
              <w:lef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Код МКБ-10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339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Е10-Е14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как первоначальная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причина смерти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39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Первоначальная причина смерти НЕ содержит Е10-Е14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1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198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2021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2021год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8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792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1432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576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78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Инсулинозависимый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65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Инсулиннезависимый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704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761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1392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554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540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Сахарный диабет как первоначальная причина смерти в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году выставлен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случаях,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16,2 %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больше, чем в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Таблица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Динамика непосредственных причин смерти больных сахарным диабетом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(от числа умерших в отчетном году) за период 20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годов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yellow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09"/>
        <w:gridCol w:w="805"/>
        <w:gridCol w:w="799"/>
        <w:gridCol w:w="801"/>
        <w:gridCol w:w="801"/>
        <w:gridCol w:w="799"/>
        <w:gridCol w:w="803"/>
        <w:gridCol w:w="801"/>
        <w:gridCol w:w="801"/>
        <w:gridCol w:w="801"/>
        <w:gridCol w:w="801"/>
      </w:tblGrid>
      <w:tr>
        <w:tblPrEx/>
        <w:trPr>
          <w:cantSplit/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9" w:type="pct"/>
            <w:vAlign w:val="center"/>
            <w:vMerge w:val="restart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Причина смерти 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vMerge w:val="continue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 1000 населения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Алкоголь, др. отравления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Гангрена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Гипогликемическая кома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Диабетическая кома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Заболевания легких, органов дыхательной систем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Заболевания печени, поджелудочной железы, органов ЖКТ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Инфаркт миокарда 1-го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Инфаркт миокарда 2-го типа или метаболический некроз миокарда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Инфаркт миокарда, тип неизвестный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0,26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Инфекции, сепсис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Новая коронавирусная инфекция/осложнения новой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коронавирусной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 инфекции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189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Нарушение мозгового кровообращения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Онкология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81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0,076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0,063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Острые сердечно-сосудистые (нарушения ритма, ТЭЛА, тромбозы, внезапная сердечно-сосудистая смерть, кард. шок, отек мозга)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0,067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Причина смерти не установлена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69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78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88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0,089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0,099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Старость и дегенеративные заболевания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0,045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0,037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Суицид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Травмы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Хроническая сердечно-сосудистая недостаточность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168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0,16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163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214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0,142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121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0,123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  <w:trHeight w:val="3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Хроническая почечная недостаточность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4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0,15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0,009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0,014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/>
      <w:bookmarkStart w:id="5" w:name="_Toc13628853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Среди непосредственных причин смерти больных сахарным диабетом первое место занимает хроническая сердечно-сосудистая недостаточность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%), второе место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онкологические заболевания (10,8 %)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третье место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острые сердечно-сосудистые состояния (нарушения ритма, ТЭЛА, тромбозы, внезапная сердечно-сосудистая смерть, кардиогенный шок, отек мозга) (8,7 %)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1.3. </w:t>
      </w:r>
      <w:bookmarkEnd w:id="5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Анализ заболеваемости  населения Забайкальского края сахарным диабетом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анализе динамики общей и впервые выявленной заболеваемости сахарным диабетом за период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 отмечается рост общей заболеваемости на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за весь период. Динамика первичной заболеваемости носит волнообразный характер и за весь период увеличилась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31,6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%. Динамика заболеваемости в разрезе районов края представлена в таблицах 6-7. Динамика заболеваемости в разрезе возрастных групп по данным формы федерального статистического наблюдения № 12 представлена в таблицах 8-15.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Динамика общей и впервые выявленной заболеваемости сахарным диабетом за период 2020-2024 годов в разрезе районов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(в абсолютных числах)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47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771"/>
        <w:gridCol w:w="772"/>
        <w:gridCol w:w="772"/>
        <w:gridCol w:w="773"/>
        <w:gridCol w:w="773"/>
        <w:gridCol w:w="773"/>
        <w:gridCol w:w="773"/>
        <w:gridCol w:w="773"/>
        <w:gridCol w:w="773"/>
        <w:gridCol w:w="7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bCs/>
                <w:color w:val="000000"/>
                <w:sz w:val="18"/>
                <w:szCs w:val="18"/>
              </w:rPr>
              <w:t xml:space="preserve">Наименование районов/административного центра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2020 год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2021 год 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2022 год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2023 год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2024 год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Arial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Агинский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966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1053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1 065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1 063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Акшинский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385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Александрово-Заводский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Балейский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462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480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409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Борзинский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979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1 099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1 202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г. Чита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7805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461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7975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473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8344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501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8 337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8 512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485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Газимуро-Заводский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321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329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Дульдургинский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297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332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Забайкальский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544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472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658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Каларский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Калганский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Карымский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585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777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686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706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Краснокаменский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1 388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1 456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Красночикойский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539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584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Кыринский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Могойтуйский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590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602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713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Могочинский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443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491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518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595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Нерчинский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549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598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592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643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Нерчинско-Заводский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Оловяннинский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811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735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786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955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957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Ононский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299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Петровск-Забайкальский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898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947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656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Приаргунский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488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517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594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659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Сретенский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441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407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Тунгиро-Олёкминский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Тунгокоченский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268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293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Улётовский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402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352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578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786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Хилокский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506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529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382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Чернышевский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567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789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816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905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Читинский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1727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1805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2131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82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2 122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107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2 155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Шелопугинский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183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175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200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Шилкинский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58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1130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62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1118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97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1 136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1 245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132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Заб.краю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24634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1303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24831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1317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26141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1568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26 498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1 665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27 404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  <w:t xml:space="preserve">1 715</w:t>
            </w:r>
            <w:r>
              <w:rPr>
                <w:rFonts w:ascii="Times New Roman" w:hAnsi="Times New Roman" w:eastAsia="Calibri" w:cs="Arial"/>
                <w:color w:val="000000"/>
                <w:sz w:val="18"/>
                <w:szCs w:val="18"/>
              </w:rPr>
            </w:r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Динамика общей и впервые выявленной заболеваемости сахарным диабетом на 100 тыс. населения за период 2020-2024 годов в разрезе районов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47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771"/>
        <w:gridCol w:w="772"/>
        <w:gridCol w:w="772"/>
        <w:gridCol w:w="773"/>
        <w:gridCol w:w="773"/>
        <w:gridCol w:w="773"/>
        <w:gridCol w:w="773"/>
        <w:gridCol w:w="773"/>
        <w:gridCol w:w="773"/>
        <w:gridCol w:w="7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eastAsia="Calibri" w:cs="Arial"/>
                <w:b/>
                <w:color w:val="000000"/>
                <w:sz w:val="18"/>
                <w:szCs w:val="18"/>
              </w:rPr>
              <w:t xml:space="preserve">районов/административного центра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2020 год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2021 год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2022 год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2023 год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2024 год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Впервые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Агинский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2797,2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2911,5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385,9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3242,6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304,9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3283,1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400,8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3291,5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Акшинский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3977,7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125,0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4073,2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4321,3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275,8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4484,0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256,2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4492,1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142,2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Александрово-Заводский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2333,1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323,3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2402,7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57,9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2854,8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243,3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3035,0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480,1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3956,8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Балейский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2682,6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87,1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2216,5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117,9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3035,5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189,7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2632,4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103,0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2769,4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130,9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Борзинский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1972,1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134,3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2095,0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156,2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2275,8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2478,4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216,5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2744,1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196,3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г. Чита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2218,7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2273,0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134,8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2495,7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149,9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2498,5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164,8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2554,9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145,6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Газимуро-Заводский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3190,5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3841,6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71,8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4061,7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172,8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3047,0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199,8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2282,8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38,0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Дульдургинский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1990,8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113,4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2098,6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233,2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2399,9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361,4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2552,0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269,0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2383,9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168,7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Забайкальский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3401,6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104,5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2595,2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66,8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2825,5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96,4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2402,5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173,1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3409,3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129,5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Каларский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1930,6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195,7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2122,1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145,0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2273,9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2602,7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1165,5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83,3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Калганский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2214,0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178,8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2147,8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97,6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2722,5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238,2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3151,7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435,3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3371,0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346,2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Карымский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1699,1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2268,0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67,1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2032,4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2096,4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169,3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2278,8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119,5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Краснокаменский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2482,3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2322,9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41,8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2541,0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98,5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2491,3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37,7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2610,2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64,5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Красночикойский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3063,4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193,2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3211,3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3470,2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165,2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3464,8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180,1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3692,2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Кыринский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2635,3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159,0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2194,3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68,3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1881,2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142,5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1650,7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78,1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3125,9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100,5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Могойтуйский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2323,9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78,8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2399,5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151,5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2827,8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174,0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3146,4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3199,3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317,2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Могочинский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2088,4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1776,3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2188,1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35,7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2330,6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2721,2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150,9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Нерчинский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2050,3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171,8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2242,6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2110,5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137,5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2222,1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183,9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2431,0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230,6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Нерчинско-Заводский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1947,5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44,5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1545,8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56,8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1916,8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122,3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2072,5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2216,4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86,9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Оловяннинский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2336,3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72,0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2145,6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2554,6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3148,5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42,9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3214,3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80,6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Ононский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3090,1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64,4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3169,2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3138,4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405,3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3541,0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438,2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3956,7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657,4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Петровск-Забайкальский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2756,7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58,3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2941,8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59,0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2735,6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93,5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2469,9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2258,3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254,7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Приаргунский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2532,2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633,0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2716,6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253,7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3255,3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528,9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3835,5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148,5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4369,4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397,8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Сретенский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2089,8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56,9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2050,3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2209,9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1979,8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137,5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2014,7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72,8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Тунгиро-Олёкминский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2537,3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74,6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2635,5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75,3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3254,2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175,9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3198,4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159,0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4553,7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819,7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Тунгокоченский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2012,8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53,4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2423,8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135,7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2786,7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171,0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2803,2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308,0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3081,6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326,0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Улетовский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1419,0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63,5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1261,7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172,0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2342,6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154,0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3225,1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229,8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3378,7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111,9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Хилокский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1841,3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138,3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2083,6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102,7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2084,5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118,2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2194,7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95,8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1545,7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93,1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Чернышевский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1764,9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50,2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1785,1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75,6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2636,6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50,1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2773,3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3104,2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96,0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Читинский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2618,5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225,9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2735,4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92,4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2988,3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115,0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2977,5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150,1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3007,2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153,5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Шелопугинский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2965,5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91,7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2840,3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217,3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3332,2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319,8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3064,3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3606,2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450,8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Шилкинский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2939,1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150,3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2951,1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161,9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3099,4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268,9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3192,4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396,2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3553,7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376,8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Заб.краю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2331,5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123,3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2417,8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128,2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2612,7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156,7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2670,0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167,8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2783,8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  <w:t xml:space="preserve">174,2</w:t>
            </w:r>
            <w:r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r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  <w:sectPr>
          <w:footnotePr/>
          <w:endnotePr/>
          <w:type w:val="nextPage"/>
          <w:pgSz w:w="12240" w:h="15840" w:orient="portrait"/>
          <w:pgMar w:top="1134" w:right="567" w:bottom="1134" w:left="1985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sz w:val="28"/>
          <w:szCs w:val="24"/>
          <w:lang w:eastAsia="ru-RU"/>
        </w:rPr>
      </w:pP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  <w:br/>
        <w:t xml:space="preserve">по данным формы ФСН № 12 за </w:t>
      </w:r>
      <w:r>
        <w:rPr>
          <w:rFonts w:ascii="Times New Roman" w:hAnsi="Times New Roman" w:eastAsia="MS Mincho" w:cs="Times New Roman"/>
          <w:sz w:val="28"/>
          <w:szCs w:val="24"/>
          <w:u w:val="single"/>
          <w:lang w:eastAsia="ru-RU"/>
        </w:rPr>
        <w:t xml:space="preserve">2020 год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7"/>
        <w:gridCol w:w="616"/>
        <w:gridCol w:w="589"/>
        <w:gridCol w:w="1071"/>
        <w:gridCol w:w="1017"/>
        <w:gridCol w:w="611"/>
        <w:gridCol w:w="1049"/>
        <w:gridCol w:w="1314"/>
        <w:gridCol w:w="700"/>
        <w:gridCol w:w="1096"/>
        <w:gridCol w:w="1311"/>
        <w:gridCol w:w="589"/>
        <w:gridCol w:w="1207"/>
        <w:gridCol w:w="1311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1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2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2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0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(стр. 1)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232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24337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1253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24654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1307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  <w:t xml:space="preserve">E10.3 E11.3 E12.3 E13.3 E14.3</w:t>
            </w: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5436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5437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  <w:t xml:space="preserve">E10.2 E11.2 E12.2 E13.2 E14.2</w:t>
            </w: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3792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3795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231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1618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1932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 w:cs="Times New Roman"/>
                <w:sz w:val="20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22936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1162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22722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1162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sz w:val="28"/>
          <w:szCs w:val="24"/>
          <w:lang w:eastAsia="ru-RU"/>
        </w:rPr>
      </w:pP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  <w:br/>
        <w:t xml:space="preserve">по данным формы ФСН № 12 за </w:t>
      </w:r>
      <w:r>
        <w:rPr>
          <w:rFonts w:ascii="Times New Roman" w:hAnsi="Times New Roman" w:eastAsia="MS Mincho" w:cs="Times New Roman"/>
          <w:sz w:val="28"/>
          <w:szCs w:val="24"/>
          <w:u w:val="single"/>
          <w:lang w:eastAsia="ru-RU"/>
        </w:rPr>
        <w:t xml:space="preserve">2021 год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0"/>
        <w:gridCol w:w="941"/>
        <w:gridCol w:w="507"/>
        <w:gridCol w:w="839"/>
        <w:gridCol w:w="1101"/>
        <w:gridCol w:w="526"/>
        <w:gridCol w:w="1112"/>
        <w:gridCol w:w="1213"/>
        <w:gridCol w:w="632"/>
        <w:gridCol w:w="1112"/>
        <w:gridCol w:w="1447"/>
        <w:gridCol w:w="662"/>
        <w:gridCol w:w="1063"/>
        <w:gridCol w:w="1423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4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6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08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04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5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диспансеризац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32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24758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1320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E10.3 E11.3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E12.3 E13.3 E14.3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5102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5104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E10.2 E11.2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E12.2 E13.2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E14.2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4229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239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4232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239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1647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1951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2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типа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22802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22807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1207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right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Зарегистрировано случаев заболеваний сахарным диабетом в разрезе возрастных групп </w:t>
      </w:r>
      <w:r>
        <w:rPr>
          <w:rFonts w:ascii="Times New Roman" w:hAnsi="Times New Roman" w:eastAsia="Calibri" w:cs="Times New Roman"/>
          <w:sz w:val="28"/>
          <w:szCs w:val="24"/>
        </w:rPr>
        <w:br/>
        <w:t xml:space="preserve">по данным формы ФСН № 12 за </w:t>
      </w:r>
      <w:r>
        <w:rPr>
          <w:rFonts w:ascii="Times New Roman" w:hAnsi="Times New Roman" w:eastAsia="Calibri" w:cs="Times New Roman"/>
          <w:sz w:val="28"/>
          <w:szCs w:val="24"/>
          <w:u w:val="single"/>
        </w:rPr>
        <w:t xml:space="preserve">2022 год</w:t>
      </w:r>
      <w:r>
        <w:rPr>
          <w:rFonts w:ascii="Times New Roman" w:hAnsi="Times New Roman" w:eastAsia="Times New Roman" w:cs="Times New Roman"/>
          <w:sz w:val="32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tbl>
      <w:tblPr>
        <w:tblW w:w="507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819"/>
        <w:gridCol w:w="578"/>
        <w:gridCol w:w="772"/>
        <w:gridCol w:w="827"/>
        <w:gridCol w:w="711"/>
        <w:gridCol w:w="1151"/>
        <w:gridCol w:w="1164"/>
        <w:gridCol w:w="952"/>
        <w:gridCol w:w="1148"/>
        <w:gridCol w:w="1344"/>
        <w:gridCol w:w="960"/>
        <w:gridCol w:w="965"/>
        <w:gridCol w:w="1148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4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1504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26059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E11.3, E12.3, E13.3, E14.3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4981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E10.2, E11.2, E12.2, E13.2, E14.2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4469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4471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1561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24162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7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24166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sz w:val="28"/>
          <w:szCs w:val="24"/>
          <w:lang w:eastAsia="ru-RU"/>
        </w:rPr>
      </w:pP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  <w:br/>
        <w:t xml:space="preserve">по данным формы ФСН №12 за </w:t>
      </w:r>
      <w:r>
        <w:rPr>
          <w:rFonts w:ascii="Times New Roman" w:hAnsi="Times New Roman" w:eastAsia="MS Mincho" w:cs="Times New Roman"/>
          <w:sz w:val="28"/>
          <w:szCs w:val="24"/>
          <w:u w:val="single"/>
          <w:lang w:eastAsia="ru-RU"/>
        </w:rPr>
        <w:t xml:space="preserve">2023 год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848"/>
        <w:gridCol w:w="578"/>
        <w:gridCol w:w="780"/>
        <w:gridCol w:w="1011"/>
        <w:gridCol w:w="706"/>
        <w:gridCol w:w="951"/>
        <w:gridCol w:w="1306"/>
        <w:gridCol w:w="818"/>
        <w:gridCol w:w="1346"/>
        <w:gridCol w:w="1153"/>
        <w:gridCol w:w="771"/>
        <w:gridCol w:w="957"/>
        <w:gridCol w:w="1142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11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1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1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7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9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2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8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5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333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139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26026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1590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26498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1665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E10.3, E11.3, E12.3, E13.3, E14.3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842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842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E10.2, E11.2, E12.2, E13.2, E14.2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589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589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СД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329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1769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2226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СД 2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24257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1494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24272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1498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sz w:val="28"/>
          <w:szCs w:val="24"/>
          <w:lang w:eastAsia="ru-RU"/>
        </w:rPr>
      </w:pP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Зарегистрировано случаев заболеваний сахарным диабетом в разрезе возрастных групп 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  <w:br/>
        <w:t xml:space="preserve">по данным формы ФСН № 12 за </w:t>
      </w:r>
      <w:r>
        <w:rPr>
          <w:rFonts w:ascii="Times New Roman" w:hAnsi="Times New Roman" w:eastAsia="MS Mincho" w:cs="Times New Roman"/>
          <w:sz w:val="28"/>
          <w:szCs w:val="24"/>
          <w:u w:val="single"/>
          <w:lang w:eastAsia="ru-RU"/>
        </w:rPr>
        <w:t xml:space="preserve">2024 год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859"/>
        <w:gridCol w:w="365"/>
        <w:gridCol w:w="932"/>
        <w:gridCol w:w="1017"/>
        <w:gridCol w:w="452"/>
        <w:gridCol w:w="1207"/>
        <w:gridCol w:w="1314"/>
        <w:gridCol w:w="589"/>
        <w:gridCol w:w="1207"/>
        <w:gridCol w:w="1311"/>
        <w:gridCol w:w="589"/>
        <w:gridCol w:w="1207"/>
        <w:gridCol w:w="1311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ДЕТИ (0-14)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ПОДРОСТКИ (15-17)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ВЗРОСЛЫЕ (18+)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ИТОГО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3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4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  <w:t xml:space="preserve">из них выявлено при профосмотре и диспансеризации</w:t>
            </w:r>
            <w:r>
              <w:rPr>
                <w:rFonts w:ascii="Times New Roman" w:hAnsi="Times New Roman" w:eastAsia="MS Mincho" w:cs="Times New Roman"/>
                <w:b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334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26913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1654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714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глаз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E10.3, E11.3,E12.3,E13.3,E14.3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1116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 поражением почек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E10.2,E11.2,E12.2,E13.2,E14.2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949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333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147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1734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25179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1594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705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6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25190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43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Calibri" w:hAnsi="Calibri" w:eastAsia="Calibri" w:cs="Times New Roman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Calibri" w:hAnsi="Calibri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 w:eastAsia="Calibri" w:cs="Times New Roman"/>
          <w:sz w:val="28"/>
          <w:szCs w:val="24"/>
          <w:u w:val="single"/>
        </w:rPr>
        <w:t xml:space="preserve">детей в возрасте 0-14 лет</w:t>
      </w:r>
      <w:r>
        <w:rPr>
          <w:rFonts w:ascii="Times New Roman" w:hAnsi="Times New Roman" w:eastAsia="Calibri" w:cs="Times New Roman"/>
          <w:sz w:val="28"/>
          <w:szCs w:val="24"/>
        </w:rPr>
        <w:t xml:space="preserve"> сахарным диабетом на 100 тыс. соответствующего населения в разрезе возрастных групп по данным формы ФСН № 12 за </w:t>
      </w:r>
      <w:r>
        <w:rPr>
          <w:rFonts w:ascii="Times New Roman" w:hAnsi="Times New Roman" w:eastAsia="Calibri" w:cs="Times New Roman"/>
          <w:sz w:val="28"/>
          <w:szCs w:val="24"/>
          <w:u w:val="single"/>
        </w:rPr>
        <w:t xml:space="preserve">2020-2024 годы</w:t>
      </w:r>
      <w:r>
        <w:rPr>
          <w:rFonts w:ascii="Calibri" w:hAnsi="Calibri" w:eastAsia="Calibri" w:cs="Times New Roman"/>
          <w:sz w:val="18"/>
          <w:szCs w:val="18"/>
        </w:rPr>
      </w:r>
    </w:p>
    <w:tbl>
      <w:tblPr>
        <w:tblW w:w="5138" w:type="pct"/>
        <w:tblInd w:w="-3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823"/>
        <w:gridCol w:w="518"/>
        <w:gridCol w:w="759"/>
        <w:gridCol w:w="504"/>
        <w:gridCol w:w="759"/>
        <w:gridCol w:w="504"/>
        <w:gridCol w:w="759"/>
        <w:gridCol w:w="448"/>
        <w:gridCol w:w="812"/>
        <w:gridCol w:w="482"/>
        <w:gridCol w:w="739"/>
        <w:gridCol w:w="98"/>
        <w:gridCol w:w="639"/>
        <w:gridCol w:w="737"/>
        <w:gridCol w:w="737"/>
        <w:gridCol w:w="739"/>
        <w:gridCol w:w="737"/>
        <w:gridCol w:w="739"/>
        <w:gridCol w:w="555"/>
        <w:gridCol w:w="737"/>
      </w:tblGrid>
      <w:tr>
        <w:tblPrEx/>
        <w:trPr>
          <w:trHeight w:val="5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1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1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0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eeece1"/>
            <w:tcW w:w="35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49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Прирост/снижение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2021 к 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Прирост/снижение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2022 к 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Прирост/снижение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2023 к 202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Прирост/снижение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2024 к 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eeece1"/>
            <w:tcW w:w="35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232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223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248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333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334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- 3,4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- 6,0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-18,3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100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из него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(из стр. 1): 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СД 1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231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221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247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329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333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- 3,5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- 6,5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20,7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12,9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33,2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1,2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-16,9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СД 2 типа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3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- 0,4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- 0,4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300,0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-75,0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-100,0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Calibri" w:hAnsi="Calibri" w:eastAsia="Calibri" w:cs="Times New Roman"/>
          <w:sz w:val="20"/>
          <w:szCs w:val="20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 w:eastAsia="Calibri" w:cs="Times New Roman"/>
          <w:sz w:val="28"/>
          <w:szCs w:val="24"/>
          <w:u w:val="single"/>
        </w:rPr>
        <w:t xml:space="preserve">подростков в возрасте 15-17 лет</w:t>
      </w:r>
      <w:r>
        <w:rPr>
          <w:rFonts w:ascii="Times New Roman" w:hAnsi="Times New Roman" w:eastAsia="Calibri" w:cs="Times New Roman"/>
          <w:sz w:val="28"/>
          <w:szCs w:val="24"/>
        </w:rPr>
        <w:t xml:space="preserve"> сахарным диабетом на 100 тыс. соответствующего населения в разрезе возрастных групп по данным формы ФСН №12 за 2020-2024 годы</w:t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MS Mincho" w:cs="Times New Roman"/>
          <w:b/>
          <w:sz w:val="18"/>
          <w:szCs w:val="1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2"/>
        <w:gridCol w:w="450"/>
        <w:gridCol w:w="627"/>
        <w:gridCol w:w="567"/>
        <w:gridCol w:w="545"/>
        <w:gridCol w:w="556"/>
        <w:gridCol w:w="553"/>
        <w:gridCol w:w="553"/>
        <w:gridCol w:w="559"/>
        <w:gridCol w:w="924"/>
        <w:gridCol w:w="551"/>
        <w:gridCol w:w="739"/>
        <w:gridCol w:w="183"/>
        <w:gridCol w:w="553"/>
        <w:gridCol w:w="739"/>
        <w:gridCol w:w="752"/>
        <w:gridCol w:w="722"/>
        <w:gridCol w:w="739"/>
        <w:gridCol w:w="796"/>
        <w:gridCol w:w="676"/>
        <w:gridCol w:w="722"/>
      </w:tblGrid>
      <w:tr>
        <w:tblPrEx/>
        <w:trPr>
          <w:trHeight w:val="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67" w:type="pct"/>
            <w:vAlign w:val="bottom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4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2021 к 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2022 к 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2023 к 2022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2024 к 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0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установлен.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67" w:type="pct"/>
            <w:vAlign w:val="bottom"/>
            <w:textDirection w:val="lrTb"/>
            <w:noWrap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 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8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139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7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1,4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- 9,8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275,0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12,9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-20,0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из него (из стр. 1):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сахарный диабет 1 типа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 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147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7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-42,9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- 7,3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50,6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14,8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-16,7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" w:type="pct"/>
            <w:vAlign w:val="center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 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9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67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- 2,5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266,7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-9,1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-33,3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MS Mincho" w:cs="Times New Roman"/>
          <w:b/>
          <w:sz w:val="20"/>
          <w:szCs w:val="20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Calibri" w:hAnsi="Calibri" w:eastAsia="Calibri" w:cs="Times New Roman"/>
          <w:sz w:val="20"/>
          <w:szCs w:val="20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Динамика заболеваемости </w:t>
      </w:r>
      <w:r>
        <w:rPr>
          <w:rFonts w:ascii="Times New Roman" w:hAnsi="Times New Roman" w:eastAsia="Calibri" w:cs="Times New Roman"/>
          <w:sz w:val="28"/>
          <w:szCs w:val="24"/>
          <w:u w:val="single"/>
        </w:rPr>
        <w:t xml:space="preserve">взрослых</w:t>
      </w:r>
      <w:r>
        <w:rPr>
          <w:rFonts w:ascii="Times New Roman" w:hAnsi="Times New Roman" w:eastAsia="Calibri" w:cs="Times New Roman"/>
          <w:sz w:val="28"/>
          <w:szCs w:val="24"/>
        </w:rPr>
        <w:t xml:space="preserve"> сахарным диабетом на 100 тыс. соответствующего населения</w:t>
      </w:r>
      <w:r>
        <w:rPr>
          <w:rFonts w:ascii="Times New Roman" w:hAnsi="Times New Roman" w:eastAsia="Calibri" w:cs="Times New Roman"/>
          <w:sz w:val="28"/>
          <w:szCs w:val="24"/>
        </w:rPr>
      </w:r>
    </w:p>
    <w:p>
      <w:pPr>
        <w:jc w:val="center"/>
        <w:spacing w:after="0" w:line="240" w:lineRule="atLeast"/>
        <w:widowControl w:val="off"/>
        <w:rPr>
          <w:rFonts w:ascii="Times New Roman" w:hAnsi="Times New Roman" w:eastAsia="MS Mincho" w:cs="Times New Roman"/>
          <w:sz w:val="28"/>
          <w:szCs w:val="24"/>
          <w:lang w:eastAsia="ru-RU"/>
        </w:rPr>
      </w:pPr>
      <w:r>
        <w:rPr>
          <w:rFonts w:ascii="Times New Roman" w:hAnsi="Times New Roman" w:eastAsia="MS Mincho" w:cs="Times New Roman"/>
          <w:sz w:val="28"/>
          <w:szCs w:val="24"/>
          <w:lang w:eastAsia="ru-RU"/>
        </w:rPr>
        <w:t xml:space="preserve">в разрезе возрастных групп по данным формы ФСН №12 за 2020-2024 годы</w:t>
      </w:r>
      <w:r>
        <w:rPr>
          <w:rFonts w:ascii="Times New Roman" w:hAnsi="Times New Roman" w:eastAsia="MS Mincho" w:cs="Times New Roman"/>
          <w:sz w:val="28"/>
          <w:szCs w:val="24"/>
          <w:lang w:eastAsia="ru-RU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/>
          <w:sz w:val="24"/>
          <w:szCs w:val="24"/>
          <w:lang w:eastAsia="ru-RU"/>
        </w:rPr>
      </w:r>
    </w:p>
    <w:tbl>
      <w:tblPr>
        <w:tblW w:w="5112" w:type="pct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656"/>
        <w:gridCol w:w="552"/>
        <w:gridCol w:w="557"/>
        <w:gridCol w:w="736"/>
        <w:gridCol w:w="552"/>
        <w:gridCol w:w="738"/>
        <w:gridCol w:w="719"/>
        <w:gridCol w:w="755"/>
        <w:gridCol w:w="571"/>
        <w:gridCol w:w="719"/>
        <w:gridCol w:w="555"/>
        <w:gridCol w:w="150"/>
        <w:gridCol w:w="404"/>
        <w:gridCol w:w="719"/>
        <w:gridCol w:w="755"/>
        <w:gridCol w:w="738"/>
        <w:gridCol w:w="741"/>
        <w:gridCol w:w="738"/>
        <w:gridCol w:w="741"/>
        <w:gridCol w:w="646"/>
      </w:tblGrid>
      <w:tr>
        <w:tblPrEx/>
        <w:trPr>
          <w:trHeight w:val="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классов и отдельных болезней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Код по             МКБ-10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7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54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2021 к 2020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2022 к 2021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2023 к 2022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Прирост снижение 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br/>
              <w:t xml:space="preserve">в 2024 к 2023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54" w:type="pct"/>
            <w:vAlign w:val="bottom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всего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  <w:t xml:space="preserve">с впервые в жизни установленным диагнозом</w:t>
            </w:r>
            <w:r>
              <w:rPr>
                <w:rFonts w:ascii="Times New Roman" w:hAnsi="Times New Roman" w:eastAsia="MS Mincho" w:cs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сахарный диабет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E10-E14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24237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1253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1276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1504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26026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1590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26913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1654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1,8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5,2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17,9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1,2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5,7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3,4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4,0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из него (из стр. 1): сахарный диабет 1 типа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1909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91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2087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71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1752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1769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1734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9,3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-22,0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-16,1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-22,5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74,5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-2,0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-37,5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сахарный диабет 2 типа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E11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22238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1162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22362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1205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23971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1449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24257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1494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25179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1594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4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0,6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3,7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7,2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20,2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1,2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3,1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3,8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  <w:t xml:space="preserve">6,7</w:t>
            </w:r>
            <w:r>
              <w:rPr>
                <w:rFonts w:ascii="Times New Roman" w:hAnsi="Times New Roman" w:eastAsia="MS Mincho" w:cs="Times New Roman"/>
                <w:sz w:val="18"/>
                <w:szCs w:val="20"/>
                <w:lang w:eastAsia="ru-RU"/>
              </w:rPr>
            </w:r>
          </w:p>
        </w:tc>
      </w:tr>
    </w:tbl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5840" w:h="12240" w:orient="landscape"/>
          <w:pgMar w:top="1985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Другие показатели, характеризующие оказание медицинской помощи больным с сахарным диабетом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При анализе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других показа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телей, характеризующих оказание медицинской помощи больным с сахарным диабетом, отмечается снижение числа пациентов с сахарным диабетом с ампутациями нижних конечностей. При этом высокие ампутации составляют более 50 % из числа всех ампутаций (таблица 16).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пациентов сахарным диабетом с ампутациями нижних конечностей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доля высоких ампутаций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134"/>
        <w:gridCol w:w="1276"/>
        <w:gridCol w:w="1275"/>
      </w:tblGrid>
      <w:tr>
        <w:tblPrEx/>
        <w:trPr>
          <w:jc w:val="center"/>
          <w:trHeight w:val="651"/>
        </w:trPr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Все ампутации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 1000 больных СД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4,5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3,7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2,6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Высокие ампутации (выше щели голеностопного сустава)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% высоких ампутаций от всех ампутаций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Отмечается рост числа пациентов с сахарным диабетом 1 и 2 типов с хронической болезнью почек на 5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0,2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%. Из всех пациентов с сахарным диабетом 1 и 2 типов с хронической болезнью почек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0,6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 получают диализ.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пациентов с сахарным диабетом 1 и 2 типов с хронической болезнью почек, из них нуждающихся в заместительной почечной терапии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5"/>
        <w:gridCol w:w="993"/>
        <w:gridCol w:w="993"/>
        <w:gridCol w:w="993"/>
        <w:gridCol w:w="993"/>
        <w:gridCol w:w="994"/>
      </w:tblGrid>
      <w:tr>
        <w:tblPrEx/>
        <w:trPr>
          <w:jc w:val="center"/>
          <w:trHeight w:val="651"/>
        </w:trPr>
        <w:tc>
          <w:tcPr>
            <w:shd w:val="clear" w:color="auto" w:fill="auto"/>
            <w:tcW w:w="4815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Число пациентов с сахарным диабетом 1 и 2 типов с хронической болезнью почек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6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пациентов с сахарным диабетом 1 и 2 типов с хронической болезнью почек от всех пациентов с сахарным диабетом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13,76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15,63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18,8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Число пациентов с пациентов с сахарным диабетом 1 и 2 типов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рСКФ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менее 15 мл/мин/1,73 м3 (С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KD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EPI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59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46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</w:rPr>
              <w:t xml:space="preserve">66</w:t>
            </w:r>
            <w:r>
              <w:rPr>
                <w:rFonts w:ascii="Times New Roman" w:hAnsi="Times New Roman" w:eastAsia="Calibri" w:cs="Times New Roman"/>
                <w:sz w:val="24"/>
              </w:rPr>
            </w:r>
          </w:p>
        </w:tc>
      </w:tr>
      <w:tr>
        <w:tblPrEx/>
        <w:trPr>
          <w:jc w:val="center"/>
          <w:trHeight w:val="425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Находятся на диализе всего,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shd w:val="clear" w:color="auto" w:fill="auto"/>
            <w:tcW w:w="481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 получающих диализ из всех пациентов с СД и ХБП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При анализе частоты возникновения диабетической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ретинопатии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как осложнения сахарного диабета отмечается снижение числа пациентов с сахарным диабетом 1 типа с диабетической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ретинопатией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,5 % и пациентов с сахарным диабетом 2 типа с диабетической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ретинопатией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на 1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%. Также отмечается снижение доли пациентов со слепотой от всех пациентов с сахарным диабетом 1 и 2 типа и диабетической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ретинопатией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37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%.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пациентов с сахарным диабетом 1 и 2 типов с диабетической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ретинопатией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из них – со слепотой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8"/>
        <w:gridCol w:w="3593"/>
        <w:gridCol w:w="1734"/>
        <w:gridCol w:w="849"/>
        <w:gridCol w:w="849"/>
        <w:gridCol w:w="850"/>
        <w:gridCol w:w="849"/>
        <w:gridCol w:w="850"/>
      </w:tblGrid>
      <w:tr>
        <w:tblPrEx/>
        <w:trPr>
          <w:jc w:val="center"/>
          <w:trHeight w:val="651"/>
        </w:trPr>
        <w:tc>
          <w:tcPr>
            <w:shd w:val="clear" w:color="auto" w:fill="auto"/>
            <w:tcW w:w="45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9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3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b/>
                <w:color w:val="000000"/>
              </w:rPr>
              <w:outlineLvl w:val="2"/>
            </w:pPr>
            <w:r>
              <w:rPr>
                <w:rFonts w:ascii="Times New Roman" w:hAnsi="Times New Roman" w:eastAsia="Calibri" w:cs="Times New Roman"/>
                <w:b/>
                <w:color w:val="0000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shd w:val="clear" w:color="auto" w:fill="auto"/>
            <w:tcW w:w="45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Пациенты с сахарным диабетом 1 типа с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81"/>
        </w:trPr>
        <w:tc>
          <w:tcPr>
            <w:shd w:val="clear" w:color="auto" w:fill="auto"/>
            <w:tcW w:w="45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от всех с СД1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33,4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30,3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30,7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25"/>
        </w:trPr>
        <w:tc>
          <w:tcPr>
            <w:shd w:val="clear" w:color="auto" w:fill="auto"/>
            <w:tcW w:w="45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Пациенты с сахарным диабетом 2 типа с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4808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4521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4408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3618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4071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5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от всех с СД2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18,1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17,8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15,7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14,4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15,3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shd w:val="clear" w:color="auto" w:fill="auto"/>
            <w:tcW w:w="45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Число пациентов с сахарным диабетом 1 типа со слепотой в исходе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5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от всех с СД1 с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(п1)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2,8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5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Число пациентов с сахарным диабетом 2 типа со слепотой в исходе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shd w:val="clear" w:color="auto" w:fill="auto"/>
            <w:tcW w:w="45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от всех с СД2 с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(п2)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90"/>
        </w:trPr>
        <w:tc>
          <w:tcPr>
            <w:shd w:val="clear" w:color="auto" w:fill="auto"/>
            <w:tcW w:w="45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93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Calibri" w:cs="Times New Roman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% пациентов со слепотой от всех пациентов с сахарным диабетом 1 и 2 типа и диабетической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ретинопатией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1,45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1,27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0,9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68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 населения прошли профилактические медицинские осмотры, в т.ч. диспансеризацию (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288567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человек). Исследование глюкозы было проведено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% осмотренных (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343304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человека). У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15404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человек были выявлены отклонения.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highlight w:val="yellow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Данные о профилактических медицинских осмотрах и диспансеризации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4921" w:type="pct"/>
        <w:tblLayout w:type="fixed"/>
        <w:tblLook w:val="04A0" w:firstRow="1" w:lastRow="0" w:firstColumn="1" w:lastColumn="0" w:noHBand="0" w:noVBand="1"/>
      </w:tblPr>
      <w:tblGrid>
        <w:gridCol w:w="1440"/>
        <w:gridCol w:w="2100"/>
        <w:gridCol w:w="2100"/>
        <w:gridCol w:w="2055"/>
        <w:gridCol w:w="2053"/>
      </w:tblGrid>
      <w:tr>
        <w:tblPrEx/>
        <w:trPr>
          <w:trHeight w:val="2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Align w:val="center"/>
            <w:vMerge w:val="restart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Численность населения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4" w:type="pct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Количество лиц, прошедших 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профосмотр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/диспансеризацию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4" w:type="pct"/>
            <w:vAlign w:val="center"/>
            <w:vMerge w:val="restart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Количество лиц, которым проведено исследования глюкозы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3" w:type="pct"/>
            <w:vMerge w:val="restart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Количество лиц, имевших отклонений, при исследования  глюкозы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eeece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Merge w:val="continue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pct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Абс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. Числа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(данные ф.30т.2510, 202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г.)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pct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  <w:t xml:space="preserve">%, от всего населения  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eeece1"/>
            <w:tcBorders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054" w:type="pct"/>
            <w:vAlign w:val="center"/>
            <w:vMerge w:val="continue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eeece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3" w:type="pct"/>
            <w:vMerge w:val="continue"/>
            <w:textDirection w:val="lrTb"/>
            <w:noWrap w:val="false"/>
          </w:tcPr>
          <w:p>
            <w:pPr>
              <w:ind w:left="142"/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984395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683952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69,5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4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343304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15404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Частью профилактики осложнений сахарного диабета является обучение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школе для пациентов с сахарным диабетом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 пациентов. Количество обученных в школе пациентов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за весь период увеличилось в 4 раза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Показатели работы «Школа для пациентов с сахарным диабетом»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за период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57"/>
        <w:gridCol w:w="1262"/>
        <w:gridCol w:w="1262"/>
        <w:gridCol w:w="1262"/>
        <w:gridCol w:w="1262"/>
        <w:gridCol w:w="1262"/>
      </w:tblGrid>
      <w:tr>
        <w:tblPrEx/>
        <w:trPr/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Число обученных пациентов в «Школе для пациентов с СД»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Взрослые 1 тип, школа в условиях стационара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169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519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423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Взрослые 2 тип, школа в амбулаторных условиях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780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641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 xml:space="preserve">683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9996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4117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Дети, школа в условиях стационара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181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Дети, школа в амбулаторных условиях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128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291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193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3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Всего: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1197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1029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 xml:space="preserve">1222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10987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  <w:t xml:space="preserve">4872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Ресурсы инфраструктуры службы, оказывающей медицинскую помощь больным с сахарным диабетом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настоящее время на территории Забайкальского края первичная медико-санитарная помощь пациентам с сахарным диабетом оказывается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амбулаторных условиях и в условиях дневного стационара врачами-терапевтами участковыми, врачами общей практики (семейными врачами) по территориально-участковому принципу, а также фельдшерами ФАПов и ФП.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Амбулаторно-поликлиническая служба представлена 29 ЦРБ, 8 городскими поликлиниками, 36 участковыми больницами, 46 врачебными амбулаториями, 436 ФАП.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Первичная специализированная медико-санитарная помощь пациентам с сахарным диабетом оказывается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амбулаторных условиях и в условиях дневного стационара врачами-эндокринологами в следующих медицинских организациях.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 1999 года на базе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ГАУЗ «Забайкальская краевая клиническая больница»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/>
        <w:t xml:space="preserve">ГАУЗ «Клинический медицинский центр г. Читы» П/П № 2 функцион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ируют школы для пациентов с сахарным диабетом. С 2004 года открыты школы на базе ГУЗ «Краевая детская клиническая больница» и ГУЗ «Детский клинический медицинский центр г. Читы». С 2022 на базе ГАУЗ «Агинская ЦРБ», ГУЗ «Краевая больница № 3», ГАУЗ «Краевая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больница № 4»,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/>
        <w:t xml:space="preserve">ГУЗ «Петровск-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Забайкальская ЦРБ», ГУЗ «Читинская ЦРБ», ЧУЗ «Клиническая больница РЖД-Медицина ст.Чита-1», ГАУЗ «Клинический медицинский центр г. Читы» П/П № 3,5.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(взрослые)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3"/>
        <w:gridCol w:w="3854"/>
        <w:gridCol w:w="1259"/>
        <w:gridCol w:w="1514"/>
        <w:gridCol w:w="1411"/>
        <w:gridCol w:w="1411"/>
      </w:tblGrid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Структуры в соответствии 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Количество в настоящее время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На базе каких МО существует в наст время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Сколько планируется организовать в период 202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Указать на базе какого МО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врача-эндокринолога в поликлиниках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«Школа для пациентов с СД», (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только в амбулаторном звене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i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«Школа для пациентов с СД», (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в стационаре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«Диабетическая стопа», (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только в амбулаторном звене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«Диабетическая стопа», (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ar-SA"/>
              </w:rPr>
              <w:t xml:space="preserve">в стационаре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i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Кабинет диабетической 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ретинопатии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 (офтальмолога) в составе эндокринологического/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диабетологического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 центров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 возможность выполнения в нем ЛКС (да/нет)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Межрайонный эндокринологический центр (МЭЦ)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ГАУЗ "Краевая больница № 4", ГАУЗ "Агинская окружная больница", ГУЗ " Краевая больница № 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ГАУЗ "Клинический медицинский центр г. Читы"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32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4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Региональный эндокринологический центр (РЭЦ)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62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5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1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szCs w:val="24"/>
                <w:lang w:eastAsia="ar-SA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(взрослые)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747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96"/>
        <w:gridCol w:w="1630"/>
        <w:gridCol w:w="1630"/>
        <w:gridCol w:w="1630"/>
        <w:gridCol w:w="1630"/>
      </w:tblGrid>
      <w:tr>
        <w:tblPrEx/>
        <w:trPr>
          <w:trHeight w:val="611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кабинетов врача-эндокринолога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запланированных кабинетов врача-эндокринолога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кабинетов  «Школа для пациентов с СД», функционирующих в настоящее время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запланированных кабинетов  «Школа для пациентов с СД»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«Агинская ОБ»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«Борзинская ЦРБ»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«Дульдургинская ЦРБ»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«Забайкальская ЦРБ»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«Забайкальская краевая клиническая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больница»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«Краевая больница №3»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ГБУЗ «Забайкальский краевой перинатальный центр»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«Краевая больница №4»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«Петровск-Забайкальская ЦРБ»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«Сретенская ЦРБ»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ФГБОУ ВО ЧГМА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«Городская клиническая больница № 2»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ГAУЗ «КМЦ г. Читы»       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«Читинская ЦРБ»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«Шилкинская ЦРБ»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3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269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ЧУЗ Клиническая больница» РЖД-Медицина», г. Чита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shd w:val="clear" w:color="auto" w:fill="auto"/>
            <w:tcW w:w="163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r>
          </w:p>
        </w:tc>
      </w:tr>
    </w:tbl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(дети)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15"/>
        <w:gridCol w:w="2909"/>
        <w:gridCol w:w="1440"/>
        <w:gridCol w:w="1548"/>
        <w:gridCol w:w="1764"/>
        <w:gridCol w:w="1586"/>
      </w:tblGrid>
      <w:tr>
        <w:tblPrEx/>
        <w:trPr/>
        <w:tc>
          <w:tcPr>
            <w:shd w:val="clear" w:color="auto" w:fill="auto"/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Структуры в соответствии 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44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Количество в настоящее время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5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На базе каких МО существует в наст время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7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Сколько планируется организовать  в 202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гг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5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Указать на базе какого МО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Кабинет врача-детского эндокринолога в поликлиниках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Кабинет «Школа для пациентов с СД», (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только в амбулаторном звене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i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Кабинет «Школа для пациентов с СД», (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в стационаре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9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Эндокринологический центр для детей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440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</w:tbl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амбулаторной эндокринологической службы региона (дети)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747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65"/>
        <w:gridCol w:w="1560"/>
        <w:gridCol w:w="1701"/>
        <w:gridCol w:w="1842"/>
        <w:gridCol w:w="1843"/>
      </w:tblGrid>
      <w:tr>
        <w:tblPrEx/>
        <w:trPr>
          <w:trHeight w:val="611"/>
        </w:trPr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Количество кабинетов врача-детского эндокринолога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Количество запланированных кабинетов врача-детского эндокринолог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Количество кабинетов  «Школа для пациентов с СД», функционирующих в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настоящее время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  <w:t xml:space="preserve">Количество запланированных кабинетов  «Школа для пациентов с СД»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ru-RU"/>
              </w:rPr>
              <w:t xml:space="preserve">ГУЗ «ДКМЦ г. Читы»        </w:t>
            </w:r>
            <w:r>
              <w:rPr>
                <w:rFonts w:ascii="Times New Roman" w:hAnsi="Times New Roman" w:eastAsia="MS Mincho" w:cs="Times New Roman"/>
                <w:sz w:val="21"/>
                <w:szCs w:val="21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2265" w:type="dxa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ru-RU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Times New Roman" w:cs="Times New Roman"/>
                <w:bCs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</w:r>
          </w:p>
        </w:tc>
      </w:tr>
    </w:tbl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Специализированная медицинская помощь в стационарных условиях взрослым пациентам с сахарным диабетом в 202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году оказывалась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/>
        <w:t xml:space="preserve">на 26 койках в 2 медицинских организациях: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ГАУЗ «Забайкальская краевая клиническая больница»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- 24 койки, ГАУЗ «Краевая больница № 4» - 2 койки. Обеспеченность эндокринологическими койками для взрослых составила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/>
        <w:t xml:space="preserve">0,3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на 10 тыс. населения.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Специализированная медицинская помощь в стационарных условиях детям с сахарным диабетом в 202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году оказывалась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br/>
        <w:t xml:space="preserve">на 15 койках в 1 медицинской организации – ГУЗ «Краевая детская клиническая больница». Обеспеченность эндокринологическими койками для детей составила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на 10 тыс. населения.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Специализированные медицинские учреждения эндокринологического профиля, оказывающие помощь пациентам с сахарным диабетом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8"/>
        <w:gridCol w:w="1987"/>
        <w:gridCol w:w="992"/>
        <w:gridCol w:w="993"/>
        <w:gridCol w:w="1342"/>
        <w:gridCol w:w="1442"/>
        <w:gridCol w:w="1443"/>
        <w:gridCol w:w="1443"/>
      </w:tblGrid>
      <w:tr>
        <w:tblPrEx/>
        <w:trPr>
          <w:trHeight w:val="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Медицинские учреждения, оказывающие стационарную помощь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Коечный фонд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Объемы помощи в 202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 году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Название отд.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К-во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эндокрин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. коек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К-во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эндокрин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. коек в дневном стационаре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Выписано пациентов: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стационар / дневной стационар)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Пролечено 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Число умерших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эндокринологии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764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754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660" w:leader="none"/>
              </w:tabs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эндокринологии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350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350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660" w:leader="none"/>
              </w:tabs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ГАУЗ «Краевая больница № 4»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терапии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Возможность проведения исследования уровня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гемоглобина в крови лабораторным способом имеется в следующих МО: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об анализаторах исследования уровня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гемоглобина (HbA1c) в регионе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tbl>
      <w:tblPr>
        <w:tblStyle w:val="84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Медицинская организация, осуществляющая исследование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Прикрепленная медицинская организация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Наименование дублирующей медицинской организации, обеспечивающей исследование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гликированного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 гемоглобина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Взрослые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W w:w="319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«Балейская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«Калганская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«Кыринская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«Нерчинско-Заводская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«Тунгокоченская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«Клинический медицинский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г.Читы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«Клинический медицинский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г.Читы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«Городская клиническая больница 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«Агинская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«Агинская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«Ононская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«Краевая больница №3»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«Краевая больница №3»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«Краевая больница №4»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«Краевая больница №4»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«Александрово-заводская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«Александрово-заводская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«Газимуро-Заводская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«Газимуро-Заводская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«Дульдургинская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«Дульдургинская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«Забайкальская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«Забайкальская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«Каларская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«Каларская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«Карымская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«Карымская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«Красночикойская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«Красночикойская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«Могойтуйская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«Могойтуйская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«Могочинская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«Могочинская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«Оловяннинская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«Оловяннинская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«Петровск-Забайкальская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«Петровск-Забайкальская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«Приаргунская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«Приаргунская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«Улётовская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«Улётовская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«Хилокская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«Хилокская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«Шелопугинская ЦРБ»*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«Шелопугинская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«Шилкинская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«Шилкинская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ЧУЗ «Клиническая больница «РЖД-Медицина»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ЧУЗ «Клиническая больница «РЖД-Медицина»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  <w:tc>
          <w:tcPr>
            <w:tcW w:w="31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 xml:space="preserve">Дети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Пациенты из районов края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«Краевая детская клиническая больница»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«Забайкальская краевая клиническая больница»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(подростки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«Детский клинический медицинский центр г. Читы»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Центральная районная больница по месту  проживания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Пациенты из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г. Читы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«Детский клинический медицинский центр г. Читы»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Маршрутизация больных с сахарным диабетом, в том числе с сосудистыми осложнениями в Забайкальском крае осуществляется в соответствии с приказом МЗ ЗК от 12 января 2022 года № 8/ОД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«Об утверждении Порядка оказания медицинской помощи взрослому населению по профилю «эндокринология».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крае имеется возможность проведения заместительной почечной терапии. Функционирует 86 диализных мест на регион в следующих медицинских организациях: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ГАУЗ «Забайкальская краевая клиническая больница»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– отделение диализа (г. Чита);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ГАУЗ «Клинический медицинский центр г. Читы» – поликлиническое подразделение № 2 (г. Чита);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ООО «Британская Медицинская компания» (г. Чита);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Читинский филиал ООО «ПМК-МЦ» (г. Чита);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ООО «Британская Медицинская Компания» (пгт. Первомайский);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ООО «Промышленная Медицинская Компания» (г. Краснокаменск);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ООО «Промышленная Медицинская Компания» (пгт. Агинское);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Отделение диализа 321 Военного окружного госпиталя (г. Чита);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ООО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НефроМед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» (г. Чита).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Количество пациентов с сахарным диабетом на гемодиализе 46 человек.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keepLines/>
        <w:keepNext/>
        <w:spacing w:before="160" w:after="80"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  <w:outlineLvl w:val="2"/>
      </w:pPr>
      <w:r/>
      <w:bookmarkStart w:id="6" w:name="_Toc189219586"/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  <w:t xml:space="preserve">1.5.1. Дистанционное наблюдение за пациентами с сахарным диабетом</w:t>
      </w:r>
      <w:bookmarkEnd w:id="6"/>
      <w:r/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</w:r>
    </w:p>
    <w:p>
      <w:pPr>
        <w:ind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Исполнители проекта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  врач-эндокринолог ГАУЗ «Клинический медицинский центр г. Читы» поликлиническое подразделение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Мигунова В.М.,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врач-эндокринолог ГАУЗ «Клинический медицинский центр г. Читы» поликлиническое подразделение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№ 5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Лаврентьевна Н.А.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Начало проекта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25 июля 2024 года.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Распределение пациентов по типам диабета.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tbl>
      <w:tblPr>
        <w:tblStyle w:val="843"/>
        <w:tblW w:w="9639" w:type="dxa"/>
        <w:tblInd w:w="108" w:type="dxa"/>
        <w:tblLook w:val="04A0" w:firstRow="1" w:lastRow="0" w:firstColumn="1" w:lastColumn="0" w:noHBand="0" w:noVBand="1"/>
      </w:tblPr>
      <w:tblGrid>
        <w:gridCol w:w="2164"/>
        <w:gridCol w:w="934"/>
        <w:gridCol w:w="934"/>
        <w:gridCol w:w="935"/>
        <w:gridCol w:w="934"/>
        <w:gridCol w:w="934"/>
        <w:gridCol w:w="935"/>
        <w:gridCol w:w="934"/>
        <w:gridCol w:w="935"/>
      </w:tblGrid>
      <w:tr>
        <w:tblPrEx/>
        <w:trPr>
          <w:trHeight w:val="398"/>
        </w:trPr>
        <w:tc>
          <w:tcPr>
            <w:tcW w:w="21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 1 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8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 2 тип, инсулины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8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 2 тип, таблетки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8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W w:w="21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98"/>
        </w:trPr>
        <w:tc>
          <w:tcPr>
            <w:tcW w:w="21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пациентов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25.06.202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2"/>
        </w:trPr>
        <w:tc>
          <w:tcPr>
            <w:tcW w:w="21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пациентов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15.12.2024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2"/>
        </w:trPr>
        <w:tc>
          <w:tcPr>
            <w:tcW w:w="21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пациентов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 Пациенты, участвующие в проекте, должны ежедневно контролировать глюкозу крови, вести дневник питания, отмечать самочувствие и физические нагрузки за день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ациенты с 1 типом СД контролируют глюкозу крови 6 раз в день, в разное время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ациенты со 2 типом СД на инсулине контролируют глюкозу крови 4 раз в день, в разное время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ациенты со 2 типом СД на таблетках  контролируют глюкозу крови 1 раз в день + 1 гликемический профиль в неделю.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Через мобильное приложение в телефоне в информационной системе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ООО «М-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Лайн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» данные поступают в личный кабинет врача. Врач проводит мониторинг показателей глюкозы крови, дистанционное или очное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консультирование, корректировку программы мониторинга, совместно с программистом (в случае сбоя в работе программы).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      Ежемесячно врач получает заключение врача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-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эндокринолога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ФГБУ «Национальный медицинский исследовательский центр эндокринологии»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(далее – НМИЦ)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с анализом данных мониторинга и рекомен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дациями по дальнейшему наблюдению, на приеме эндокринолог обговаривает с  пациентом рекомендации и осуществляет обратную связь о проделанной работе. При критических отклонениях показателей состояния здоровья врач обязан в течение суток экстренно прореагиро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вать. Извещения о событиях, требующих анализа, направляются ежедневно в планировщик медицинского работника; должны быть отработаны им в течение рабочего дня и направлены врачу консультанту. Ежемесячно  НМИЦ эндокринологии проводит анализ полученных данных.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Положительные стороны проекта: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Непрерывная связь с врачом, решение проблем без прихода в поликлинику на прием.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Дисциплина и ответственность пациента перед врачом.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Дисциплина врача по отношению к пациенту и быстрое реагирование на отсутствие самоконтроля или недостаточного самоконтроля.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Своевременное проведение коррекции лечения.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Бесплатная выдача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глюкометров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и тест-полосок.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9"/>
        </w:numPr>
        <w:contextualSpacing/>
        <w:ind w:left="0"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Связь пациента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 врача с эндокринологами НМИЦ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Отрицательные стороны проекта: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spacing w:after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Частое количество измерений глюкозы крови, не соответствующее стандартам, в результате чего пациенты не полностью соблюдают методику самоконтроля.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Сложная настройка программы для пациентов, особенно для 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 xml:space="preserve">iOS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Частые перебои в настройках, в результате чего пациенты не всегда могут передать данные в режиме он-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лайн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иногда приходится забивать данные в ручном режиме.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Невозможно передать данные при отсутствии подключения к сети Интернет.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Врач отвечает на звонки, звонит пациенту, заходит в программу, проводит мониторинг, ведет обратную связь с руководителями проекта в не рабочее время и во время отпуска.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Не все пациенты имеют приверженность к заполнению дневников питания.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Для пациентов с 1 типом СД целесообразнее проводить самоконтроль с помощью системы непрерывного мониторинга, который позволяет контролировать глюкозу крови гораздо чаще без прокола пальца.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jc w:val="both"/>
        <w:keepLines/>
        <w:keepNext/>
        <w:spacing w:before="160" w:after="80" w:line="259" w:lineRule="auto"/>
        <w:rPr>
          <w:rFonts w:ascii="Times New Roman" w:hAnsi="Times New Roman" w:eastAsia="Times New Roman" w:cs="Times New Roman"/>
          <w:bCs/>
          <w:color w:val="2f5496"/>
          <w:sz w:val="28"/>
          <w:szCs w:val="28"/>
          <w14:ligatures w14:val="standardContextual"/>
        </w:rPr>
        <w:outlineLvl w:val="2"/>
      </w:pPr>
      <w:r>
        <w:rPr>
          <w:rFonts w:ascii="Times New Roman" w:hAnsi="Times New Roman" w:eastAsia="Times New Roman" w:cs="Times New Roman"/>
          <w:bCs/>
          <w:color w:val="2f5496"/>
          <w:sz w:val="28"/>
          <w:szCs w:val="28"/>
          <w14:ligatures w14:val="standardContextual"/>
        </w:rPr>
      </w:r>
      <w:r>
        <w:rPr>
          <w:rFonts w:ascii="Times New Roman" w:hAnsi="Times New Roman" w:eastAsia="Times New Roman" w:cs="Times New Roman"/>
          <w:bCs/>
          <w:color w:val="2f5496"/>
          <w:sz w:val="28"/>
          <w:szCs w:val="28"/>
          <w14:ligatures w14:val="standardContextual"/>
        </w:rPr>
      </w:r>
    </w:p>
    <w:p>
      <w:pPr>
        <w:jc w:val="center"/>
        <w:keepLines/>
        <w:keepNext/>
        <w:spacing w:before="160" w:after="80"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  <w:outlineLvl w:val="2"/>
      </w:pPr>
      <w:r/>
      <w:bookmarkStart w:id="7" w:name="_Toc189219587"/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  <w:t xml:space="preserve">1.5.2. Оказание медицинской помощи с использованием медицинских изделий с применением технологии искусственного интеллекта</w:t>
      </w:r>
      <w:bookmarkEnd w:id="7"/>
      <w:r/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standardContextual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рамках спонсорской помощи от ПАО Сбербанк в сентябре 2024 года было передано в 8 ЦРБ региона 8 программно-аппаратных комплексов «Система удаленных телемедицинских консультаций» (далее - ПАК):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1. ГАУЗ «Краевая больница №4»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2. ГУЗ «Газимуро-Заводская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3. ГУЗ «Нерчинская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4. ГУЗ «Петровск-Забайкальская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5. ГУЗ «Приаргунская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6. ГУЗ «Сретенская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7. ГУЗ «Улетовская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8. ГУЗ «Хилокская ЦРБ»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ПАК используется на уровне удаленных от краевого центра фельдшерско-акушерских пунктов фельдшерами для проведения I этапа диспансеризации.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 ПАК интегрировано медицинское изделие «Система поддержки принятия врачеб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ных решений для прогнозирования ТОП-3 диагнозов» с регистрационным удостоверением на Искусственный интеллект. При внесении в программу ПАК информации по жалобам, анамнезу заболевания, данных объективного осмотра, и предлагает 3 наиболее вероятных диагноза.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contextualSpacing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</w:p>
    <w:p>
      <w:pPr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Кадровый состав учреждений</w:t>
      </w:r>
      <w:r>
        <w:rPr>
          <w:rFonts w:ascii="Times New Roman" w:hAnsi="Times New Roman" w:eastAsia="Times New Roman" w:cs="Times New Roman"/>
          <w:sz w:val="24"/>
          <w:szCs w:val="24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1 января 2025 года в медицинских организациях, подведомственных МЗ Забайкальского края, работает 3630 врачей и 7828 средних медицинских работников.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Показатель обеспеченности врачами на территории Забайкальского края в 2024 г. составил 36,9 на 10 тысяч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(РФ – 37,5 на 10 тысяч населения, ДФО – 39,8 на 10 тысяч населения за 2023 г.). Обеспеченность населения средними медицинскими работниками составила 79,5 на 10 тысяч населения, (РФ – 76,6 на 10 тысяч населения, ДФО – 81,7 на 10 тысяч населения за 2023 г.).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движении врачебных кадров за 2024 год отмечается положительная динамика (+ 138 человек), а также впервые более чем за 10 лет положительная динамика численности среднего медицинского персонала (+ 11 человек).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526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27</w:t>
      </w:r>
      <w:r>
        <w:rPr>
          <w:rFonts w:ascii="Calibri" w:hAnsi="Calibri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по состоянию на 1 января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о работающих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специалистах в медицинских организациях, подведомственных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Министерству здравоохранения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939"/>
        <w:gridCol w:w="939"/>
        <w:gridCol w:w="970"/>
        <w:gridCol w:w="971"/>
        <w:gridCol w:w="971"/>
        <w:gridCol w:w="971"/>
        <w:gridCol w:w="14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Наименование должности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(специальности)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78" w:type="dxa"/>
            <w:vAlign w:val="center"/>
            <w:vMerge w:val="restart"/>
            <w:textDirection w:val="lrTb"/>
            <w:noWrap w:val="false"/>
          </w:tcPr>
          <w:p>
            <w:pPr>
              <w:ind w:left="-55" w:right="-19"/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Число должностей в целом по организации,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3" w:type="dxa"/>
            <w:vAlign w:val="center"/>
            <w:textDirection w:val="lrTb"/>
            <w:noWrap w:val="false"/>
          </w:tcPr>
          <w:p>
            <w:pPr>
              <w:ind w:left="-55" w:right="-19"/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9" w:type="dxa"/>
            <w:vAlign w:val="center"/>
            <w:vMerge w:val="restart"/>
            <w:textDirection w:val="lrTb"/>
            <w:noWrap w:val="false"/>
          </w:tcPr>
          <w:p>
            <w:pPr>
              <w:ind w:left="-80" w:right="-162"/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Число физи-ческих лиц основ-ных работ-ников на занятых долж-ностях,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80" w:right="-162"/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чел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26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8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1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2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ind w:left="-9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bottom"/>
            <w:textDirection w:val="lrTb"/>
            <w:noWrap w:val="false"/>
          </w:tcPr>
          <w:p>
            <w:pPr>
              <w:ind w:left="23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8" w:name="z1100_119_03"/>
            <w:r/>
            <w:bookmarkEnd w:id="8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39,25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9" w:name="z1100_119_04"/>
            <w:r/>
            <w:bookmarkEnd w:id="9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28,75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0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0" w:name="z1100_119_05"/>
            <w:r/>
            <w:bookmarkEnd w:id="10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26,75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1" w:name="z1100_119_06"/>
            <w:r/>
            <w:bookmarkEnd w:id="11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22,50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2" w:name="z1100_119_07"/>
            <w:r/>
            <w:bookmarkEnd w:id="12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12,50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3" w:name="z1100_119_08"/>
            <w:r/>
            <w:bookmarkEnd w:id="13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6,25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5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4" w:name="z1100_119_09"/>
            <w:r/>
            <w:bookmarkEnd w:id="14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vAlign w:val="bottom"/>
            <w:textDirection w:val="lrTb"/>
            <w:noWrap w:val="false"/>
          </w:tcPr>
          <w:p>
            <w:pPr>
              <w:ind w:left="23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/>
            <w:bookmarkStart w:id="15" w:name="z1100_119_10"/>
            <w:r/>
            <w:bookmarkEnd w:id="15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эндокринологи детские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6" w:name="z1100_120_03"/>
            <w:r/>
            <w:bookmarkEnd w:id="16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10,25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3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7" w:name="z1100_120_04"/>
            <w:r/>
            <w:bookmarkEnd w:id="17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6,25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0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8" w:name="z1100_120_05"/>
            <w:r/>
            <w:bookmarkEnd w:id="18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5,75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19" w:name="z1100_120_06"/>
            <w:r/>
            <w:bookmarkEnd w:id="19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20" w:name="z1100_120_07"/>
            <w:r/>
            <w:bookmarkEnd w:id="20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4,50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21" w:name="z1100_120_08"/>
            <w:r/>
            <w:bookmarkEnd w:id="21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cW w:w="1459" w:type="dxa"/>
            <w:vAlign w:val="bottom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pPr>
            <w:r/>
            <w:bookmarkStart w:id="22" w:name="z1100_120_09"/>
            <w:r/>
            <w:bookmarkEnd w:id="22"/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ru-RU"/>
              </w:rPr>
            </w:r>
          </w:p>
        </w:tc>
      </w:tr>
    </w:tbl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pPr>
      <w:r/>
      <w:bookmarkStart w:id="23" w:name="z1100_120_10"/>
      <w:r/>
      <w:bookmarkEnd w:id="23"/>
      <w:r/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</w:r>
    </w:p>
    <w:p>
      <w:pPr>
        <w:jc w:val="both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  <w:u w:val="single"/>
        </w:rPr>
        <w:sectPr>
          <w:footnotePr/>
          <w:endnotePr/>
          <w:type w:val="nextPage"/>
          <w:pgSz w:w="12240" w:h="15840" w:orient="portrait"/>
          <w:pgMar w:top="1134" w:right="567" w:bottom="1134" w:left="1985" w:header="720" w:footer="720" w:gutter="0"/>
          <w:cols w:num="1" w:sep="0" w:space="720" w:equalWidth="1"/>
          <w:docGrid w:linePitch="360"/>
        </w:sect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  <w:u w:val="single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врачей эндокринологов по данным формы ФСН № 30 за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1055"/>
        <w:gridCol w:w="739"/>
        <w:gridCol w:w="676"/>
        <w:gridCol w:w="739"/>
        <w:gridCol w:w="676"/>
        <w:gridCol w:w="739"/>
        <w:gridCol w:w="676"/>
        <w:gridCol w:w="962"/>
        <w:gridCol w:w="886"/>
        <w:gridCol w:w="878"/>
        <w:gridCol w:w="690"/>
        <w:gridCol w:w="611"/>
        <w:gridCol w:w="605"/>
        <w:gridCol w:w="725"/>
        <w:gridCol w:w="720"/>
        <w:gridCol w:w="837"/>
        <w:gridCol w:w="859"/>
      </w:tblGrid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8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(специальности)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1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должностей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в целом по организации,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ед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3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физи-ческих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лиц основных работников на занятых должностях, чел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9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сертифи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-кат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специа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-листа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свиде-тельство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об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аккреди-тации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Не 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квалифи-кационной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категории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1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1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1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 мед. помощь в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амбулатор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br/>
              <w:t xml:space="preserve"> условиях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 мед. помощь в стационар.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br/>
              <w:t xml:space="preserve">условиях 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8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5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 w:cs="Times New Roman"/>
                <w:b/>
                <w:bCs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39,25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28,75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26,75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22,50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bottom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38,0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32,0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26,50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25,75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40,25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27,75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30,0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19,75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45,25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32,75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32,0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20,0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39,0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29,5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30,75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21,25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6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29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врачей эндокринологов детских по данным формы ФСН № 30 за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1126"/>
        <w:gridCol w:w="720"/>
        <w:gridCol w:w="660"/>
        <w:gridCol w:w="722"/>
        <w:gridCol w:w="660"/>
        <w:gridCol w:w="722"/>
        <w:gridCol w:w="660"/>
        <w:gridCol w:w="981"/>
        <w:gridCol w:w="891"/>
        <w:gridCol w:w="878"/>
        <w:gridCol w:w="687"/>
        <w:gridCol w:w="619"/>
        <w:gridCol w:w="613"/>
        <w:gridCol w:w="733"/>
        <w:gridCol w:w="711"/>
        <w:gridCol w:w="837"/>
        <w:gridCol w:w="853"/>
      </w:tblGrid>
      <w:tr>
        <w:tblPrEx/>
        <w:trPr>
          <w:trHeight w:val="3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(специальности)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0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должностей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в целом по организации,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ед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1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физи-ческих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лиц основных работников на занятых должностях, чел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сертифи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-кат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специа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-листа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свиде-тельство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об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аккреди-тации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Не 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квалифи-кационной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категории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0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мед. помощь 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амбулатор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мед. помощь в стационар.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 детские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Эндокринологи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детские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врачей офтальмологов по данным формы ФСН №30 за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1126"/>
        <w:gridCol w:w="720"/>
        <w:gridCol w:w="660"/>
        <w:gridCol w:w="722"/>
        <w:gridCol w:w="660"/>
        <w:gridCol w:w="722"/>
        <w:gridCol w:w="660"/>
        <w:gridCol w:w="981"/>
        <w:gridCol w:w="891"/>
        <w:gridCol w:w="878"/>
        <w:gridCol w:w="687"/>
        <w:gridCol w:w="619"/>
        <w:gridCol w:w="613"/>
        <w:gridCol w:w="733"/>
        <w:gridCol w:w="711"/>
        <w:gridCol w:w="837"/>
        <w:gridCol w:w="853"/>
      </w:tblGrid>
      <w:tr>
        <w:tblPrEx/>
        <w:trPr>
          <w:trHeight w:val="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(специальности)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0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должностей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в целом по организации,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ед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01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физи-ческих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лиц основных работников на занятых должностях, чел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из них: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квалификационную категорию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сертифи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-кат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специа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-листа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свиде-тельство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об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аккреди-тации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Находятся в декрет-ном и долго-срочном отпуске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(из гр.9), чел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Не имеют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квалифи-кационной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категории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06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амбулаторных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50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подразделениях, оказывающих медицинскую помощь в стационарных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медицин-скую помощь 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амбулатор-ных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 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подразде-лениях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оказыва-ющих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медицин-скую помощь в стационар-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br/>
              <w:t xml:space="preserve">условиях 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высшую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первую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вторую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6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штатных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занятых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36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1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7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14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15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17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  <w:t xml:space="preserve">18</w:t>
            </w:r>
            <w:r>
              <w:rPr>
                <w:rFonts w:ascii="Times New Roman" w:hAnsi="Times New Roman" w:eastAsia="MS Mincho" w:cs="Times New Roman"/>
                <w:b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127,75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114,50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84,0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80,0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43,75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34,5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128,25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113,75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84,5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81,0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43,75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32,75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135,75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109,0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92,75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74,75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43,0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34,25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59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142,5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112,25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98,25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71,5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44,25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40,75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64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  <w:t xml:space="preserve">офтальмологи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4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139,75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122,25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98,25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83,0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42,5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39,25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103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75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28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37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12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101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  <w:t xml:space="preserve">44</w:t>
            </w:r>
            <w:r>
              <w:rPr>
                <w:rFonts w:ascii="Times New Roman" w:hAnsi="Times New Roman" w:eastAsia="MS Mincho"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31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Обеспеченность врачами на 10 тыс. населения по данным формы ФСН №30 за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4"/>
        <w:gridCol w:w="3748"/>
        <w:gridCol w:w="3748"/>
        <w:gridCol w:w="3748"/>
      </w:tblGrid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2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  <w:t xml:space="preserve">Обеспеченность на 10 тыс. населения </w:t>
            </w:r>
            <w:r>
              <w:rPr>
                <w:rFonts w:ascii="Times New Roman" w:hAnsi="Times New Roman" w:eastAsia="MS Mincho" w:cs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Врачами-эндокринологами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Врачами-эндокринологами детскими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Офтальмологами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0,3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2021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" w:type="pct"/>
            <w:vAlign w:val="center"/>
            <w:textDirection w:val="lrTb"/>
            <w:noWrap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  <w:t xml:space="preserve">2020</w:t>
            </w:r>
            <w:r>
              <w:rPr>
                <w:rFonts w:ascii="Times New Roman" w:hAnsi="Times New Roman" w:eastAsia="MS Mincho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0,2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MS Mincho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ind w:firstLine="56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  <w:sectPr>
          <w:footnotePr/>
          <w:endnotePr/>
          <w:type w:val="nextPage"/>
          <w:pgSz w:w="15840" w:h="12240" w:orient="landscape"/>
          <w:pgMar w:top="1985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highlight w:val="green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Отмечается дефицит врачей эндокринологов в крае. В целях привлечения и закрепления врачебных кадров в районах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ЗК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целевая подготовка специалистов на базе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ФГБОУ ВО «ЧГМА» МЗ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других ВУЗов по программам высшего образования и в образовательных организациях среднего профессионального образования.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Контрольные цифры приема в ЧГМА ежегодно выполняются в полном объеме, в 2024 году зачислено 157 абитуриентов, в другие ВУЗы - 3 абитуриента. На 2025 год направлена заявка на 162 места.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целевую ординатуру направлено 84 специалиста (ЧГМА – 81, другие вузы – 3), заявка на 2025 год – 158 мест.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укомплектования средним медицинским персоналом ежегодно увеличиваются объемы подготовки в медицинских колледжах региона по программам среднего профессионального образования (далее – СПО) за счет средств краевого бюджета. Контрольные цифры приема (далее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КЦП) по СПО за 4 года увеличены более чем в 1,4 раза, в 2024 году утверждено 565 мест, выполнены на 100 %. В рамках целевого набора заключено 275 договоров о целевом обучении. Дополнительно ведется работа по заключению договоров с обучающимися студентами.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Благодаря целевой подготовке ежегодно отрасль здравоохранения края пополняется молодыми специалистами. 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  <w:t xml:space="preserve">В 2024 году трудоустроено в медицинские организации края, подведомственные Министерству, 389 молодых специалистов после завершения обучения, в том числе 212 врачей и 177 средних медицинских работников.</w:t>
      </w:r>
      <w:r>
        <w:rPr>
          <w:rFonts w:ascii="Times New Roman" w:hAnsi="Times New Roman" w:eastAsia="Times New Roman" w:cs="Times New Roman"/>
          <w:sz w:val="28"/>
          <w:szCs w:val="28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закрепления молодых специалистов в отрасли руководителям подведомственных учреждений, предписано обеспечить трудоустройство молодых специалистов, прошедших процедуру аккредитации, с закреплением за каждым молодым специалистом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ставника из числа опытных врачей. Предоставить молодым специалистам меры социальной поддержки, в том числе выплату подъемных в соответствии с коллективным договором. В каждой медицинской организации разработан план профессионального обучения молодых специа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листов, включающий в себя обучающие семинары по протоколам лечения пациентов в амбулаторных условиях, ведению медицинской документации, изучению вопросов экспертизы временной нетрудоспособности и иных вопросов текущей деятельности врача участковой службы.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на территории края реализуется ряд мер социальной поддержки медицинских работников. В том числе успешно реализуется программа «Земский доктор», за период 2011-202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 прибыло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750 врачей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средних медицинских работников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работу в медицинские организации, расположенные в сельской местности и поселках городского типа, в том числе 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привлечено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врачей и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средних медицинских работника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(выполнение программы составило 100 %). На сегодняшний день данная программа является наиболее эффективной в закреплении медицинских работников на территории и в привлечении специалистов из других регионов.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на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 составляет 60 врачей и 22 фельдшера.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расширения мер социальной поддержки на 2019 – 2021 годы в рамках Плана социального развития центров экономического роста Забайкальского края, утвержденного распоряжением Правительства Забайкальского края от 24 мая 2019 года № 173-р,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ЗК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приобретено 212 единиц служебных жилых помещений для медицинских работников. В настоящее время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35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(64</w:t>
      </w:r>
      <w:r>
        <w:rPr>
          <w:rFonts w:ascii="Times New Roman" w:hAnsi="Times New Roman" w:eastAsia="Calibri" w:cs="Times New Roman"/>
          <w:sz w:val="28"/>
          <w:szCs w:val="28"/>
        </w:rPr>
        <w:t xml:space="preserve"> %</w:t>
      </w:r>
      <w:r>
        <w:rPr>
          <w:rFonts w:ascii="Times New Roman" w:hAnsi="Times New Roman" w:eastAsia="Calibri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жилых помещений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предоставлены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пользование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нуждающимся медицинским работникам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, 77 – находятся в резерве,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которые планируется закрепить за медицинскими работниками, привлеченными в медицинские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Медицинские работники государственных учреждений здравоохранения активно принимают участие в работе конгрессов, научно-практических конференций, съездов, проводимых на региональном, всероссийском и международном уровнях.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Утверждено постановление Правительства Забайкальского края от 15 ноября 2022 года 3 542 «Об утверждении Порядка передачи служебных жилых помещений специ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ализированного жилищного фонда Забайкальского края в собственность медицинских работников», который подразумевает передачу жилых помещений в собственность медицинским работникам после 10 лет работы (не менее чем на одной ставке) в медицинских организациях.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2025-2026 гг. планируется участие в программе «Доступное арендное жилье в Дальневосточном федеральном округе» по предоставлению арендного жилья для медицинских работников на территории г. Чита (250 квартир)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пгт.Забайкальск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(9 квартир).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кие работники имеют право участвовать в льготной Дальневосточной ипотеке. По данным Отделения по Забайкальскому краю Сибирского главного управления Центрального банка Российской Федерации 675 медицинских работников получили льготное ипотечное кредитование.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Забайкальского края от 9 апреля 2014 года № 964-ЗЗК «Об оплате труда работников государственных учреждений Забайкальского края» (статья 12) молодым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специалистам, являющимся лицами в возрасте до 30 лет, впервые заключившим трудовой договор с краевыми учреждениями устанавливается надбавка:  - 80 % от оклада в первые 3 года работы, - 60 % - в течение 4-го года работы, - 30 % - в течение 5-го года 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МЗ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ЗК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реализуется план основных мероприятий по созданию условий для планомерного роста профессионального уровня знаний и умений медицинских работников Забайкальского края. Показатели по количеству подготовленных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специалистов по программам дополнительного медицинского и фармацевтического образования ежегодно выполняются в полном объеме.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ЗК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реализуется комплекс мероприятий, направленных на повышение престижа профессии медицинского работника, организованы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проведены мероприятия, посвященные празднованию профессионального праздника – Дня медицинского работника. Ежегодно проводится региональный профессиональный конкурс «Лучший врач Забайкальского края» с награждением победителей на торжественной церемонии.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высокий профессионализм и многолетний добросовестный труд в системе здравоохранения Забайкальского 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ежегодно более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2,5 тыс. медицинских работников 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отмечаются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государственными и ведомственными наградами, наградами Забайкальского края,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ЗК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пунктом 3.2. перечня поручений Губернатора Забайкальского края от 1 февраля 2022 года № ПП-2-22 данных по итогам послания Губернатора Забайкальского края 19 декабря 2021 года учрежде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профессиональная премия Губернатора Забайкальского края для медицинских работников. По итогам конкурса ежегодно 10 врачей получают премии за счет средств краевого бюджета в размере 300 тысяч рублей и 10 средних медицинских работников - 200 тысяч 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/>
      <w:bookmarkStart w:id="24" w:name="_Toc136288548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1.7. Региональные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документы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регламентирующие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оказание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медицинской помощи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больным с сахарным диабетом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bookmarkEnd w:id="24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Постановление Правительства Забайкальского края от 23 декабря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2022 года № 647 «Об обеспечении в 2023 году детей, страдающих сахарным диабетом 1 типа, системами длительного (непрерывного)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мониторирования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глюкозы и расходными материалами к ним».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Забайкальского края от 14 февраля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2025 года № 51 «Об утверждении региональной программы  «Борьба с сахарным диабетом на территории Забайкальского края на 2024-2025 годы».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 МЗ ЗК от 18 декабря 2019 года № 37-П «Об утверждении регламента взаимодействия участников реализации программ льготного лекарственного обеспечения на территории Забайкальского края».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Приказ МЗ ЗК от 12 января 2022 года № 8/ОД «Об утверждении Порядка оказания медицинской помощи взрослому населению по профилю «эндокринология».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Приказ МЗ ЗК от 22 июня 2022 года № 426/ОД «Об утверждении Порядка ведения федерального регистра больных сахарным диабетом в Забайкальском крае».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357" w:leader="none"/>
          <w:tab w:val="left" w:pos="346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Приказ МЗ ЗК от 26 декабря 2022 года № 830/ОД «Об организации деятельности кабинета «Школа для пациентов с сахарным диабетом».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keepLines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outlineLvl w:val="1"/>
      </w:pPr>
      <w:r/>
      <w:bookmarkStart w:id="25" w:name="_Toc136288549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1.8. </w:t>
      </w:r>
      <w:bookmarkEnd w:id="25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Показатели деятельности, связанной с оказанием медицинской помощи больным с сахарным диабетом в Забайкальском крае (профилактика, ранее выявление, диагностика и лечение, реабилитация пациентов с сахарным диабетом)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Сроки оказания п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лановой специализированной, в том числе высокотехнологичной медицинской помощи не превышают сроков, установленных Территориальной программой государственных гарантий бесплатного оказания гражданам медицинской помощи на территории Забайкальского края на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годов, утвержденной постановлением Правительства Забайкальского края от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декабря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года №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709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т.е. 14 рабочих дней со дня выдачи лечащим врачом направления на госпитализацию.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Длительность госпитализации пациентов на эндокринологических койках для взрослых в 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году составила - 9,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дней, для детей – 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дней.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 учетом роста заболеваемости сахарным диабетом отмечается рост числа пациентов, находящихся под диспансерным наблюдением за 5 лет на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% (таблица 32).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32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Доля пациентов с СД, находящихся под диспансерным наблюдением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в 20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годах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29"/>
        <w:gridCol w:w="880"/>
        <w:gridCol w:w="1539"/>
        <w:gridCol w:w="1539"/>
        <w:gridCol w:w="1539"/>
        <w:gridCol w:w="1539"/>
        <w:gridCol w:w="1539"/>
      </w:tblGrid>
      <w:tr>
        <w:tblPrEx/>
        <w:trPr/>
        <w:tc>
          <w:tcPr>
            <w:shd w:val="clear" w:color="auto" w:fill="auto"/>
            <w:tcW w:w="1329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restart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Дети 0-14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329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248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333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334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restart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Подростки 15-17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restart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Взрослые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1618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1647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1561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769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734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22619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22802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24162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4257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5179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24237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24449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25723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026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textDirection w:val="lrTb"/>
            <w:noWrap w:val="false"/>
          </w:tcPr>
          <w:p>
            <w:pPr>
              <w:jc w:val="center"/>
              <w:spacing w:line="240" w:lineRule="atLeast"/>
              <w:widowControl w:val="off"/>
              <w:rPr>
                <w:rFonts w:ascii="Times New Roman" w:hAnsi="Times New Roman" w:eastAsia="Cambria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6913</w:t>
            </w:r>
            <w:r>
              <w:rPr>
                <w:rFonts w:ascii="Times New Roman" w:hAnsi="Times New Roman" w:eastAsia="Cambria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restart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СД1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1932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1951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1893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2226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2214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СД2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22622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22807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24166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4272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5190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W w:w="1329" w:type="dxa"/>
            <w:vMerge w:val="continue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spacing w:line="240" w:lineRule="atLeast"/>
              <w:widowControl w:val="off"/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eastAsia="Cambria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24553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24758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26059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6498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W w:w="1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7404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</w:r>
          </w:p>
        </w:tc>
      </w:tr>
    </w:tbl>
    <w:p>
      <w:pPr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рамках диспансерного наблюдения за пациентами с сахарным диабетом необходимо проведение исследования уровня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гемоглобина HbA1c не реже одного раза в три месяца. Доля пациентов с сахарным диабетом 1 и 2 типа, которым проведено исследование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гемоглобина не менее 1 раза в год с помощью лабораторного метода среди всех пациентов с сахарным диабетом за 5 лет увеличилась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4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раза,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при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этом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увеличилась и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доля пациентов достигших уровня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гемоглобина менее или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равного 7,0%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Таблица 33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Число пациентов, которым был выполнен анализ крови на HbA1c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не менее 1 раза в год лабораторным методом 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доля пациентов с уровнем HbA1c менее 7%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tbl>
      <w:tblPr>
        <w:tblW w:w="961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097"/>
        <w:gridCol w:w="1103"/>
        <w:gridCol w:w="1103"/>
        <w:gridCol w:w="1103"/>
        <w:gridCol w:w="1103"/>
        <w:gridCol w:w="1104"/>
      </w:tblGrid>
      <w:tr>
        <w:tblPrEx/>
        <w:trPr>
          <w:trHeight w:val="38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Число пациентов с сахарным диабетом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</w:rPr>
              <w:t xml:space="preserve">24237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24449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25723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26498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27404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Число пациентов с СД 1 и 2 типа, которым проведено исследование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гемоглобина не менее 1 раза в год с помощью лабораторного метода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3705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3884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5613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7263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15724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Доля в % ко всем пациентам СД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14,4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14,9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21,7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27,4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57,4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Число пациентов с СД 1 и 2 типа, достигших уровня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гемоглобина менее или равного 7,0%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712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775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925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1841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6477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4097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Доля в % ко всем пациентам с определенным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гликированным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гемоглобином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19,2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25,3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jc w:val="center"/>
              <w:spacing w:after="0" w:line="100" w:lineRule="atLeast"/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  <w:t xml:space="preserve">41,2</w:t>
            </w:r>
            <w:r>
              <w:rPr>
                <w:rFonts w:ascii="Times New Roman" w:hAnsi="Times New Roman" w:eastAsia="MS Mincho" w:cs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крае ведется федеральный регистр больных с сахарным диабетом. В целях своевременности и полноты внесения данных приказом МЗ ЗК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от 22 июня 2022 года № 426/ОД утвержден Порядок ведения федерального регистра больных сахарным диабетом в Забайкальском крае.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</w:p>
    <w:p>
      <w:pPr>
        <w:ind w:firstLine="709"/>
        <w:jc w:val="both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highlight w:val="yellow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Анализ мер, направленных на снижение распространенности факторов риска развития сахарного диабета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Выявление факторов риска развития сахарного диабета является важной составляющей профилактики. Выявление факторов риска при проведении диспансеризации населения представлено в таблице 32. Отмечается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рост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доли заболеваний, выявленных  при проведении профилактического медицинского осмотра (диспансеризации).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firstLine="709"/>
        <w:jc w:val="right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Таблица 34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75" w:lineRule="auto"/>
        <w:widowControl w:val="off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Доля лиц с выявленными факторами риска при проведении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br/>
        <w:t xml:space="preserve">диспансеризации населения, %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440"/>
        <w:gridCol w:w="1061"/>
        <w:gridCol w:w="1061"/>
        <w:gridCol w:w="1062"/>
        <w:gridCol w:w="1061"/>
        <w:gridCol w:w="1062"/>
      </w:tblGrid>
      <w:tr>
        <w:tblPrEx/>
        <w:trPr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2020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2021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Повышенный уровень глюкозы в крови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4,6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Гиперхолестеринемия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10,5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10,0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Избыточная масса тела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23,2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21,2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16,5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16,4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Курение табака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22,7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15,8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15,9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19,4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Риск пагубного употребления алкоголя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1,0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1,0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0,7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Низкая физическая активность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22,1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22,3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17,2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15,4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13,6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Нерациональное питание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30,9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29,6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24,4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23,6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22,3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Заболевания, выявленные  при проведении профилактического медицинского осмотра (диспансеризации), %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сахарный диабет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1,8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0,57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4,6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ожирение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9,2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8,7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10,2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болезни с повышенным кровяным давлением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12,9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13,6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27,5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27,2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 целью увеличения числа граждан, приверженных здоровому питанию внесены 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зменения 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 Правительства Забайкальского края от 4 сентября 2020 года № 372 «Об утверждении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региональной программы «</w:t>
      </w:r>
      <w:r>
        <w:rPr>
          <w:rFonts w:ascii="Times New Roman" w:hAnsi="Times New Roman" w:eastAsia="Calibri" w:cs="Times New Roman"/>
          <w:color w:val="000000"/>
          <w:spacing w:val="-2"/>
          <w:sz w:val="28"/>
          <w:szCs w:val="28"/>
        </w:rPr>
        <w:t xml:space="preserve">Укрепление общественного здоровья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в Забайкальском крае на 2020 - 2024 годы»». Программа дополнена перечнем межведомственных мероприятий, </w:t>
      </w:r>
      <w:r>
        <w:rPr>
          <w:rFonts w:ascii="Times New Roman" w:hAnsi="Times New Roman" w:eastAsia="Calibri" w:cs="Times New Roman"/>
          <w:spacing w:val="2"/>
          <w:sz w:val="28"/>
          <w:szCs w:val="28"/>
        </w:rPr>
        <w:t xml:space="preserve">направленных на формирование мотивации к здоровому питанию, снижению избыточного веса и ожирения среди различных групп населения, в первую очередь среди детей и подростков.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  <w:t xml:space="preserve">В рамках реализации  мун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иципальных и корпоративных программ укрепления общественного здоровья одним из направлений сохранения здоровья граждан является создание условий для здорового питания и формирование мотивации к правильному питанию, выявление и тиражирование лучших практик.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  <w:t xml:space="preserve">Ежегодно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в ходе реализации популяционной и информационно-коммуникационной стратегии снижения факторов риска неинфекционных заболеваний информационной работой по вопросам правильного питания, профилактики избыточного веса и ожирения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проводится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до 20 краевых массовых межведомственных информационных акций, не менее 4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выездных межведомственных районных Фестивалей «Забайкалье – здоровый край», 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реализуется региональный План тематических недель,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через средства массовой информации получают информацию порядка 75% граждан  Забайкальского края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1"/>
        </w:pBdr>
      </w:pPr>
      <w:r>
        <w:rPr>
          <w:rFonts w:ascii="Times New Roman" w:hAnsi="Times New Roman" w:eastAsia="Calibri" w:cs="Times New Roman"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Разработан и внедряется инновационный краевой дистанционный образовательный проект «Во благо здоровья», который включает Школы здоровья для всех возрастных категорий, с освещением темы здорового питания, профилактики избыточного веса и ожирения.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center"/>
        <w:keepLines/>
        <w:keepNext/>
        <w:spacing w:before="20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/>
      <w:bookmarkStart w:id="26" w:name="_Toc13628855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Выводы</w:t>
      </w:r>
      <w:bookmarkEnd w:id="26"/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Сахарный диабет имеет высокую распространенность среди населения Забайкальского края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27,8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1000 населения в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Пациентам с сахарным диабетом оказывается первичная медико-санитарная и специализированная медицинская помощь.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Система оказания специализированной медицинской помощи пациентам с сахарным диабетом в регионе представлена двумя профильными отделениями краевого взрослого и детского стационаров.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Имеет место высокая степень выраженности кадрового дефицита в медицинских организациях края, в том числе в подразделениях, оказывающих помощь пациентам с сахарным диабетом.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</w:p>
    <w:p>
      <w:pPr>
        <w:ind w:firstLine="720"/>
        <w:jc w:val="both"/>
        <w:keepLines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/>
      <w:bookmarkStart w:id="27" w:name="_Toc136288552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Цель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показатели и сроки реализации региональной программы</w:t>
      </w:r>
      <w:bookmarkEnd w:id="2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contextualSpacing/>
        <w:ind w:firstLine="7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Региональная программа является документом стратегического 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ирования, определяет направления, приоритеты, цели и задачи по улучшению здоровья населения региона, в том числе предусматривает реализацию комплекса мер, направленных на увеличение доступности качественной медицинской помощи пациентам с сахарным диабетом.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20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Региональная программа разрабатывается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период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–20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Целью региональной программы является раннее выявление и лечение сахарного диабета в целях предупреждения осложнений данного заболевания, в том числе приводящих к инв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алидности; подготовка специалистов в сфере профилактики, диагностики и лечения сахарного диабета и обеспечение специализированных медицинских организаций (подразделений), оказывающих медицинскую помощь больным сахарным диабетом, квалифицированными кадрами.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35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Показатели региональной программы «Борьба с сахарным диабетом на территории Забайкальского края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14"/>
        <w:gridCol w:w="1224"/>
        <w:gridCol w:w="659"/>
        <w:gridCol w:w="24"/>
        <w:gridCol w:w="636"/>
        <w:gridCol w:w="56"/>
        <w:gridCol w:w="35"/>
        <w:gridCol w:w="575"/>
        <w:gridCol w:w="87"/>
        <w:gridCol w:w="574"/>
        <w:gridCol w:w="20"/>
        <w:gridCol w:w="8"/>
        <w:gridCol w:w="644"/>
        <w:gridCol w:w="7"/>
        <w:gridCol w:w="34"/>
        <w:gridCol w:w="626"/>
        <w:gridCol w:w="9"/>
        <w:gridCol w:w="11"/>
        <w:gridCol w:w="644"/>
        <w:gridCol w:w="16"/>
        <w:gridCol w:w="43"/>
        <w:gridCol w:w="617"/>
        <w:gridCol w:w="27"/>
        <w:gridCol w:w="11"/>
        <w:gridCol w:w="628"/>
        <w:gridCol w:w="41"/>
        <w:gridCol w:w="71"/>
        <w:gridCol w:w="589"/>
        <w:gridCol w:w="29"/>
        <w:gridCol w:w="13"/>
        <w:gridCol w:w="737"/>
        <w:gridCol w:w="22"/>
        <w:gridCol w:w="13"/>
        <w:gridCol w:w="660"/>
      </w:tblGrid>
      <w:tr>
        <w:tblPrEx/>
        <w:trPr/>
        <w:tc>
          <w:tcPr>
            <w:tcW w:w="48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1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Базовое значение 202</w:t>
            </w:r>
            <w:r>
              <w:rPr>
                <w:rFonts w:ascii="Times New Roman" w:hAnsi="Times New Roman" w:eastAsia="Times New Roman" w:cs="Times New Roman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Cs w:val="20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32"/>
            <w:tcW w:w="78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Период реализации региональной программы «Борьба с сахарным диабетом», год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</w:p>
        </w:tc>
        <w:tc>
          <w:tcPr>
            <w:tcW w:w="1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</w:p>
        </w:tc>
        <w:tc>
          <w:tcPr>
            <w:gridSpan w:val="3"/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2025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5"/>
            <w:tcW w:w="13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2026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6"/>
            <w:tcW w:w="13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2027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6"/>
            <w:tcW w:w="13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2028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6"/>
            <w:tcW w:w="13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2029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6"/>
            <w:tcW w:w="13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2030 г.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</w:p>
        </w:tc>
        <w:tc>
          <w:tcPr>
            <w:tcW w:w="1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</w:p>
        </w:tc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3"/>
            <w:tcW w:w="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W w:w="7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4"/>
            <w:tcW w:w="7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2"/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gridSpan w:val="5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Cs w:val="20"/>
                <w:lang w:eastAsia="zh-CN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</w:r>
            <w:r>
              <w:rPr>
                <w:rFonts w:ascii="Times New Roman" w:hAnsi="Times New Roman" w:eastAsia="Times New Roman" w:cs="Times New Roman"/>
                <w:szCs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right="42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3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18,1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1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7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31,5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737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44,9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0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737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58,3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10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731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71,7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0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79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85,1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19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Cs w:val="20"/>
                <w:lang w:val="en-US"/>
              </w:rPr>
            </w:r>
          </w:p>
        </w:tc>
        <w:tc>
          <w:tcPr>
            <w:gridSpan w:val="33"/>
            <w:tcW w:w="9418" w:type="dxa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Доля больных с сахарным диабетом 1 тип</w:t>
            </w:r>
            <w:r>
              <w:rPr>
                <w:rFonts w:ascii="Times New Roman" w:hAnsi="Times New Roman" w:eastAsia="Times New Roman" w:cs="Times New Roman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Cs w:val="20"/>
              </w:rPr>
              <w:t xml:space="preserve">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80,1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7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8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81,1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22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91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82,1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2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80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83,1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57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7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84,1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5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85,1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32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3</w:t>
            </w:r>
            <w:r>
              <w:rPr>
                <w:rFonts w:ascii="Times New Roman" w:hAnsi="Times New Roman" w:eastAsia="Arial Unicode MS" w:cs="Times New Roman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</w:rPr>
              <w:t xml:space="preserve">Доля пациентов, обученных в школе для пациентов с сахарным диабетом от общего числа пациентов с сахарным диабетом 1 и 2 типов за отчетный период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17,8</w:t>
            </w:r>
            <w:bookmarkStart w:id="28" w:name="_GoBack"/>
            <w:r/>
            <w:bookmarkEnd w:id="28"/>
            <w:r/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24,2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26,0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27,6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29,6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31,4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33,1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4.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типов, охваченных диспансерным наблюдением,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в том числе проводимым в рамках данного наблюдения исследованием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гемоглобина с помощью лабораторных методов, ежегодно не реже 1 раза в год, от общего числа пациентов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с сахарным диабетом 1 и 2 типов, %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54,7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61,2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67,7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74,2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80,7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87,2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93,59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5.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типов, достигших уровня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гемоглобина менее или равного 7 на конец года, от числа пациентов с сахарным диабетом 1 и 2 типов, охваченных исследованием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гемоглобина с помощью лабораторных методов, %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41,19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44,4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47,5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50,6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53,8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56,9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6.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 с высокими ампутациями от всех пациентов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с сахарным диабетом 1 и 2 типов с любыми ампутациями, %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55,32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51,1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46,8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42,6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38,4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34,2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7.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с хронической болезнью почек и пациентов с диабетической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ретинопатией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1,37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0,89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0,77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8.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зарегистрированных заболеваний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с впервые в жизни установленным диагнозом сахарный диабет у взрослых за отчетный год, %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41,6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43,9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46,1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48,3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50,6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52,8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55,0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  <w:t xml:space="preserve">9.</w:t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gridSpan w:val="33"/>
            <w:tcW w:w="9418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Охват граждан исследованием глюкозы натощак, %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48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szCs w:val="20"/>
              </w:rPr>
            </w:pPr>
            <w:r>
              <w:rPr>
                <w:rFonts w:ascii="Times New Roman" w:hAnsi="Times New Roman" w:eastAsia="Arial Unicode MS" w:cs="Times New Roman"/>
                <w:szCs w:val="20"/>
              </w:rPr>
            </w:r>
            <w:r>
              <w:rPr>
                <w:rFonts w:ascii="Times New Roman" w:hAnsi="Times New Roman" w:eastAsia="Arial Unicode MS" w:cs="Times New Roman"/>
                <w:szCs w:val="20"/>
              </w:rPr>
            </w:r>
          </w:p>
        </w:tc>
        <w:tc>
          <w:tcPr>
            <w:tcW w:w="1530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5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92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5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3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5"/>
            <w:tcW w:w="66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2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4"/>
            <w:tcW w:w="689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2"/>
            <w:tcW w:w="64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gridSpan w:val="3"/>
            <w:tcW w:w="654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after="0" w:line="259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</w:tr>
    </w:tbl>
    <w:p>
      <w:pPr>
        <w:ind w:firstLine="720"/>
        <w:jc w:val="center"/>
        <w:keepLines/>
        <w:keepNext/>
        <w:spacing w:before="400"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/>
      <w:bookmarkStart w:id="29" w:name="_Toc136288553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 Задачи региональной программы</w:t>
      </w:r>
      <w:bookmarkEnd w:id="29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Основными задачами региональной программы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Разработка мероприятий по повышению качества оказания медицинской помощи пациентам с сахарным диабетом.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Разработка мероприятий по внедрению и соблюдению действующих клинических рекомендаций ведения больных с сахарным диабетом.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Разработка мероприя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тий по организации внутреннего контроля качества оказания медицинской помощи для обеспечения выполнения критериев оценки качества, основанных на клинических рекомендациях, стандартах и протоколах лечения (протоколах ведения) пациентов с сахарным диабетом.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мероприятий по профилактике и лечению факторов риска развития сахарного диабета (артериальной гипертензии, высокого уровня холестерина, низкой физической активности; избыточной массы тела и ожирения), организация и 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информационнопросветительских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программ для населения с использованием средств массовой информации, в том числе, в целях информирования населения о симптомах сахарного диабета и его осложнениях. Формирование здорового образа жизни.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Совершенствование системы оказания первичной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медикосанитарной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помощи пациентам с внедрением алгоритмов диспансерного наблюдения, согласно разработанной маршрутизации.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Совершенствование материально-технической базы учреждений, оказывающих медицинскую помощь пациентам с сахарным диабетом, дооснащение (переоснащение) медицинским оборудованием медицинских организаций.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 сбора достоверных статистических данных по диагностике, заболеваемости, наличию осложнений, смертности, летальности и инвалидности пациентов с сахарным диабетом, в том числе с использованием региональных информационных сервисов.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Привлечение специалистов и укомплектование врачами-эндокринологами амбулаторно-поликлинической службы.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2240" w:h="15840" w:orient="portrait"/>
          <w:pgMar w:top="1134" w:right="567" w:bottom="1134" w:left="1985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повышения качества оказания медицинской помощи больным с сахарным диабетом в соответствии с клиническими рекомендациями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совместно с профильными национальными медицинскими исследовательскими центрами.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keepLines/>
        <w:keepNext/>
        <w:spacing w:before="40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/>
      <w:bookmarkStart w:id="30" w:name="_Toc136288554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4. План мероприятий</w:t>
      </w:r>
      <w:bookmarkEnd w:id="30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2339"/>
        <w:gridCol w:w="1451"/>
        <w:gridCol w:w="1588"/>
        <w:gridCol w:w="2531"/>
        <w:gridCol w:w="2531"/>
        <w:gridCol w:w="2534"/>
      </w:tblGrid>
      <w:tr>
        <w:tblPrEx/>
        <w:trPr>
          <w:jc w:val="center"/>
          <w:tblHeader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Mar>
              <w:left w:w="108" w:type="dxa"/>
              <w:right w:w="108" w:type="dxa"/>
            </w:tcMar>
            <w:tcW w:w="110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Сроки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Mar>
              <w:left w:w="108" w:type="dxa"/>
              <w:right w:w="108" w:type="dxa"/>
            </w:tcMar>
            <w:tcW w:w="183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Планируемый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исполнения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конец отчетного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Header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Окончание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числовом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выражении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65"/>
          <w:tblHeader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Мероприятия, направленные на внедрение и соблюдение клинических рекомендаций по сахарному диабету у детей и взрослых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внедрение в каждой МО протоколов ведения и чек-листов по диспансерному наблюдению пациентов с сахарным диабетом на основе клинических рекомендаций по профилю, порядка оказания медицинской помощи по профилю и с учетом стандарта медицинской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протоколов ведения пациентов с сахарным диабетом в каждой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медицинских организаци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утверждены протоколы 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проведения образовательных семинаров по изучению клинических рекомендаций по лечению больных с сахарным диабетом в МО Забайкальского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семинаров по клиническим рекомендациям в МО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в каждой МО протоколов диспансерного наблюдения и лечения пациентов с сахарным диабетом (протоколы ведения пациентов) на основе соответствующих клинических рекомендаций и с учетом стандарта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отчета о проведенных мероприятиях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медицински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направили отчет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проведенных мероприятиях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предоставления информационных материалов для изучения клинических рекомендаций и обеспечение организационно-методической поддержки процесса изучения клинических рекомендаций в каждой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материалов для изучения в виде руководств и электронного ресурса.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плана образовательных программ на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 медицинских организаций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редоставлен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для изучения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непрерывного медицинского образования врачей-специалистов, специалистов с высшим немедицинским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образованием и специалистов со средним медицинским образованием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Внедрено непрерывное медицинское образование врачей-специалистов, специалистов с высшим немедицинским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образованием и специалистов со средним медицинским образованием по соблюдению клинических рекомендаций по профилю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100 %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                МЗ ЗК, главные врачи, главный внештатный специалист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эндокринолог, главный внештатный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МО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широкополостного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доступа в сеть «Интернет», создание автоматизированных рабочих мест для специалистов, участвующих в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 обеспечен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широкополостным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доступом в сеть «Интернет»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обеспеченных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автоматизированны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 МО обеспечены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широкополостным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доступом в сеть «Интернет», созданы автоматизированные рабочие места для 100 % специалистов, участвующих в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ГУЗ «МИАЦ»,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Плана внутренних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проверок индикаторов выполнения клинических рекомендаций по данным медицинской документации в каждой МО, как на амбулаторном, так и на стационарном этапе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Принятие приказа о внедрении Плана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внутренних проверок индикаторов выполнения клинических рекомендаций по 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нным медицинской документации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в 100%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контроля МЗ ЗК,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Мероприятия по организации внутреннего контроля качества оказания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эффективности и стандартизации оказания медицинской помощи пациентам с сахарным диабетом и улучшение результатов их лечения. Обеспечение своевременного внедрения в практику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новых методов диагностики, лечения и реабилитации сахарного диабета. Обеспечение стандартизации выявления дефектов в оказании медицинской помощи с целью их исправления.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100 %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внутреннего контроля качества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Мониторинг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проверенных историй болезни без дефектов оказания медицинской помощи на основе критериев каче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ства клинических 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не менее 95%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Отчетность МО перед МЗ ЗК о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Ежеквартальный отчет МО перед МЗ ЗК о деятельности системы внутреннего контроля качества медицинской помощи пациентам с сахарным диабетом на основе критериев качества медицинской помощи и клинических 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 МО представили отчет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деятельности по данным отчетов системы внутреннего контроля качества медицинской помощи в МО пациентам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сахарным диабетом на основе критериев качества медицинской помощи и клинических рекомендаций с формированием управленческих решений на уровне МЗ ЗК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главного внештатного специалиста о результате анализа отчетности системы внутреннего контроля качества медицинской помощи в МО МЗ ЗК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справка в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Применение результатов работы системы внутреннего контроля качества медицинской помощи в МО пациентам с сахарным диабетом на основе критериев качества медицинской помощи и клинических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рекомендаций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эффективности и стандартизации оказания медицинской помощи пациентам с сахарным диабетом и улучшение результатов их лечения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100 %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недрен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внутреннего контроля качества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утверждение перечня показателей результативности работы МО в части выявления и наблюдения граждан с высоким риском развития осложнений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Разработан перечень показателей результативности работы МО в части выявления и наблюдения граждан с высоким риском развития осложнений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1 перечень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ведомственного контроля МЗ ЗК,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Совместно с ТФОМС проведение анализа охвата и полноты диспансерного наблюдения 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 отчетов ФОМС (ежеквартально)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помощи, ТФОМС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Работа с факторами риска развития сахарного диабета у детей и взрослых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Реализация мероприятий региональной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Здоровье для каждого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Забайкальском крае на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годы»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Достижение целевых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региональной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охвата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медико-гигиеническим обучением не менее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обращаемости в МО по вопросам здорового образа жизни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тыс. чел.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Реализация муниципальных программ по укреплению общественного здоровья, оказание методической помощи и контроль исполнения мероприятий программ,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муниципальных программ по укреплению общественного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 муниципальных образований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руководители органов местного самоуправления муниципальный образования и городских округов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корпоративных программ сохранения здоровья работающего населения с целью снижения распространенности факторов риска развития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мероприятиями работников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100 тысяч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Реализация информационно-коммуникационной кампании, направленной на пропаганду здорового образа жизни, на снижение факторов риска развития сахарного диабета среди населения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пропагандой здорового образа жизни, направленной на снижение факторов 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ска развития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 не менее 75% граждан старше 12 лет через основные каналы: телевидение, радио, сеть «Интернет»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Запись теле-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радиосюжетов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краевых телекоммуникационных каналах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коммуникационной кампанией, направленной на пропаганду здорового образа жизни, снижение потребления табака и алкоголя, повышение физической активности и формирование приверженности к здоровому питанию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 охвачено не менее 75% аудитории граждан старше 12 лет через СМИ: телевидение, радио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Размещение материалов на Интернет-сайтах и в социальных сетях,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периодических печатных изданиях для всех целевых аудиторий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азмещен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нтернет-сайтах, в социальных сетях, в периодических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печатных изданиях по здоровому образу жизни, снижению потребления табака и алкоголя, повышению физической активности и формированию приверженности к здоровому питанию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100 материалов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Трансляция видеороликов социальной рекламы на краевых телеканалах и видеомониторах в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Трансляция видеороликов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роликов о факторах риска развития сахарного диабета, не менее 20 тыс. трансляций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 плановых показателей диспансеризации определенных групп взрослого населения и профилактических медицинских осмотров, активное выявление и коррекция факторов риска развития сахарного диабета. Улучшение выявления и лечения сахарного диабета.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профилактическими медицинскими осмотрами; улучшение выявляемости факторов риска развития сахарного диабета и проведение мероприятий по их коррекции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90% населения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эффективности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реализованных мер по снижению распространенности факторов риска и заключение о целесообразности продолжения реализации запланированных мероприятий или необходимости их пересмотр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Составление справки главными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внештатными специалистами с анализом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эффективности реализованных мер по снижению распространенности факторов риска и заключение о целесообразности продолжения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справка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Ежемесячный анализ выполнения плановых показателей диспансеризации определенных групп взрослого населения и профилактических медицинских осмотров,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выявления факторов риска развития сахарного диабета.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Ежемесячное предоставление справки о выполнении плановых показателей диспансеризации определенных групп взрослого населения и профилактических медицинских осмотров в МЗ ЗК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справка ежемесячно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Размещение в МО информационных стендов о порядке прохождения диспансеризации и профилактических медицинских осмотров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100% МО, осуществляющих диспансеризацию и профилактические медицинские осмотры, оформили информационные стенды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межведомственных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тематических акций 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населения края с привлечением социально ориентированных некоммерческих организаций и волонтерских движений, направленных как на пропаганду здорового образа жизни, так и на повышение уровня информированности населения о признаках развития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Создание среды, способствующей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ведению гражданами здорового образа жизни, включая повышение физической активности, здоровое питание, защиту от табачного дыма и снижение потребления алкоголя. Создание культа здоровья, как фундаментальной ценности жизни современного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охвачено не менее 10 тысяч человек во всех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муниципальных образованиях Забайкальского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83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краевой межведомственной акции для населения к Всемирному дню борьбы с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ероприятиями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охвачено не менее 10 тысяч человек во всех муниципальных образованиях Забайкальского края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 (семинаров, конференций, круглых столов, лекций и т.п.) для специалистов системы здравоохранения по вопросам профилактики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табакокурения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рациональному питанию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рациональной физической активности как факторов риска развития сахарного диабета, по проведению диспансеризации и профилактических медицинских осмотров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далее ежегодно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Повышение уровня информированности медицинских работников по профилактике и раннему выявлению сахарного диабета (по профилактике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табакокурения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нерационального питания, низкой физической активности), по проведению диспансеризации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профилактических медицинских осмотров.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бучающи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Оптимизация работы центров здоровья по выявлению факторов риска сахарного диабета и их коррекции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выявляемости факторов риска сахарного диабета центрами здоровья на 20%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профилактике, главный внештатный эндокринолог, главный внештатный специалист детский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охвата населения исследованием глюкозы натощак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количества граждан, которым проведено исследование глюкозы натощак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мер по увеличению охвата и повышению качества диспансерного наблюдения пациентов с нарушением толерантности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углеводам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предиабет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пациентов с нарушенной толерантностью к углеводам, состоящих на диспансерном наблюдении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20 %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35 %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65 %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80 %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эндокринолог, главный внештатный специалист детский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нормативно-правового акта об обязательной постановке на диспансерный учет пациентов с ожирением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пациентов с ожирением,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состоящих на диспансерном наблюдении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70 %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75 %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80 %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80 %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80 %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80 %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образовательных мероприятий, школ здоровья для пациентов с избыточной массой тела и ожирением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мероприятий и школ для пациентов с избыточной массой тела и ожирением в центрах здоровья и/или отделениях медицинской профилактики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профилактике, главный внештатный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мероприятий, направленных на раннее выявление пациентов с СД во время проф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илактических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осмотров и диспансеризации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пациентов с сахарным диабетом, выявленных впервые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 профилактических медицинских осмотрах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43,9 %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46,1 %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48,3 %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50,6 %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52,8 %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55,0 %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первичной медико-санитарной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медицинской профилактике,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Мероприятия по профилактике развития осложнений сахарного диабета у детей и взрослых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проведения региональных образовательных семинаров для участковых врачей, эндокринологов и офтальмологов по методам ранней диагностики и современным возможностям лечения осложнений сахарного диабета в соответствии с клиническими рекомендациями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семинаров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семинаров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офтальмолог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проведения обучения медицинского персонала, участвующего в обучении пациентов в кабинетах «Школа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медицинского персонала, участвующего в обучении пациентов в кабинетах «Школа для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медицински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сестры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приказов органов исполнительной власти о маршрутизации пациентов в кабинеты «Школы для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Утверждены нормативно-правовые акты маршрутизации пациентов, взрослых и детей, в кабинеты «Школы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нормативно-правовой акт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Увеличения количества пациентов с сахарным диабетом, прошедших обучение в школах для пациентов с сахарным диабетом как обязательного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метода диспансерного наблюдения и лечения в соответствии с клиническими рекомендациями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больных сахарным диабетом, которые прошли обучения в кабинете «Школа для пациентов с сахарным диабетом»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к концу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Подготовка врачей и медицинских сестер для работы в кабинетах «Школы для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Обучены врачи и медицинские сестры, которые работают в кабинетах «Школа для пациентов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сахарным диабетом»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медицински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сестры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оснащение кабинетов «Школа для пациентов с сахарным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диабетом»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взрослых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Дооснащены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кабинеты «Школа для пациентов с сахарным диабетом».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контроля работы кабинетов «Школа для пациентов с сахарным диабетом» в отношении количества обученных пациентов с сахарным диабетом 1 и 2 типов, качества обучения.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 отчет о работе кабинета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«Школа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с сахарным диабетом» в МЗ ЗК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отчетов ежемесячно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Выстраивание в регионе системы маршрутизации для оказания помощи пациентам с синдромом диабетической стопы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 маршрутизации пациентов с синдромом диабетической стопы и критической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ишемией нижних конечностей для оказания специализированной, в том числе высокотехнологичной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Выстраивание в регионе системы маршрутизации для оказания помощи пациентам с диабетической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ретинопатией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и диабетическим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макулярным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отеком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 маршрутизации пациентов с диабетической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ретинопатией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и диабетическим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макулярным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отеком для оказания специализированной, в том числе высокотехнологичной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офтальмолог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Разбор сложных случаев сахарного диабета на Экспертном совете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МЗ ЗК с формированием заключения и с последующей трансляцией результатов в общую лечебную сеть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сложных и запущенных случаев сахарного диабета рассмотрено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Экспертном совете МЗ ЗК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льготного лекарственного обеспечения 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нуждающихся обеспечены лекарственными препаратами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 нуждающихся обеспечены лекарственными препаратами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лекарственного обеспечения и закупок,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Своевременная интенсификация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сахароснижающей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терапии у пациентов с сахарным диабетом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целью достижения индивидуальных целей гликемического контроля как основного фактора  профилактики осложнений 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гемоглобина менее или равный 7%  (% от всех больных СД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 44,4 %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47,5 %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50,6 %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 53,8 %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 -  56,9 %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 -  60,0 %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липопротеинов низкой плотности при осуществлении диспансерного наблюдения больных сахарным диабетом  с внесением данных в Регистр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диагностическими исследованиями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 – не менее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не менее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2027– не менее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2028– не менее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2029– не менее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доли пациентов, получающих инновационные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сахароснижающие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препараты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кардио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нефропротективным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действием (группа препаратов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иНГЛТ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соответствии с клиническими рекомендациями и стандартами, в том числе российского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пациентов, получающих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сахароснижающие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клиническими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рекомендациями и стандартами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 – не менее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не менее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2027– не менее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2028– не менее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2029– не менее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2030– не менее 30 %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доли пациентов, получающих инновационные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сахароснижающие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препараты группы арГПП-1 в соответствии с клиническими рекомендациями и стандартами, в том числе российского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пациентов, получающих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сахароснижающие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 арГПП-1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клиническими рекомендациями и стандартами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применения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помповой инсулинотерапии у детей с сахарным диабетом 1 типа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 сахарным диабетом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типа, находящихся на помповой инсулинотерапии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30 %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охраны материнства и детства, начальник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детей больных сахарным диабетом средствами непрерывного мониторинга глюкозы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детей больных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обеспеченных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средствами непрерывного мониторинга глюкозы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от нуждающихся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начальник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беременных женщин с нарушением углеводного обмена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средствами непрерывного мониторинга глюкозы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беременных женщин с нарушением углеводного обмена средствами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непрерывного мониторинга глюкозы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- 578,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- 578,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- 578,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- 578,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- 578,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- 578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охраны материнства и детства, начальник отдела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акушер-гинеколог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Наблюдение и оказание медицинской помощи маломобильным пациентам с сахарным диабетом «координаторами здоровья»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наблюдением «координаторами здоровья»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80% маломобильных пациентов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 Комплекс мер, направленных на совершенствование организации диспансерного наблюдения 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утверждение алгоритма организации диспансерного наблюдения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с сахарным диабетом в соответствии с приказом Министерства здравоохранения Российской Федерации от 15.03.2022 № 168н «Об утверждении порядка диспансерного наблюдения за взрослыми»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 приказ об утверждении алгоритма организации диспансерного наблюдения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нормативно-правовой акт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Построение единой маршрутизации пациентов с сахарным диабетом, на основе региональных, межрайонных (районных) центров (отделений) (далее – РЭЦ и МЭЦ соответственно),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включая все этапы наблюдения за пациентами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(поликлиники) до РЭЦ.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 маршрутизации пациентов из всех районов ЗК для ежегодного диспансерного наблюдения, включающего маршрутизацию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в кабинеты «Диабетической стопы», офтальмолога, «Школа для пациентов с сахарным диабетом» РЭЦ и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нормативно-правовой акт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плана проведения диспансерного наблюдения в текущем календарном году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(ежемесячного) с декомпозицией до уровня терапевтического участка, врача-специалиста, в том числе активное приглашение пациентов на приём с целью диспансерного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наблюдения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анализом отклика (результата).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лиц с сахарным диабетом, завершивших диспансерное наблюдение в полном объеме, от общего числа пациентов с сахарным диабетом в регионе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Ведение и регулярная актуализация регистра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«Сахарный диабет»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полной и актуальной информации о пациентах в регистре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«Сахарный диабет»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Обновление данных регистра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мониторинга обеспеченности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льготными медицинскими изделиями для определения уровня глюкозы в крови (тест-полосками) больных сахарным диабетом с учетом клинических рекомендаций и стандартов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отчета «Доля пациентов с сахарным диабетом, обеспеченных медицинскими изделиями для определения уровня глюкозы в крови за счет федеральных или региональных льгот от всех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начальник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льготными лекарственными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препаратами больных сахарным диабетом с учетом клинических рекомендаций и стандартов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«Доля пациентов с сахарным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диабетом, обеспеченных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лекарственными препаратами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или региональных льгот с учетом клинических рекомендаций и стандартов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всех пациентов с сахарным диабетом»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первичной медико-санитарной помощи, начальник отдела лекарственного обеспечения и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Осмотр (консультация) врачом офтальмологом при осуществлении диспансерного наблюдения пациентов с  сахарным диабетом с внесением данных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данных клинико-эпидемиологического мониторинга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сахарного диабета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пациентов с сахарным диабетом, которым проведен осмотр врачом-офтальмологом под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мидриазом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от всех пациентов с сахарным диабетом, прошедших ДН в отчетном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90% всех пациентов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внедрение мероприятий по увеличению количества осмотренных пациентов с сахарным диабетом в кабинете диабетической стопы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пациентов с сахарным диабетом 1 и 2 типов с высокими ампутациями от всех пациентов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сахарным диабетом 1 и 2 типов с любыми ампутациями,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51,1 %,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46,8 %,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42,6 %,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38,4 %,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34,2 %,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30,0 %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Осмотр (консультация) в кабинете диабетической стопы (ежегодно)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пациентов с сахарным диабетом, которые консультированы в кабинете «диабетической стопы», от всех пациентов с сахарным диабетом» в отчетном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от всех больных сахарным диабетом прикрепленных (согласно маршрутизации) к кабинету диабетической стопы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Совместно с ТФОМС провести персонализированный  анализ качества оказания амбулаторной медицинской помощи пациентам с СД, перенесшим высокую ампутацию нижних конечностей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отчетов по анализу качества оказания помощи пациентов с сахарным диабетом, которым проведена  ампутация нижних конечностей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первичной медико-санитарной помощи,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ТФОМС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Ежемесячный мониторинг охвата диспансерным наблюдением пациентов с сахарным диабетом в МО, подведомственных МЗ ЗК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 приказ об утверждении ежемесячного мониторинга охвата диспансерным наблюдением пациентов с сахарным диабетом в МО, подведомственных МЗ ЗК,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обязательным утверждением целевых результатов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80%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информированности пациентов о возможности/необходимости бесплатного диспансерного 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Созданы информационные материалы (плакаты в МО,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флаеры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буклеты) о возможности/необходимости бесплатного диспансерного 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 плаката ежегодно в каждой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специалист по медицинской профилактики,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диспансерного наблюдения в соответствии с действующим Порядком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проведения диспансерного наблюдения за взрослыми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МО, оказывающих первичную медико-санитарную помощь, проводящих своевременную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актуализацию списков лиц с сахарным диабетом, подлежащих диспансерному наблюдению совместно с ТФОМС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МО, осуществляющих активный вызов пациентов на прием по диспансерному наблюдению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заранее спланированному графику,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Применение мобильных медицинских бригад, оснащенных передвижными медицинскими комплексами для проведения диспансерного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наблюдения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рамках диспансерного наблюдения выполняется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гемоглобина с помощью лабораторных методов в соответствии со стандартами медицинской помощи и клиническими рекомендациями с внесением данных в Регистр (ежеквартально)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Охват диагностическими исследованиями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57,6 % пациентов, состоящих под диспансерным наблюдением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 Развитие структуры специализированной, в том числе высокотехнологичной,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помощи взрослому населению по профилю «эндокринология» на баз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е: ГАУЗ "Краевая больница № 4"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об организации МЭЦ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врач ГАУЗ "Краевая больница № 4"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профилю «эндокринология» на базе: 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 "Агинская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об организации МЭЦ с 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врач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 "Агинская центральная районная больница»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профилю «эндокринология» на баз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е: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"Клинический медицинский центр г. Читы"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об организации МЭЦ с указанием районов, жители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будут маршрутизированы в данный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врач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ГАУЗ "Клинический медицинский центр г. Читы"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МЭЦ согласно Порядку оказания медицинской помощи взрослому населению по профилю «эндокринология» на баз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е: ГУЗ "Краевая больница № 3"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Утверждение нормативно-правового акта об организации МЭЦ с указанием районов, жители которых будут маршрутизированы в данный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врач ГУЗ "Краевая больница № 3"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работы (функционирование) Регионального эндокринологического центра (РЭЦ) в соответствии с Порядком оказания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медицинской помощи взрослому по профилю эндокринология.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готового отчета по работе РЭЦ с включением количества посещений (с разбивкой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основным кабинетам) и оказанных медицинских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 врач ГАУЗ «Забайкальская краевая клиническая больница»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Дооснащение/переоснащение (закупка оборудования) для 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Отчет о приобретенном оборудовании и укомплектованности центра в соответствии с Порядком оказания медицинской помощи взрослому населению по профилю «эндокринология»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МЭЦ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Издание приказа о маршрутизации больных с сахарным диабетом, с последующей его актуализацией в случае изменений условий оказания медицинской помощи в Забайкальском крае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 приказ о маршрутизации больных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нормативно-правовой акт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регионе организована работа кабинетов «Диабетическая стопа»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функционирующих в соответствии с Порядком оказания медицинской помощи по профилю «эндокринология» амбулаторных кабинетов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Диабетическая стопа»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регионе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рентгенэндоваскулярных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вмешательств  на артериях нижних конечностях у пациентов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рентгенэндоваскулярных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вмешательств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нейро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-ишемической/ишемической форме синдрома диабетической стопы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70,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80,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90,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100,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специалист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рентгенэндваскулярным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методам лечения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доступности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проведения исследований - оптической когерентной томографии сетчатки у пациентов с сахарным диабетом (нарастающим итогом)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когерентных томографий сетчатки у пациентов с сахарным диабетом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700,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750,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800,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850,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900,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950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лавный внештатный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офтальмолог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доступности  проведения лазерной коагуляции сетчатки у пациентов с сахарным диабетом (нарастающим итогом)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лазерной коагуляции сетчатки у пациентов с сахарным диабетом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210,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220,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230,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240,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250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офтальмолог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доступности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антиVEGF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-терапии  у пациентов с сахарным диабетом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(нарастающим итогом)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ациентов, получивших курс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антиVEGF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терапии,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лавный внештатный эндокринолог, главный внештатный специалист детский эндокринолог,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главный внештатный офтальмолог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доступности проведения  УЗДГ артерий нижних конечностей пациентам с СД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пациентов с СД, которым проведено УЗДГ артерий нижних конечностей на 1000 пациентов с СД в регионе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ТФОМС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 Кадровое обеспечение системы оказания медицинской помощи пациентам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Ежегодное определение потребности в медицинских кадрах в разрезе 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Ежегодная заявка в МЗ РФ для подготовки профильных специалистов в рамках целевого обучения с учетом потребности. Заключение целевых договоров с отработкой 3 года в государственной МО с предоставлением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 социальной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заявка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Обучение врачей на базах курирующих МО, в том числе в формах: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целевой подготовки в клинической ординатуре;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последипломного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обученных врачей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Обучение медицинских работников, оказывающих первичную и первичную специализированную медицинскую помощь, выявлению факторов риска сахарного диабета, диспансерному наблюдению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Проведено образовательных семинаров и тренингов для медицинских работников первичного звена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главный специалист по медицинской профилактике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регулярного контроля за объемом и качеством непрерывного медицинского образования (далее – НМО)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охваченных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НМО (в том числе путем тестирования) прошли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70 % врачей 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Реализация мероприятий подпрограммы «Кадровое обеспечение системы здравоохранения Забайкальского края» государственной программы Забайкальского края «Развитие здравоохранения Забайкальского края, включая меры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социальной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Достижение кадровой обеспеченности МО, участвующих в оказании медицинской помощи при сахарном диабете, необходимой для обеспечения работы в круглосуточном режиме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80 %,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82 %,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84 %,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86 %,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88 %,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90 %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и расширение системы материальных и моральных стимулов медицинских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укомплектованности профильными специалистами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Укомплектованность профильными специалистами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Mar>
              <w:left w:w="108" w:type="dxa"/>
              <w:right w:w="108" w:type="dxa"/>
            </w:tcMar>
            <w:tcW w:w="5000" w:type="pct"/>
            <w:vAlign w:val="center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 Организационно-методическое обеспечение качества оказания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Информационное взаимодействие между РЭЦ и МЭЦ, в том числе с использованием медицинской информационной системы;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МЭЦ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которых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рганизовано ежедневное информирование РЭЦ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год –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 год – 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2027 год – 3,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2028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2029 год – 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2030 год –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порядка и плана проведения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консультаций/консилиумов пациентов с сахарным диабетом, в том числе с применением телемедицинских технологий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Разработан и утвержден 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органа исполнительной власти порядок и план проведения консультаций/консилиумов пациентов с сахарным диабетом, в том числе с применением телемедицинских технологий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нормативно-правовой акт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 ГУЗ МИАЦ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плановых консультаций пациентов с сахарным диабетом в режиме «врач – врач» в амбулаторных условиях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заочных или очных консультаций узких специалистов в амбулаторном звене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30% в  год от общего числа телемедицинских 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плановых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врачом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режиме «врач – врач» или «врач – фельдшер» для жителей районов, где отсутствует врач эндокринолог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Пациенты с сахарным диабетом, подлежащие диспансерному наблюдению врачом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эндокринологом, проживающие в районах, где нет эндокринолога, охвачены телемедицинскими консультациями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 ГУЗ МИАЦ, главный внештатный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реализация совместно с профильными НМИЦ плана проведения научно-практических мероприятий (разборы клинических случаев, показательные операции, конференции и др.)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консилиумов, консультаций с профильными НМИЦ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 мероприятия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 ГУЗ МИАЦ,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Внедрение новых методов профилактики, диагностики,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лечения и реабилитации, которые будут включены в стандарты медицинской помощи по профилю «эндокринология» и «детская эндокринология» по результатам клинической апробации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Внедрен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метода профилактики, диагностики, лечения и реабилитации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менее 1 метода профилактики, диагностики, лечения и реабилитации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взрослому населению, главный внештатный эндокринолог, главный внештатный специалист детский эндокринолог, главный внештатный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диабетолог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оперативного получения и анализа данных по маршрутизации первичных пациентов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Автоматизация процессов оперативного получения и анализа данных по маршрутизации первичных пациентов в медицинской информационной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Обеспечена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втоматизация процессов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медицинской информационной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руководитель МИАЦ,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Мониторинг,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планирование и управление потоками пациентов при оказании медицинской помощи пациентам с сахарным диабетом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Автоматизация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процессов оперативного получения и анализа данных по оказанию медицинской помощи пациентам с сахарным диабетом в медицинской ин-формационной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потоками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пациентов осуществляется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медицинской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ин-формационной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начальник отдела организации медицинской помощи взрослому населению, главный внештатный эндокринолог,  руководитель МИАЦ,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региональных регистров пациентов с сахарным диабетом  и преемственности амбулаторного и стационарного этапов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Введение оперативных данных в регистр, оценка работы регистра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Обновление данных в регистре еженедельно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главный внештатный эндокринолог,  руководитель МИАЦ, главные 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1521"/>
        </w:trPr>
        <w:tc>
          <w:tcPr>
            <w:tcMar>
              <w:left w:w="108" w:type="dxa"/>
              <w:right w:w="108" w:type="dxa"/>
            </w:tcMar>
            <w:tcW w:w="29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848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эпидемиологического мониторинга заболеваемости, смертности,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распро-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страненности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инвалидизации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сахарного диабета и его осложнений, планирование объемов оказания мед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ицинской помощи на основании действующих Порядков оказания медицинской помощи по профилю «эндокринология» и «детская эндокринология», стандартов оказания медицинской помощи взрослым пациентам с сахарным диабетом 1 и 2 типа, детям с сахарным диабетом 1 типа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5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Динамика показателей заболеваемости, смертности, распространенности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инвалидизации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сахарного диабета и его осложнений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отчет о проведении эпидемиологического мониторинга 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108" w:type="dxa"/>
              <w:right w:w="108" w:type="dxa"/>
            </w:tcMar>
            <w:tcW w:w="9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министра - начальник отдела организации медицинской помощи взрослому населению,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главный внештатный эндокринолог,  руководитель МИАЦ,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мероприятий программы будет осуществляться за счет федеральных средств.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w="15840" w:h="12240" w:orient="landscape"/>
          <w:pgMar w:top="1985" w:right="1134" w:bottom="567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Lines/>
        <w:keepNext/>
        <w:spacing w:before="400"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  <w:outlineLvl w:val="0"/>
      </w:pPr>
      <w:r/>
      <w:bookmarkStart w:id="31" w:name="_Toc136288555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 Ожидаемые результаты</w:t>
      </w:r>
      <w:bookmarkEnd w:id="31"/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Исполнение мероприятий региональной программы «Борьба с сахарным диабетом на территории Забайкальского края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годы» позволит достичь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следующих результатов: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85,1 % к 2030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увеличения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больных с сахарным диабетом 1 и 2 типов, находящихся под диспансерным наблюдением с использованием медицинских изделий непрерывного мониторинга глюкозы в крови, от числа нуждающихся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85,1 % к 2030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пациентов, обученных в школе для пациентов с сахарным диабетом от общего числа пациентов с сахарным диабетом 1 и 2 типов за отчетный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до 33,1 % к 2030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доли пациентов с сахарным диабетом 1 и 2 типов, охваченных диспансерным наблюдением, в том числе проводимым в рамках данного наблюдения исследованием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гемоглобина с помощью лабораторных методов, ежегодно не реже 1 раза в год, от общего числа пациентов с сахарным диабетом 1 и 2 типов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93,59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доли пациентов сахарным диабетом 1 и 2 типов, достигших уровня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гемоглобина менее или равного 7,0 % на конец года, от числа пациентов с сахарным диабетом 1 и 2 типов, охваченных исследованием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гликированного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гемоглобина с помощью лабораторных методов,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60,0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снижени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доли пациентов с сахарным диабетом 1 и 2 типов с высокими ампутациями от всех пациентов с сахарным диабетом 1 и 2 типов с любыми ампутациями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30,0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снижени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доли пациентов с сахарным диабетом 1 и 2 типов, нуждающихся в заместительной почечной терапии, и пациентов со слепотой от всех пациентов с сахарным диабетом 1 и 2 типов с хронической болезнью почек и пациентов с диабетической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ретинопатией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0,65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увеличени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доли пациен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 с сахарным диабетом, выявленным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сахарный диабет у взрослых за отчетный год 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55,0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увеличени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охвата граждан исследованием глюкозы натощак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0 % к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</w:t>
      </w:r>
      <w:r/>
    </w:p>
    <w:sectPr>
      <w:footnotePr/>
      <w:endnotePr/>
      <w:type w:val="nextPage"/>
      <w:pgSz w:w="12240" w:h="15840" w:orient="portrait"/>
      <w:pgMar w:top="1134" w:right="567" w:bottom="1134" w:left="198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MS Mincho">
    <w:panose1 w:val="020206030504050903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jc w:val="right"/>
    </w:pPr>
    <w:r/>
    <w:r/>
  </w:p>
  <w:p>
    <w:pPr>
      <w:pStyle w:val="8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jc w:val="right"/>
    </w:pPr>
    <w:r/>
    <w:r/>
  </w:p>
  <w:p>
    <w:pPr>
      <w:pStyle w:val="8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jc w:val="center"/>
    </w:pPr>
    <w:r/>
    <w:r/>
  </w:p>
  <w:p>
    <w:pPr>
      <w:pStyle w:val="8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51</w:t>
    </w:r>
    <w:r>
      <w:fldChar w:fldCharType="end"/>
    </w:r>
    <w:r/>
  </w:p>
  <w:p>
    <w:pPr>
      <w:pStyle w:val="81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jc w:val="center"/>
    </w:pPr>
    <w:r/>
    <w:r/>
  </w:p>
  <w:p>
    <w:pPr>
      <w:pStyle w:val="8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022"/>
      <w:numFmt w:val="bullet"/>
      <w:isLgl w:val="false"/>
      <w:suff w:val="tab"/>
      <w:lvlText w:val=""/>
      <w:lvlJc w:val="left"/>
      <w:pPr>
        <w:ind w:left="926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9"/>
    <w:link w:val="76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9"/>
    <w:link w:val="7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9"/>
    <w:link w:val="76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5"/>
    <w:next w:val="7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5"/>
    <w:next w:val="7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5"/>
    <w:next w:val="7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5"/>
    <w:next w:val="7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5"/>
    <w:next w:val="7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5"/>
    <w:next w:val="7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65"/>
    <w:next w:val="7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9"/>
    <w:link w:val="34"/>
    <w:uiPriority w:val="10"/>
    <w:rPr>
      <w:sz w:val="48"/>
      <w:szCs w:val="48"/>
    </w:rPr>
  </w:style>
  <w:style w:type="paragraph" w:styleId="36">
    <w:name w:val="Subtitle"/>
    <w:basedOn w:val="765"/>
    <w:next w:val="7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9"/>
    <w:link w:val="36"/>
    <w:uiPriority w:val="11"/>
    <w:rPr>
      <w:sz w:val="24"/>
      <w:szCs w:val="24"/>
    </w:rPr>
  </w:style>
  <w:style w:type="paragraph" w:styleId="38">
    <w:name w:val="Quote"/>
    <w:basedOn w:val="765"/>
    <w:next w:val="7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5"/>
    <w:next w:val="7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9"/>
    <w:link w:val="812"/>
    <w:uiPriority w:val="99"/>
  </w:style>
  <w:style w:type="character" w:styleId="45">
    <w:name w:val="Footer Char"/>
    <w:basedOn w:val="769"/>
    <w:link w:val="814"/>
    <w:uiPriority w:val="99"/>
  </w:style>
  <w:style w:type="paragraph" w:styleId="46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14"/>
    <w:uiPriority w:val="99"/>
  </w:style>
  <w:style w:type="table" w:styleId="49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9"/>
    <w:uiPriority w:val="99"/>
    <w:rPr>
      <w:sz w:val="18"/>
    </w:rPr>
  </w:style>
  <w:style w:type="paragraph" w:styleId="178">
    <w:name w:val="endnote text"/>
    <w:basedOn w:val="7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9"/>
    <w:uiPriority w:val="99"/>
    <w:semiHidden/>
    <w:unhideWhenUsed/>
    <w:rPr>
      <w:vertAlign w:val="superscript"/>
    </w:rPr>
  </w:style>
  <w:style w:type="paragraph" w:styleId="184">
    <w:name w:val="toc 4"/>
    <w:basedOn w:val="765"/>
    <w:next w:val="7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5"/>
    <w:next w:val="7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5"/>
    <w:next w:val="7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5"/>
    <w:next w:val="7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5"/>
    <w:next w:val="7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5"/>
    <w:next w:val="76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65"/>
    <w:next w:val="765"/>
    <w:uiPriority w:val="99"/>
    <w:unhideWhenUsed/>
    <w:pPr>
      <w:spacing w:after="0" w:afterAutospacing="0"/>
    </w:pPr>
  </w:style>
  <w:style w:type="paragraph" w:styleId="765" w:default="1">
    <w:name w:val="Normal"/>
    <w:qFormat/>
  </w:style>
  <w:style w:type="paragraph" w:styleId="766">
    <w:name w:val="Heading 1"/>
    <w:basedOn w:val="765"/>
    <w:next w:val="765"/>
    <w:link w:val="772"/>
    <w:uiPriority w:val="9"/>
    <w:qFormat/>
    <w:pPr>
      <w:keepLines/>
      <w:keepNext/>
      <w:spacing w:before="400" w:after="120"/>
      <w:outlineLvl w:val="0"/>
    </w:pPr>
    <w:rPr>
      <w:rFonts w:ascii="Arial" w:hAnsi="Arial" w:eastAsia="Times New Roman" w:cs="Times New Roman"/>
      <w:sz w:val="40"/>
      <w:szCs w:val="40"/>
    </w:rPr>
  </w:style>
  <w:style w:type="paragraph" w:styleId="767">
    <w:name w:val="Heading 2"/>
    <w:basedOn w:val="765"/>
    <w:next w:val="765"/>
    <w:link w:val="773"/>
    <w:uiPriority w:val="9"/>
    <w:unhideWhenUsed/>
    <w:qFormat/>
    <w:pPr>
      <w:keepLines/>
      <w:keepNext/>
      <w:spacing w:before="200" w:after="0" w:line="275" w:lineRule="auto"/>
      <w:widowControl w:val="off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768">
    <w:name w:val="Heading 3"/>
    <w:basedOn w:val="765"/>
    <w:next w:val="765"/>
    <w:link w:val="774"/>
    <w:uiPriority w:val="9"/>
    <w:unhideWhenUsed/>
    <w:qFormat/>
    <w:pPr>
      <w:keepLines/>
      <w:keepNext/>
      <w:spacing w:before="200" w:after="0" w:line="275" w:lineRule="auto"/>
      <w:widowControl w:val="off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Заголовок 1 Знак"/>
    <w:basedOn w:val="769"/>
    <w:link w:val="766"/>
    <w:uiPriority w:val="9"/>
    <w:rPr>
      <w:rFonts w:ascii="Arial" w:hAnsi="Arial" w:eastAsia="Times New Roman" w:cs="Times New Roman"/>
      <w:sz w:val="40"/>
      <w:szCs w:val="40"/>
    </w:rPr>
  </w:style>
  <w:style w:type="character" w:styleId="773" w:customStyle="1">
    <w:name w:val="Заголовок 2 Знак"/>
    <w:basedOn w:val="769"/>
    <w:link w:val="767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774" w:customStyle="1">
    <w:name w:val="Заголовок 3 Знак"/>
    <w:basedOn w:val="769"/>
    <w:link w:val="768"/>
    <w:uiPriority w:val="9"/>
    <w:rPr>
      <w:rFonts w:ascii="Cambria" w:hAnsi="Cambria" w:eastAsia="Times New Roman" w:cs="Times New Roman"/>
      <w:b/>
      <w:bCs/>
      <w:color w:val="4f81bd"/>
      <w:sz w:val="24"/>
      <w:szCs w:val="24"/>
    </w:rPr>
  </w:style>
  <w:style w:type="numbering" w:styleId="775" w:customStyle="1">
    <w:name w:val="Нет списка1"/>
    <w:next w:val="771"/>
    <w:uiPriority w:val="99"/>
    <w:semiHidden/>
    <w:unhideWhenUsed/>
  </w:style>
  <w:style w:type="numbering" w:styleId="776" w:customStyle="1">
    <w:name w:val="Нет списка11"/>
    <w:next w:val="771"/>
    <w:uiPriority w:val="99"/>
    <w:semiHidden/>
    <w:unhideWhenUsed/>
  </w:style>
  <w:style w:type="paragraph" w:styleId="777" w:customStyle="1">
    <w:name w:val="formattext"/>
    <w:basedOn w:val="765"/>
    <w:uiPriority w:val="99"/>
    <w:pPr>
      <w:spacing w:before="100" w:after="10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>
    <w:name w:val="Body Text Indent"/>
    <w:basedOn w:val="765"/>
    <w:link w:val="779"/>
    <w:uiPriority w:val="99"/>
    <w:pPr>
      <w:ind w:left="283"/>
      <w:spacing w:after="120" w:line="275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779" w:customStyle="1">
    <w:name w:val="Основной текст с отступом Знак"/>
    <w:basedOn w:val="769"/>
    <w:link w:val="778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780">
    <w:name w:val="line number"/>
    <w:uiPriority w:val="99"/>
    <w:rPr>
      <w:rFonts w:ascii="Times New Roman" w:hAnsi="Times New Roman" w:cs="Times New Roman"/>
      <w:sz w:val="22"/>
      <w:szCs w:val="22"/>
    </w:rPr>
  </w:style>
  <w:style w:type="paragraph" w:styleId="781">
    <w:name w:val="Normal (Web)"/>
    <w:basedOn w:val="765"/>
    <w:uiPriority w:val="99"/>
    <w:pPr>
      <w:spacing w:before="280" w:after="28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2" w:customStyle="1">
    <w:name w:val="Сd1d1тf2f2иe8e8лebebьfcfc3"/>
    <w:basedOn w:val="765"/>
    <w:uiPriority w:val="99"/>
    <w:pPr>
      <w:jc w:val="right"/>
      <w:spacing w:after="0" w:line="275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83" w:customStyle="1">
    <w:name w:val="Style70"/>
    <w:basedOn w:val="76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4">
    <w:name w:val="List Paragraph"/>
    <w:basedOn w:val="765"/>
    <w:uiPriority w:val="34"/>
    <w:qFormat/>
    <w:pPr>
      <w:contextualSpacing/>
      <w:ind w:left="720"/>
      <w:spacing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5" w:customStyle="1">
    <w:name w:val="s_1"/>
    <w:basedOn w:val="765"/>
    <w:uiPriority w:val="99"/>
    <w:pPr>
      <w:spacing w:before="280" w:after="28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6" w:customStyle="1">
    <w:name w:val="Standard"/>
    <w:basedOn w:val="765"/>
    <w:uiPriority w:val="99"/>
    <w:pPr>
      <w:spacing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7">
    <w:name w:val="Revision"/>
    <w:basedOn w:val="765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8">
    <w:name w:val="Balloon Text"/>
    <w:basedOn w:val="765"/>
    <w:link w:val="789"/>
    <w:uiPriority w:val="99"/>
    <w:pPr>
      <w:spacing w:after="0" w:line="240" w:lineRule="auto"/>
      <w:widowControl w:val="off"/>
    </w:pPr>
    <w:rPr>
      <w:rFonts w:ascii="Segoe UI" w:hAnsi="Segoe UI" w:eastAsia="Times New Roman" w:cs="Times New Roman"/>
      <w:sz w:val="18"/>
      <w:szCs w:val="18"/>
    </w:rPr>
  </w:style>
  <w:style w:type="character" w:styleId="789" w:customStyle="1">
    <w:name w:val="Текст выноски Знак"/>
    <w:basedOn w:val="769"/>
    <w:link w:val="788"/>
    <w:uiPriority w:val="99"/>
    <w:rPr>
      <w:rFonts w:ascii="Segoe UI" w:hAnsi="Segoe UI" w:eastAsia="Times New Roman" w:cs="Times New Roman"/>
      <w:sz w:val="18"/>
      <w:szCs w:val="18"/>
    </w:rPr>
  </w:style>
  <w:style w:type="character" w:styleId="790" w:customStyle="1">
    <w:name w:val="Оceсf1нedоeeвe2нedоeeйe9 шf8рf0иe8фf4тf2 аe0бe1зe7аe0цf6аe0"/>
    <w:uiPriority w:val="99"/>
    <w:rPr>
      <w:rFonts w:ascii="Times New Roman" w:hAnsi="Times New Roman"/>
      <w:sz w:val="20"/>
    </w:rPr>
  </w:style>
  <w:style w:type="paragraph" w:styleId="791" w:customStyle="1">
    <w:name w:val="Оceбe1ыfbчf7нedыfbйe9"/>
    <w:basedOn w:val="765"/>
    <w:uiPriority w:val="99"/>
    <w:pPr>
      <w:spacing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2" w:customStyle="1">
    <w:name w:val="Аc0бe1зe7аe0цf6 сf1пefиe8сf1кeaаe0"/>
    <w:basedOn w:val="791"/>
    <w:uiPriority w:val="99"/>
    <w:pPr>
      <w:contextualSpacing/>
      <w:ind w:left="720"/>
    </w:pPr>
    <w:rPr>
      <w:rFonts w:ascii="Calibri" w:hAnsi="Calibri"/>
      <w:sz w:val="22"/>
      <w:szCs w:val="22"/>
    </w:rPr>
  </w:style>
  <w:style w:type="character" w:styleId="793">
    <w:name w:val="Hyperlink"/>
    <w:uiPriority w:val="99"/>
    <w:rPr>
      <w:rFonts w:ascii="Times New Roman" w:hAnsi="Times New Roman" w:cs="Times New Roman"/>
      <w:color w:val="0000ff"/>
      <w:u w:val="single"/>
    </w:rPr>
  </w:style>
  <w:style w:type="table" w:styleId="794" w:customStyle="1">
    <w:name w:val="10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Ind w:w="0" w:type="dxa"/>
      <w:tblBorders>
        <w:top w:val="single" w:color="008000" w:sz="12" w:space="0"/>
        <w:bottom w:val="single" w:color="008000" w:sz="1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Table Simple 1"/>
    <w:basedOn w:val="770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8000" w:sz="12" w:space="0"/>
        <w:bottom w:val="single" w:color="008000" w:sz="12" w:space="0"/>
      </w:tblBorders>
    </w:tblPr>
    <w:tblStylePr w:type="firstRow">
      <w:rPr>
        <w:rFonts w:cs="Times New Roman"/>
      </w:rPr>
      <w:tcPr>
        <w:tcBorders>
          <w:bottom w:val="single" w:color="008000" w:sz="6" w:space="0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</w:tcBorders>
      </w:tcPr>
    </w:tblStylePr>
  </w:style>
  <w:style w:type="table" w:styleId="796" w:customStyle="1">
    <w:name w:val="1085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10810833Table Simple 1"/>
    <w:uiPriority w:val="99"/>
    <w:pPr>
      <w:spacing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108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1084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Table Grid"/>
    <w:basedOn w:val="770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1" w:customStyle="1">
    <w:name w:val="1082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1081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Оceбe1ыfbчf7нedаe0яff тf2аe0бe1лebиe8цf6аe0"/>
    <w:uiPriority w:val="99"/>
    <w:pPr>
      <w:spacing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804" w:customStyle="1">
    <w:name w:val="Основной текст (2)_"/>
    <w:link w:val="805"/>
    <w:rPr>
      <w:rFonts w:cs="Times New Roman"/>
      <w:sz w:val="28"/>
      <w:szCs w:val="28"/>
      <w:shd w:val="clear" w:color="auto" w:fill="ffffff"/>
    </w:rPr>
  </w:style>
  <w:style w:type="paragraph" w:styleId="805" w:customStyle="1">
    <w:name w:val="Основной текст (2)"/>
    <w:basedOn w:val="765"/>
    <w:link w:val="804"/>
    <w:pPr>
      <w:ind w:hanging="380"/>
      <w:jc w:val="both"/>
      <w:spacing w:before="320" w:after="0" w:line="319" w:lineRule="exact"/>
      <w:shd w:val="clear" w:color="auto" w:fill="ffffff"/>
      <w:widowControl w:val="off"/>
    </w:pPr>
    <w:rPr>
      <w:rFonts w:cs="Times New Roman"/>
      <w:sz w:val="28"/>
      <w:szCs w:val="28"/>
    </w:rPr>
  </w:style>
  <w:style w:type="paragraph" w:styleId="806">
    <w:name w:val="No Spacing"/>
    <w:link w:val="807"/>
    <w:uiPriority w:val="1"/>
    <w:qFormat/>
    <w:pPr>
      <w:spacing w:after="0" w:line="240" w:lineRule="auto"/>
    </w:pPr>
    <w:rPr>
      <w:rFonts w:ascii="Arial" w:hAnsi="Arial" w:eastAsia="Times New Roman" w:cs="Times New Roman"/>
      <w:lang w:eastAsia="ru-RU"/>
    </w:rPr>
  </w:style>
  <w:style w:type="character" w:styleId="807" w:customStyle="1">
    <w:name w:val="Без интервала Знак"/>
    <w:link w:val="806"/>
    <w:uiPriority w:val="1"/>
    <w:rPr>
      <w:rFonts w:ascii="Arial" w:hAnsi="Arial" w:eastAsia="Times New Roman" w:cs="Times New Roman"/>
      <w:lang w:eastAsia="ru-RU"/>
    </w:rPr>
  </w:style>
  <w:style w:type="character" w:styleId="808">
    <w:name w:val="footnote reference"/>
    <w:uiPriority w:val="99"/>
    <w:unhideWhenUsed/>
    <w:qFormat/>
    <w:rPr>
      <w:rFonts w:cs="Times New Roman"/>
      <w:vertAlign w:val="superscript"/>
    </w:rPr>
  </w:style>
  <w:style w:type="paragraph" w:styleId="809">
    <w:name w:val="footnote text"/>
    <w:basedOn w:val="765"/>
    <w:link w:val="810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810" w:customStyle="1">
    <w:name w:val="Текст сноски Знак"/>
    <w:basedOn w:val="769"/>
    <w:link w:val="809"/>
    <w:uiPriority w:val="99"/>
    <w:rPr>
      <w:rFonts w:ascii="Calibri" w:hAnsi="Calibri" w:eastAsia="Times New Roman" w:cs="Times New Roman"/>
      <w:sz w:val="20"/>
      <w:szCs w:val="20"/>
    </w:rPr>
  </w:style>
  <w:style w:type="paragraph" w:styleId="81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12">
    <w:name w:val="Header"/>
    <w:basedOn w:val="765"/>
    <w:link w:val="813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813" w:customStyle="1">
    <w:name w:val="Верхний колонтитул Знак"/>
    <w:basedOn w:val="769"/>
    <w:link w:val="812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814">
    <w:name w:val="Footer"/>
    <w:basedOn w:val="765"/>
    <w:link w:val="815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815" w:customStyle="1">
    <w:name w:val="Нижний колонтитул Знак"/>
    <w:basedOn w:val="769"/>
    <w:link w:val="814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816">
    <w:name w:val="TOC Heading"/>
    <w:basedOn w:val="766"/>
    <w:next w:val="765"/>
    <w:uiPriority w:val="39"/>
    <w:semiHidden/>
    <w:unhideWhenUsed/>
    <w:qFormat/>
    <w:pPr>
      <w:spacing w:before="480" w:after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817">
    <w:name w:val="toc 1"/>
    <w:basedOn w:val="765"/>
    <w:next w:val="765"/>
    <w:uiPriority w:val="39"/>
    <w:unhideWhenUsed/>
    <w:pPr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8">
    <w:name w:val="toc 3"/>
    <w:basedOn w:val="765"/>
    <w:next w:val="765"/>
    <w:uiPriority w:val="39"/>
    <w:unhideWhenUsed/>
    <w:pPr>
      <w:ind w:left="480"/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toc 2"/>
    <w:basedOn w:val="765"/>
    <w:next w:val="765"/>
    <w:uiPriority w:val="39"/>
    <w:unhideWhenUsed/>
    <w:pPr>
      <w:ind w:left="240"/>
      <w:spacing w:after="100" w:line="275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0">
    <w:name w:val="Body Text 3"/>
    <w:basedOn w:val="765"/>
    <w:link w:val="821"/>
    <w:uiPriority w:val="99"/>
    <w:pPr>
      <w:spacing w:after="120" w:line="275" w:lineRule="auto"/>
      <w:widowControl w:val="off"/>
    </w:pPr>
    <w:rPr>
      <w:rFonts w:ascii="Times New Roman" w:hAnsi="Times New Roman" w:eastAsia="Times New Roman" w:cs="Times New Roman"/>
      <w:sz w:val="16"/>
      <w:szCs w:val="16"/>
    </w:rPr>
  </w:style>
  <w:style w:type="character" w:styleId="821" w:customStyle="1">
    <w:name w:val="Основной текст 3 Знак"/>
    <w:basedOn w:val="769"/>
    <w:link w:val="820"/>
    <w:uiPriority w:val="99"/>
    <w:rPr>
      <w:rFonts w:ascii="Times New Roman" w:hAnsi="Times New Roman" w:eastAsia="Times New Roman" w:cs="Times New Roman"/>
      <w:sz w:val="16"/>
      <w:szCs w:val="16"/>
    </w:rPr>
  </w:style>
  <w:style w:type="character" w:styleId="822">
    <w:name w:val="annotation reference"/>
    <w:uiPriority w:val="99"/>
    <w:rPr>
      <w:sz w:val="16"/>
      <w:szCs w:val="16"/>
    </w:rPr>
  </w:style>
  <w:style w:type="paragraph" w:styleId="823">
    <w:name w:val="annotation text"/>
    <w:basedOn w:val="765"/>
    <w:link w:val="824"/>
    <w:uiPriority w:val="99"/>
    <w:pPr>
      <w:spacing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824" w:customStyle="1">
    <w:name w:val="Текст примечания Знак"/>
    <w:basedOn w:val="769"/>
    <w:link w:val="82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25">
    <w:name w:val="annotation subject"/>
    <w:basedOn w:val="823"/>
    <w:next w:val="823"/>
    <w:link w:val="826"/>
    <w:uiPriority w:val="99"/>
    <w:rPr>
      <w:b/>
      <w:bCs/>
    </w:rPr>
  </w:style>
  <w:style w:type="character" w:styleId="826" w:customStyle="1">
    <w:name w:val="Тема примечания Знак"/>
    <w:basedOn w:val="824"/>
    <w:link w:val="825"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827">
    <w:name w:val="Subtle Reference"/>
    <w:uiPriority w:val="31"/>
    <w:qFormat/>
    <w:rPr>
      <w:smallCaps/>
      <w:color w:val="5a5a5a"/>
    </w:rPr>
  </w:style>
  <w:style w:type="paragraph" w:styleId="828">
    <w:name w:val="Plain Text"/>
    <w:basedOn w:val="765"/>
    <w:link w:val="829"/>
    <w:uiPriority w:val="99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829" w:customStyle="1">
    <w:name w:val="Текст Знак"/>
    <w:basedOn w:val="769"/>
    <w:link w:val="828"/>
    <w:uiPriority w:val="99"/>
    <w:rPr>
      <w:rFonts w:ascii="Courier New" w:hAnsi="Courier New" w:eastAsia="Times New Roman" w:cs="Times New Roman"/>
      <w:sz w:val="20"/>
      <w:szCs w:val="20"/>
    </w:rPr>
  </w:style>
  <w:style w:type="character" w:styleId="830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832" w:customStyle="1">
    <w:name w:val="Body text (5)"/>
    <w:basedOn w:val="765"/>
    <w:pPr>
      <w:jc w:val="center"/>
      <w:spacing w:before="300" w:after="0" w:line="259" w:lineRule="exact"/>
    </w:pPr>
    <w:rPr>
      <w:rFonts w:ascii="Times New Roman" w:hAnsi="Times New Roman" w:eastAsia="Times New Roman" w:cs="Times New Roman"/>
      <w:i/>
      <w:color w:val="000000"/>
      <w:sz w:val="21"/>
      <w:szCs w:val="20"/>
      <w:lang w:eastAsia="ru-RU"/>
    </w:rPr>
  </w:style>
  <w:style w:type="paragraph" w:styleId="833" w:customStyle="1">
    <w:name w:val="Body text (4)"/>
    <w:basedOn w:val="765"/>
    <w:pPr>
      <w:spacing w:after="0" w:line="0" w:lineRule="atLeast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34" w:customStyle="1">
    <w:name w:val="Body text (8)"/>
    <w:basedOn w:val="765"/>
    <w:pPr>
      <w:spacing w:after="0" w:line="0" w:lineRule="atLeast"/>
    </w:pPr>
    <w:rPr>
      <w:rFonts w:ascii="Times New Roman" w:hAnsi="Times New Roman" w:eastAsia="Times New Roman" w:cs="Times New Roman"/>
      <w:i/>
      <w:color w:val="000000"/>
      <w:sz w:val="17"/>
      <w:szCs w:val="20"/>
      <w:lang w:eastAsia="ru-RU"/>
    </w:rPr>
  </w:style>
  <w:style w:type="paragraph" w:styleId="835" w:customStyle="1">
    <w:name w:val="Body text (2)"/>
    <w:basedOn w:val="765"/>
    <w:pPr>
      <w:jc w:val="center"/>
      <w:spacing w:after="0" w:line="263" w:lineRule="exact"/>
    </w:pPr>
    <w:rPr>
      <w:rFonts w:ascii="Times New Roman" w:hAnsi="Times New Roman" w:eastAsia="Times New Roman" w:cs="Times New Roman"/>
      <w:color w:val="000000"/>
      <w:spacing w:val="10"/>
      <w:sz w:val="19"/>
      <w:szCs w:val="20"/>
      <w:lang w:eastAsia="ru-RU"/>
    </w:rPr>
  </w:style>
  <w:style w:type="paragraph" w:styleId="836" w:customStyle="1">
    <w:name w:val="Body text (9)"/>
    <w:basedOn w:val="765"/>
    <w:pPr>
      <w:jc w:val="center"/>
      <w:spacing w:after="0" w:line="245" w:lineRule="exact"/>
    </w:pPr>
    <w:rPr>
      <w:rFonts w:ascii="Times New Roman" w:hAnsi="Times New Roman" w:eastAsia="Times New Roman" w:cs="Times New Roman"/>
      <w:b/>
      <w:color w:val="000000"/>
      <w:sz w:val="19"/>
      <w:szCs w:val="20"/>
      <w:lang w:eastAsia="ru-RU"/>
    </w:rPr>
  </w:style>
  <w:style w:type="paragraph" w:styleId="837" w:customStyle="1">
    <w:name w:val="Абзац списка1"/>
    <w:basedOn w:val="765"/>
    <w:pPr>
      <w:contextualSpacing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Times New Roman" w:hAnsi="Times New Roman" w:eastAsia="MS Mincho" w:cs="Times New Roman"/>
      <w:b/>
      <w:sz w:val="24"/>
      <w:lang w:eastAsia="ru-RU"/>
    </w:rPr>
  </w:style>
  <w:style w:type="table" w:styleId="839" w:customStyle="1">
    <w:name w:val="Сетка таблицы1"/>
    <w:basedOn w:val="770"/>
    <w:next w:val="80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>
    <w:name w:val="Emphasis"/>
    <w:uiPriority w:val="20"/>
    <w:qFormat/>
    <w:rPr>
      <w:i/>
      <w:iCs/>
    </w:rPr>
  </w:style>
  <w:style w:type="table" w:styleId="841" w:customStyle="1">
    <w:name w:val="Сетка таблицы2"/>
    <w:basedOn w:val="770"/>
    <w:next w:val="80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2" w:customStyle="1">
    <w:name w:val="Сетка таблицы3"/>
    <w:basedOn w:val="770"/>
    <w:next w:val="80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3" w:customStyle="1">
    <w:name w:val="Сетка таблицы4"/>
    <w:basedOn w:val="770"/>
    <w:next w:val="800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emf"/><Relationship Id="rId17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F929-6D2C-431A-B5A9-DDBA2141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Саклаков</dc:creator>
  <cp:keywords/>
  <dc:description/>
  <cp:revision>14</cp:revision>
  <dcterms:created xsi:type="dcterms:W3CDTF">2025-05-07T11:50:00Z</dcterms:created>
  <dcterms:modified xsi:type="dcterms:W3CDTF">2025-05-20T08:58:44Z</dcterms:modified>
</cp:coreProperties>
</file>