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  <w:outlineLvl w:val="0"/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  <w:outlineLvl w:val="0"/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  <w:outlineLvl w:val="0"/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p>
      <w:pPr>
        <w:jc w:val="center"/>
        <w:rPr>
          <w:b/>
          <w:bCs/>
        </w:rPr>
      </w:pPr>
      <w:r>
        <w:rPr>
          <w:b/>
          <w:szCs w:val="28"/>
        </w:rPr>
        <w:t xml:space="preserve">О внесении изменений в </w:t>
      </w:r>
      <w:r>
        <w:rPr>
          <w:b/>
          <w:szCs w:val="28"/>
        </w:rPr>
        <w:t xml:space="preserve">постановление Правительства Забайкальского края от 10 октября 2017 года № 424 </w:t>
        <w:br/>
        <w:t xml:space="preserve">«О специализированной организации по привлечению инвестиций </w:t>
        <w:br/>
        <w:t xml:space="preserve">и работе с инвесторами в Забайкальском крае» </w:t>
      </w:r>
      <w:r>
        <w:rPr>
          <w:b/>
          <w:bCs/>
        </w:rPr>
      </w:r>
      <w:r>
        <w:rPr>
          <w:b/>
          <w:bCs/>
        </w:rPr>
      </w:r>
    </w:p>
    <w:p>
      <w:pPr>
        <w:tabs>
          <w:tab w:val="left" w:pos="709" w:leader="none"/>
        </w:tabs>
      </w:pPr>
      <w:r/>
      <w:r/>
    </w:p>
    <w:p>
      <w:pPr>
        <w:pStyle w:val="876"/>
        <w:ind w:firstLine="709"/>
        <w:jc w:val="both"/>
        <w:rPr>
          <w:b/>
          <w:bCs/>
          <w:spacing w:val="20"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Забайкальского края </w:t>
      </w:r>
      <w:r>
        <w:rPr>
          <w:b/>
          <w:bCs/>
          <w:spacing w:val="20"/>
          <w:sz w:val="28"/>
          <w:szCs w:val="28"/>
        </w:rPr>
        <w:t xml:space="preserve">постановляет</w:t>
      </w:r>
      <w:r>
        <w:rPr>
          <w:b/>
          <w:bCs/>
          <w:spacing w:val="20"/>
        </w:rPr>
        <w:t xml:space="preserve">:</w:t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highlight w:val="none"/>
        </w:rPr>
        <w:suppressLineNumbers w:val="0"/>
      </w:pPr>
      <w:r>
        <w:rPr>
          <w:szCs w:val="28"/>
          <w:highlight w:val="white"/>
        </w:rPr>
      </w:r>
      <w:r>
        <w:rPr>
          <w:szCs w:val="28"/>
          <w:highlight w:val="white"/>
        </w:rPr>
        <w:t xml:space="preserve"> Внести в постановление Правительства Забайкальского края от 10 октября 2017 года № 424 </w:t>
      </w:r>
      <w:r>
        <w:rPr>
          <w:szCs w:val="28"/>
          <w:highlight w:val="white"/>
        </w:rPr>
        <w:t xml:space="preserve">«О специализированной организации </w:t>
        <w:br/>
        <w:t xml:space="preserve">по привлечению инвестиций и работе с инвесторами в Забайкальском крае»</w:t>
      </w:r>
      <w:r>
        <w:rPr>
          <w:szCs w:val="28"/>
          <w:highlight w:val="white"/>
        </w:rPr>
        <w:t xml:space="preserve"> </w:t>
        <w:br/>
      </w:r>
      <w:r>
        <w:rPr>
          <w:szCs w:val="28"/>
          <w:highlight w:val="white"/>
        </w:rPr>
        <w:t xml:space="preserve">(</w:t>
      </w:r>
      <w:r>
        <w:rPr>
          <w:szCs w:val="28"/>
          <w:highlight w:val="white"/>
        </w:rPr>
        <w:t xml:space="preserve">с изменениями, внесенными </w:t>
      </w:r>
      <w:r>
        <w:rPr>
          <w:szCs w:val="28"/>
          <w:highlight w:val="white"/>
        </w:rPr>
        <w:t xml:space="preserve">постановлениями Правительства Забайкальского края от 25 </w:t>
      </w:r>
      <w:r>
        <w:rPr>
          <w:szCs w:val="28"/>
          <w:highlight w:val="white"/>
        </w:rPr>
        <w:t xml:space="preserve">ноября 2022 года № 568, от 30 мая 2023 года № 268, от 29 декабря 2023 года № 748</w:t>
      </w:r>
      <w:r>
        <w:rPr>
          <w:szCs w:val="28"/>
          <w:highlight w:val="white"/>
        </w:rPr>
        <w:t xml:space="preserve">, от 4 апреля 2025 года № 166)</w:t>
      </w:r>
      <w:r>
        <w:rPr>
          <w:szCs w:val="28"/>
          <w:highlight w:val="none"/>
        </w:rPr>
        <w:t xml:space="preserve"> </w:t>
      </w:r>
      <w:r>
        <w:rPr>
          <w:highlight w:val="none"/>
        </w:rPr>
        <w:t xml:space="preserve">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rPr>
          <w:highlight w:val="none"/>
        </w:rPr>
        <w:suppressLineNumbers w:val="0"/>
      </w:pPr>
      <w:r>
        <w:rPr>
          <w:highlight w:val="none"/>
        </w:rPr>
        <w:t xml:space="preserve">1) Пункт 1 изложить в следующей редакции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rPr>
          <w:highlight w:val="none"/>
        </w:rPr>
        <w:suppressLineNumbers w:val="0"/>
      </w:pPr>
      <w:r>
        <w:rPr>
          <w:highlight w:val="none"/>
        </w:rPr>
        <w:t xml:space="preserve"> </w:t>
      </w:r>
      <w:r>
        <w:rPr>
          <w:highlight w:val="none"/>
        </w:rPr>
        <w:t xml:space="preserve">«1. Присвоить: 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8"/>
        <w:jc w:val="both"/>
        <w:rPr>
          <w:highlight w:val="none"/>
        </w:rPr>
        <w:suppressLineNumbers w:val="0"/>
      </w:pPr>
      <w:r>
        <w:rPr>
          <w:highlight w:val="none"/>
        </w:rPr>
        <w:t xml:space="preserve">1.1 Акционерном</w:t>
      </w:r>
      <w:r>
        <w:rPr>
          <w:highlight w:val="none"/>
        </w:rPr>
        <w:t xml:space="preserve">у обществу «Корпорация развития Забайкальского края» (микрокредитная компания) статус специализированной организации по привлечению инвестиций и работе с инвесторами в Забайкальском крае (далее - специализированная организация по привлечению инвестиций)»; 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8"/>
        <w:jc w:val="both"/>
        <w:rPr>
          <w:highlight w:val="none"/>
        </w:rPr>
        <w:suppressLineNumbers w:val="0"/>
      </w:pPr>
      <w:r>
        <w:rPr>
          <w:highlight w:val="none"/>
        </w:rPr>
        <w:t xml:space="preserve">1.2</w:t>
      </w:r>
      <w:r>
        <w:rPr>
          <w:highlight w:val="none"/>
        </w:rPr>
        <w:t xml:space="preserve"> Акционерному обществу «Агентство территориального развития Забайкальского края»</w:t>
      </w:r>
      <w:r>
        <w:rPr>
          <w:highlight w:val="none"/>
        </w:rPr>
        <w:t xml:space="preserve"> (микрокредитная организация) статус специализированной организации </w:t>
      </w:r>
      <w:r>
        <w:rPr>
          <w:highlight w:val="none"/>
        </w:rPr>
        <w:t xml:space="preserve">по привлечению инвестиций и работе с инвесторами</w:t>
      </w:r>
      <w:r>
        <w:rPr>
          <w:highlight w:val="none"/>
        </w:rPr>
        <w:t xml:space="preserve"> в части осущест</w:t>
      </w:r>
      <w:r>
        <w:rPr>
          <w:highlight w:val="none"/>
        </w:rPr>
        <w:t xml:space="preserve">вления капитальных вложений в создание объектов социальной, транспортной, промышленной и коммунальной инфраструктуры на территории Забайкальского края (далее – специализированная организация по осуществлению капитальных вложений в объекты инфраструктуры)».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2) Пункт 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«2. Утвердить прилагаемые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numPr>
          <w:ilvl w:val="0"/>
          <w:numId w:val="4"/>
        </w:num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функции и полномочия </w:t>
      </w:r>
      <w:r>
        <w:rPr>
          <w:highlight w:val="none"/>
        </w:rPr>
        <w:t xml:space="preserve">специализированной организации по привлечению инвестиций и работе с инвесторами</w:t>
      </w:r>
      <w:r>
        <w:rPr>
          <w:sz w:val="28"/>
          <w:szCs w:val="28"/>
          <w:highlight w:val="none"/>
        </w:rPr>
        <w:t xml:space="preserve"> в Забайкальском крае;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numPr>
          <w:ilvl w:val="0"/>
          <w:numId w:val="4"/>
        </w:num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функции и полномочия </w:t>
      </w:r>
      <w:r>
        <w:rPr>
          <w:highlight w:val="none"/>
        </w:rPr>
        <w:t xml:space="preserve">специализированной организации по осуществлению капитальных вложений в объекты инфраструктуры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numPr>
          <w:ilvl w:val="0"/>
          <w:numId w:val="4"/>
        </w:num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порядок взаимодействия </w:t>
      </w:r>
      <w:r>
        <w:rPr>
          <w:highlight w:val="none"/>
        </w:rPr>
        <w:t xml:space="preserve">специализированной организации по привлечению инвестиций и работе с инвесторами</w:t>
      </w:r>
      <w:r>
        <w:rPr>
          <w:sz w:val="28"/>
          <w:szCs w:val="28"/>
          <w:highlight w:val="none"/>
        </w:rPr>
        <w:t xml:space="preserve"> в Забайкальском крае</w:t>
      </w:r>
      <w:r>
        <w:rPr>
          <w:sz w:val="28"/>
          <w:szCs w:val="28"/>
          <w:highlight w:val="none"/>
        </w:rPr>
        <w:t xml:space="preserve"> и </w:t>
      </w:r>
      <w:r>
        <w:rPr>
          <w:highlight w:val="none"/>
        </w:rPr>
        <w:t xml:space="preserve">специализированной организации по осуществлению капитальных вложений в объекты инфраструктуры (далее – специализированные организации) </w:t>
      </w:r>
      <w:r>
        <w:rPr>
          <w:sz w:val="28"/>
          <w:szCs w:val="28"/>
          <w:highlight w:val="none"/>
        </w:rPr>
        <w:t xml:space="preserve">с исполнительными органами государственной власти Забайкальского края.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 w:firstLine="0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  <w:t xml:space="preserve">3) </w:t>
      </w:r>
      <w:r>
        <w:rPr>
          <w:sz w:val="28"/>
          <w:szCs w:val="28"/>
          <w:highlight w:val="none"/>
        </w:rPr>
        <w:t xml:space="preserve">Пункт 3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«</w:t>
      </w:r>
      <w:r>
        <w:rPr>
          <w:sz w:val="28"/>
          <w:szCs w:val="28"/>
        </w:rPr>
        <w:t xml:space="preserve">Исполнительным органам государственной власти Забайкальского края в пределах своих п</w:t>
      </w:r>
      <w:r>
        <w:rPr>
          <w:sz w:val="28"/>
          <w:szCs w:val="28"/>
        </w:rPr>
        <w:t xml:space="preserve">олномочий осуществлять вз</w:t>
      </w:r>
      <w:r>
        <w:rPr>
          <w:sz w:val="28"/>
          <w:szCs w:val="28"/>
        </w:rPr>
        <w:t xml:space="preserve">аимодействие со специализированными организациями с целью оперативного решения вопросов, возникающих при сопровождении инвестиционных проектов по принципу «одного окна», привлечении инвестиций и работе с инвесторами и реализации инвестиционных проектов по </w:t>
      </w:r>
      <w:r>
        <w:rPr>
          <w:highlight w:val="none"/>
        </w:rPr>
        <w:t xml:space="preserve">осуществлению капитальных вложений в объекты инфраструктуры</w:t>
      </w:r>
      <w:r>
        <w:rPr>
          <w:sz w:val="28"/>
          <w:szCs w:val="28"/>
        </w:rPr>
        <w:t xml:space="preserve"> в соответствии с </w:t>
      </w:r>
      <w:hyperlink w:tooltip="ПОРЯДОК" w:anchor="P65" w:history="1">
        <w:r>
          <w:rPr>
            <w:color w:val="0000ff"/>
            <w:sz w:val="28"/>
            <w:szCs w:val="28"/>
          </w:rPr>
          <w:t xml:space="preserve">Порядком</w:t>
        </w:r>
      </w:hyperlink>
      <w:r>
        <w:rPr>
          <w:sz w:val="28"/>
          <w:szCs w:val="28"/>
        </w:rPr>
        <w:t xml:space="preserve"> взаимодействия специализированных организаций с исполнительными органами государственной власти Забайкальского края, утвержденным настоящим постановлением».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  <w:t xml:space="preserve">4) </w:t>
      </w:r>
      <w:r>
        <w:rPr>
          <w:sz w:val="28"/>
          <w:szCs w:val="28"/>
          <w:highlight w:val="none"/>
        </w:rPr>
        <w:t xml:space="preserve">Пункт 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</w:rPr>
        <w:t xml:space="preserve">Рекомендовать органам местного самоуправления муниципальных образований Забайкальского края оказывать содействие специализированным организациям при сопровождении инвестиционных проектов по принципу «одного окна» в соответствии с </w:t>
      </w:r>
      <w:hyperlink r:id="rId13" w:tooltip="Распоряжение Губернатора Забайкальского края от 28.03.2014 N 155-р (ред. от 22.12.2015) &quot;О Регламенте сопровождения инвестиционных проектов по принципу &quot;одного окна&quot; на территории Забайкальского края&quot; ------------ Недействующая редакция {КонсультантПлюс}" w:history="1">
        <w:r>
          <w:rPr>
            <w:color w:val="0000ff"/>
            <w:sz w:val="28"/>
            <w:szCs w:val="28"/>
          </w:rPr>
          <w:t xml:space="preserve">Регламентом</w:t>
        </w:r>
      </w:hyperlink>
      <w:r>
        <w:rPr>
          <w:sz w:val="28"/>
          <w:szCs w:val="28"/>
        </w:rPr>
        <w:t xml:space="preserve"> сопровождения инвестиционных прое</w:t>
      </w:r>
      <w:r>
        <w:rPr>
          <w:sz w:val="28"/>
          <w:szCs w:val="28"/>
        </w:rPr>
        <w:t xml:space="preserve">ктов по принципу «одного окна» на территории Забайкальского края, утвержденным распоряжением Губернатора Забайкальского края от 28 марта 2014 года № 155-р, а также по вопросам привлечения инвестиций, работы с инвесторами и </w:t>
      </w:r>
      <w:r>
        <w:rPr>
          <w:sz w:val="28"/>
          <w:szCs w:val="28"/>
        </w:rPr>
        <w:t xml:space="preserve">реализации инвестиционных проектов по </w:t>
      </w:r>
      <w:r>
        <w:rPr>
          <w:highlight w:val="none"/>
        </w:rPr>
        <w:t xml:space="preserve"> осуществлению капитальных вложений в объекты инфраструктуры</w:t>
      </w:r>
      <w:r>
        <w:rPr>
          <w:highlight w:val="none"/>
        </w:rPr>
        <w:t xml:space="preserve"> </w:t>
      </w:r>
      <w:r>
        <w:rPr>
          <w:sz w:val="28"/>
          <w:szCs w:val="28"/>
        </w:rPr>
        <w:t xml:space="preserve">на территории Забайкальского края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5) </w:t>
      </w:r>
      <w:r>
        <w:rPr>
          <w:sz w:val="28"/>
          <w:szCs w:val="28"/>
          <w:highlight w:val="none"/>
        </w:rPr>
        <w:t xml:space="preserve">Пункт 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4"/>
        </w:rPr>
        <w:tab/>
      </w:r>
      <w:r>
        <w:rPr>
          <w:sz w:val="28"/>
          <w:szCs w:val="28"/>
        </w:rPr>
        <w:t xml:space="preserve">«Рекомендовать акционерному обществу «Производственное управление водоснабжения и водоотведения города Читы», филиалу публичного акционерного общества «Россети Сибирь» в Забайкальском крае, акционерному обществу «Читаэнергосбыт», публичному акцион</w:t>
      </w:r>
      <w:r>
        <w:rPr>
          <w:sz w:val="28"/>
          <w:szCs w:val="28"/>
        </w:rPr>
        <w:t xml:space="preserve">ерному обществу «Территориальная генерирующая компания № 14» оказывать содействие специализированным организациям при сопровождении инвестиционных проектов, а также по вопросам привлечения инвестиций, работы с инвесторами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реализации инвестиционных проектов по </w:t>
      </w:r>
      <w:r>
        <w:rPr>
          <w:highlight w:val="none"/>
        </w:rPr>
        <w:t xml:space="preserve"> осуществлению капитальных вложений в объекты инфраструктуры</w:t>
      </w:r>
      <w:r>
        <w:rPr>
          <w:highlight w:val="none"/>
        </w:rPr>
        <w:t xml:space="preserve"> </w:t>
      </w:r>
      <w:r>
        <w:rPr>
          <w:sz w:val="28"/>
          <w:szCs w:val="28"/>
        </w:rPr>
        <w:t xml:space="preserve">на территории Забайкальского края</w:t>
      </w:r>
      <w:r>
        <w:rPr>
          <w:sz w:val="28"/>
          <w:szCs w:val="28"/>
        </w:rPr>
        <w:t xml:space="preserve">»</w:t>
      </w:r>
      <w:r>
        <w:rPr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 Раздел «Функции и полномочия специализированной организации по привлечению инвестиций и работе с инвесторами в Забайкальском крае» </w:t>
      </w:r>
      <w:r>
        <w:rPr>
          <w:highlight w:val="none"/>
        </w:rPr>
        <w:t xml:space="preserve">изложить в следующей редакции</w:t>
      </w:r>
      <w:r>
        <w:rPr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Функции и полномочия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специализированных организации по привлечению инвестиций и работе с инвесторами в Забайкальском крае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5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5"/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1...Специализированная организация по привлечению инвестиций и работе с инвесторами в Забайкальском крае осуществляет следующие функции и полномичия: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</w:rPr>
        <w:t xml:space="preserve">привлечение инвесторов для реализации инвестиционных проектов на территории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ab/>
        <w:t xml:space="preserve">2)</w:t>
      </w:r>
      <w:r>
        <w:rPr>
          <w:sz w:val="28"/>
          <w:szCs w:val="28"/>
        </w:rPr>
        <w:t xml:space="preserve"> формирование механизмов взаимодействия с инвесторами, планирующими и (или) реализующими инвестиционные проекты на территории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  <w:t xml:space="preserve">3) сопровождение инвестиционных проектов по принципу «одного окна» на территории Забайкальского края в соответствии с </w:t>
      </w:r>
      <w:hyperlink r:id="rId14" w:tooltip="Распоряжение Губернатора Забайкальского края от 28.03.2014 N 155-р (ред. от 22.12.2015) &quot;О Регламенте сопровождения инвестиционных проектов по принципу &quot;одного окна&quot; на территории Забайкальского края&quot; ------------ Недействующая редакция {КонсультантПлюс}" w:history="1">
        <w:r>
          <w:rPr>
            <w:color w:val="0000ff"/>
            <w:sz w:val="28"/>
            <w:szCs w:val="28"/>
          </w:rPr>
          <w:t xml:space="preserve">распоряжением</w:t>
        </w:r>
      </w:hyperlink>
      <w:r>
        <w:rPr>
          <w:sz w:val="28"/>
          <w:szCs w:val="28"/>
        </w:rPr>
        <w:t xml:space="preserve"> Губернатора Забайкальского края от 28 марта 2014 года № 155-р «О Регламенте сопро</w:t>
      </w:r>
      <w:r>
        <w:rPr>
          <w:sz w:val="28"/>
          <w:szCs w:val="28"/>
        </w:rPr>
        <w:t xml:space="preserve">вождения инвестиционных проектов по принципу «одного окна» на территории Забайкальского края», в том числе обеспечение режима «одного окна» для инвесторов при взаимодействии с исполнительными органами государственной власти Забайкальского края, органами ме</w:t>
      </w:r>
      <w:r>
        <w:rPr>
          <w:sz w:val="28"/>
          <w:szCs w:val="28"/>
        </w:rPr>
        <w:t xml:space="preserve">стного самоуправления муниципальных образований Забайкальского края, инфраструктурными организациями, институтами развития, финансовыми институтами, территориальными органами федеральных органов исполнительной власти, организациями всех форм собственности;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ab/>
        <w:t xml:space="preserve">4) </w:t>
      </w:r>
      <w:r>
        <w:rPr>
          <w:sz w:val="28"/>
          <w:szCs w:val="28"/>
        </w:rPr>
        <w:t xml:space="preserve">сопровождение инвестиционных проектов на терри</w:t>
      </w:r>
      <w:r>
        <w:rPr>
          <w:sz w:val="28"/>
          <w:szCs w:val="28"/>
        </w:rPr>
        <w:t xml:space="preserve">тории Забайкальского края, направленных на повышение уровня социально-экономического развития Забайкальского края, в том числе с применением инструментов и механизмов государственно-частного партнерства, и участие в их подготовке, реализации и продвижении;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5) фор</w:t>
      </w:r>
      <w:r>
        <w:rPr>
          <w:sz w:val="28"/>
          <w:szCs w:val="28"/>
        </w:rPr>
        <w:t xml:space="preserve">мирование совместно с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края, а также бизнес-сообществом инвестиционно-привлекательной среды в Забайкальском крае;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6) содействие в подготовке документов для участия в конкурсных отборах на предоставление различных форм государственной поддержки субъектам;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sz w:val="28"/>
          <w:szCs w:val="28"/>
        </w:rPr>
        <w:t xml:space="preserve">7) координация взаимодействия участников реализации инвестиционны</w:t>
      </w:r>
      <w:r>
        <w:rPr>
          <w:sz w:val="28"/>
          <w:szCs w:val="28"/>
        </w:rPr>
        <w:t xml:space="preserve">х проектов на территории Забайкальского края, а также выстраивание их сотрудничества с субъектами естественных монополий, в том числе создание проектных команд на принципах проектного управления по поддержке и реализации конкретных инвестиционных проектов;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8) организация и проведение переговоров (встреч) между инициатором инвестиционного проекта и его потенциальными инвесторами (банки, инвестиционные фонды, частные инвесторы) по вопросам привлечения фин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ансирования;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9) презентация инвестиционных проектов и их продвижение на конференциях, выставках, инвестиционных форумах, круглых столах и иных мероприятиях, содействие созданию проектных команд по реализации инвестиционных проектов;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10)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наглядных информационных, справочных, презентационных и аналитических материалов, разработку документов компл</w:t>
      </w:r>
      <w:r>
        <w:rPr>
          <w:sz w:val="28"/>
          <w:szCs w:val="28"/>
        </w:rPr>
        <w:t xml:space="preserve">ексного обоснования инвестиционных проектов (бизнес-планов, финансовых моделей), публикацию информационных материалов в средствах массовой информации по реализуемым и (или) планируемым к реализации на территории Забайкальского края инвестиционным проектам;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11)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поиск инвестиционных площадок для реализации инвестиционных проектов с учетом заданных критериев (место расположения, наличие инженерных коммуникаций, кадровая обеспеченность и т.д.);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продвижение инвестиционных возможностей и проектов Забайкальского края в Российской Федерации и за ее пределами (в том числе через организацию конференций, выставок, форумов и участие в них);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взаимодействия с инвестиционными и венчурными фондами, банками, российскими и иностранными государственн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ыми инвестиционными агентствами, специализированными финансовыми организациями, российскими и международными институтами развития с целью использования их потенциала и возможностей по финансированию и поддержке инвестиций на территории Забайкальского края;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содействие развитию государственно-частного партнерства в Забайкальском крае;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привлечение или организация привлечения средств федерального, краевого и местных бюджетов для реализации инвестиционных проектов на территории Забайкальского края;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16)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оказание консультационных услуг для субъектов инвестиционной деятельности по финансовым, экономическим, правовым вопросам, в том числе по механизмам получения и формам государственной поддержки по сопровождаемым проектам;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17)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обеспечение инвестиционной деятельности и организация привлечения финансовых ресурсов отечественных и зарубежных потенциальных инвесторов для реализации инвестиционных проектов;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18)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администрирование и сопровождение специализированного информационного интернет-ресурса «Забайкальский инвестиционный портал» 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Регламентом информационного наполнения и технического сопровождения специализированного информационного интернет-ресурса «Забайкальский инвестиционный портал», утвержденного распоряжением Губернатора Забайкальского края от 28 сентября 2016 года №  437-р;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19)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привлечение для подготовки и проведения мероприятий, направленных на повышение инвестиционной привлекательности и продвижение экономического и инвестицион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потенциала Забайкальского края, исполнительных органов государственной власти Забайкальского края, органов местного самоуправления муниципальных образований Забайкальского края, инфраструктурных организаций, институтов развития, финансовых институтов;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20)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мероприятий и выставочной деятельности, изготовление и </w:t>
      </w:r>
      <w:r>
        <w:rPr>
          <w:rFonts w:ascii="Times New Roman" w:hAnsi="Times New Roman" w:cs="Times New Roman"/>
          <w:sz w:val="28"/>
          <w:szCs w:val="28"/>
        </w:rPr>
        <w:t xml:space="preserve">брендирование</w:t>
      </w:r>
      <w:r>
        <w:rPr>
          <w:rFonts w:ascii="Times New Roman" w:hAnsi="Times New Roman" w:cs="Times New Roman"/>
          <w:sz w:val="28"/>
          <w:szCs w:val="28"/>
        </w:rPr>
        <w:t xml:space="preserve">, сувенирной и иной продукции в целях продвижения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21) </w:t>
      </w:r>
      <w:r>
        <w:rPr>
          <w:sz w:val="28"/>
          <w:szCs w:val="28"/>
        </w:rPr>
        <w:t xml:space="preserve">обслуживание и (или) прием делегаций, прибывающих в Забайкальский край с рабочими визитами, а также расходы на их перевозку, включая перевозку воздушным транспортом;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22) </w:t>
      </w:r>
      <w:r>
        <w:rPr>
          <w:sz w:val="28"/>
          <w:szCs w:val="28"/>
        </w:rPr>
        <w:t xml:space="preserve">формирование состава высококвалифицированны</w:t>
      </w:r>
      <w:r>
        <w:rPr>
          <w:sz w:val="28"/>
          <w:szCs w:val="28"/>
        </w:rPr>
        <w:t xml:space="preserve">х кадров, способных участвовать в решении задач социально-экономического развития Забайкальского края; организацию и финансирование обучения, повышение квалификации заинтересованных лиц, в том числе через участие в тренингах, семинарах и иных мероприятиях;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 xml:space="preserve">участие в организации, проведении мероприятий по восполнению потребности в высококвалифицированных кадрах специализированных организаций по привлечению инвестиций и работе с инвесторами, органов государственной и муниципальной власти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24)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содействие проведению образовательных и культурных мероприятий с привлечением ведущих российских и зарубежных специалистов, представителей учебных заведений, исследовательских институтов и компаний;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sz w:val="28"/>
          <w:szCs w:val="28"/>
        </w:rPr>
      </w:pPr>
      <w:r>
        <w:rPr>
          <w:sz w:val="24"/>
          <w:highlight w:val="none"/>
        </w:rPr>
      </w:r>
      <w:r>
        <w:rPr>
          <w:sz w:val="24"/>
          <w:highlight w:val="none"/>
        </w:rPr>
        <w:tab/>
      </w:r>
      <w:r>
        <w:rPr>
          <w:sz w:val="28"/>
          <w:szCs w:val="28"/>
          <w:highlight w:val="none"/>
        </w:rPr>
        <w:t xml:space="preserve">25)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редоставление займов юридическим лицам и индивидуальным предпринимателям, реализующим инвестиционные проекты на территории Забайкальского края.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sz w:val="28"/>
          <w:szCs w:val="28"/>
        </w:rPr>
        <w:tab/>
        <w:t xml:space="preserve">26) </w:t>
      </w:r>
      <w:r>
        <w:rPr>
          <w:rFonts w:ascii="Times New Roman" w:hAnsi="Times New Roman" w:cs="Times New Roman"/>
          <w:color w:val="000000" w:themeColor="text1"/>
        </w:rPr>
        <w:t xml:space="preserve">организация процедур, необходимых для подачи и реализации частных концессионных инициатив;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27) </w:t>
      </w:r>
      <w:r>
        <w:rPr>
          <w:rFonts w:ascii="Times New Roman" w:hAnsi="Times New Roman" w:cs="Times New Roman"/>
          <w:color w:val="000000" w:themeColor="text1"/>
        </w:rPr>
        <w:t xml:space="preserve">анализ и оценка финансово-экономических моделей концессионных проектов;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28) </w:t>
      </w:r>
      <w:r>
        <w:rPr>
          <w:rFonts w:ascii="Times New Roman" w:hAnsi="Times New Roman" w:cs="Times New Roman"/>
          <w:color w:val="000000" w:themeColor="text1"/>
        </w:rPr>
        <w:t xml:space="preserve">создание Промышленных парков;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  <w:tab/>
        <w:t xml:space="preserve">29) управление Промышленными парками, в том числе посредством создания организаций осуществляющих их управление.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firstLine="0"/>
        <w:jc w:val="both"/>
        <w:spacing w:before="0" w:beforeAutospacing="0"/>
        <w:tabs>
          <w:tab w:val="left" w:pos="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Специализированная организация по привлечению инвестиций и работе с инвесторами в части осуществления капитальных вложений в объекты инфораструктуры осуществляет следующие функции и полномичия: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14:ligatures w14:val="none"/>
        </w:rPr>
        <w:suppressLineNumbers w:val="0"/>
      </w:pPr>
      <w:r>
        <w:t xml:space="preserve">1) в</w:t>
      </w:r>
      <w:r>
        <w:t xml:space="preserve">заимодействие с органами власти, заказчиками и исполнителями с целью реализации инфраструктурных проектов на территории Забайкальского края, выполнение функций заказчика по созданию инфраструктурных объектов, финансирование и </w:t>
      </w:r>
      <w:r>
        <w:t xml:space="preserve">софинансирование</w:t>
      </w:r>
      <w:r>
        <w:t xml:space="preserve"> строительства объектов инфраструктуры на территории Забайкальского края;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/>
      <w:r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функций заказчика-застройщика жилищного строительства; 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по созданию социальной инфраструктуры Забайкальского края, в том числе участие в создании образовательных учреждений, дошкольных образовательных и прочих учреждений;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разработка, сопровожде</w:t>
      </w:r>
      <w:r>
        <w:rPr>
          <w:rFonts w:ascii="Times New Roman" w:hAnsi="Times New Roman" w:cs="Times New Roman"/>
          <w:color w:val="000000" w:themeColor="text1"/>
        </w:rPr>
        <w:t xml:space="preserve">ние и участие в реализ</w:t>
      </w:r>
      <w:r>
        <w:rPr>
          <w:rFonts w:ascii="Times New Roman" w:hAnsi="Times New Roman" w:cs="Times New Roman"/>
          <w:color w:val="000000" w:themeColor="text1"/>
        </w:rPr>
        <w:t xml:space="preserve">ации инвестиционных и инновационных проектах на территории Забайкальского края, направленных на повышение уровня социально-экономического развития Забайкальского края, в том числе с применением инструментов и механизмов государственно-частного партнерства;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5) </w:t>
      </w:r>
      <w:r>
        <w:rPr>
          <w:rFonts w:ascii="Times New Roman" w:hAnsi="Times New Roman" w:cs="Times New Roman"/>
          <w:color w:val="000000" w:themeColor="text1"/>
        </w:rPr>
        <w:t xml:space="preserve">привлечение или организация привлечения средств федерального, краевого и местных бюджетов для реализации приоритетных для Забайкальского края инвестиционных, инновационных, инфраструктурных и иных проектов;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6) </w:t>
      </w:r>
      <w:r>
        <w:rPr>
          <w:rFonts w:ascii="Times New Roman" w:hAnsi="Times New Roman" w:cs="Times New Roman"/>
          <w:color w:val="000000" w:themeColor="text1"/>
        </w:rPr>
        <w:t xml:space="preserve">организация процедур, необходимых для подачи и реализации частных концессионных инициатив, а также участие в концессионных соглашениях на конкурсных началах;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7) </w:t>
      </w:r>
      <w:r>
        <w:rPr>
          <w:rFonts w:ascii="Times New Roman" w:hAnsi="Times New Roman" w:cs="Times New Roman"/>
          <w:color w:val="000000" w:themeColor="text1"/>
        </w:rPr>
        <w:t xml:space="preserve">анализ и оценка финансово-экономических моделей концессионных проектов;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8) </w:t>
      </w:r>
      <w:r>
        <w:rPr>
          <w:rFonts w:ascii="Times New Roman" w:hAnsi="Times New Roman" w:cs="Times New Roman"/>
          <w:color w:val="000000" w:themeColor="text1"/>
        </w:rPr>
        <w:t xml:space="preserve">финансирование, проектирование, создание и эксплуатация объектов социальной и коммунальной инфраструктуры;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9) </w:t>
      </w:r>
      <w:r>
        <w:rPr>
          <w:rFonts w:ascii="Times New Roman" w:hAnsi="Times New Roman" w:cs="Times New Roman"/>
          <w:color w:val="000000" w:themeColor="text1"/>
        </w:rPr>
        <w:t xml:space="preserve">создание Промышленных парков;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10) </w:t>
      </w:r>
      <w:r>
        <w:rPr>
          <w:rFonts w:ascii="Times New Roman" w:hAnsi="Times New Roman" w:cs="Times New Roman"/>
          <w:color w:val="000000" w:themeColor="text1"/>
        </w:rPr>
        <w:t xml:space="preserve">управление Промышленными парками, в том числе посредством создания организаций осуществляющих их управление;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11) </w:t>
      </w:r>
      <w:r>
        <w:rPr>
          <w:rFonts w:ascii="Times New Roman" w:hAnsi="Times New Roman" w:cs="Times New Roman"/>
          <w:color w:val="000000" w:themeColor="text1"/>
        </w:rPr>
        <w:t xml:space="preserve">осуществление функций оператора комплексного развития территории, обеспечивающих реализацию решения о комплексном развитии территории, принятого Правительством Забайкальского края;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</w:rPr>
        <w:t xml:space="preserve">12) </w:t>
      </w:r>
      <w:r>
        <w:rPr>
          <w:color w:val="000000" w:themeColor="text1"/>
          <w:sz w:val="28"/>
          <w:szCs w:val="28"/>
        </w:rPr>
        <w:t xml:space="preserve">предоставление займов юридическим лицам (за исключением государственных (муниципальных) учреждений) в целях осуществления капитальных вложений в объекты образования на территории Забайкальского края;</w:t>
      </w:r>
      <w:r>
        <w:rPr>
          <w14:ligatures w14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142" w:leader="none"/>
          <w:tab w:val="left" w:pos="426" w:leader="none"/>
          <w:tab w:val="left" w:pos="567" w:leader="none"/>
        </w:tabs>
        <w:rPr>
          <w14:ligatures w14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13) </w:t>
      </w:r>
      <w:r>
        <w:rPr>
          <w:color w:val="000000" w:themeColor="text1"/>
          <w:sz w:val="28"/>
          <w:szCs w:val="28"/>
        </w:rPr>
        <w:t xml:space="preserve">исполнение обязательств по кредитам, </w:t>
      </w:r>
      <w:r>
        <w:rPr>
          <w:color w:val="000000" w:themeColor="text1"/>
          <w:sz w:val="28"/>
          <w:szCs w:val="28"/>
        </w:rPr>
        <w:t xml:space="preserve">привлече</w:t>
      </w:r>
      <w:r>
        <w:rPr>
          <w:color w:val="000000" w:themeColor="text1"/>
          <w:sz w:val="28"/>
          <w:szCs w:val="28"/>
        </w:rPr>
        <w:t xml:space="preserve">нным в целях предоставления займов юридическим лицам (за исключением государственных (муниципальных) учреждений), осуществляющим создание объектов социальной, транспортной на территории Забайкальского края с применением механизма концессионных соглашений».</w:t>
      </w:r>
      <w:r>
        <w:rPr>
          <w14:ligatures w14:val="none"/>
        </w:rPr>
      </w:r>
      <w:r/>
    </w:p>
    <w:p>
      <w:pPr>
        <w:jc w:val="both"/>
        <w:tabs>
          <w:tab w:val="left" w:pos="7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7) </w:t>
      </w:r>
      <w:r>
        <w:rPr>
          <w:color w:val="000000" w:themeColor="text1"/>
          <w:sz w:val="28"/>
          <w:szCs w:val="28"/>
          <w:highlight w:val="none"/>
        </w:rPr>
        <w:t xml:space="preserve">Преамбулу изложить </w:t>
      </w:r>
      <w:r>
        <w:rPr>
          <w:color w:val="000000" w:themeColor="text1"/>
          <w:sz w:val="28"/>
          <w:szCs w:val="28"/>
          <w:highlight w:val="none"/>
        </w:rPr>
        <w:t xml:space="preserve">«Порядока взаимодействия специализированной организации по привлечению инвестиций и работе с инвесторами в Забайкальском крае с исполнительными органами государственной власти Забайкальского края» </w:t>
      </w:r>
      <w:r>
        <w:rPr>
          <w:color w:val="000000" w:themeColor="text1"/>
          <w:highlight w:val="none"/>
        </w:rPr>
        <w:t xml:space="preserve">изложить в следующей редакции: </w:t>
      </w:r>
      <w:r>
        <w:rPr>
          <w:color w:val="000000" w:themeColor="text1"/>
          <w:sz w:val="28"/>
          <w:szCs w:val="28"/>
          <w:highlight w:val="none"/>
        </w:rPr>
        <w:t xml:space="preserve">«Порядок взаимодействия специализирован</w:t>
      </w:r>
      <w:r>
        <w:rPr>
          <w:color w:val="000000" w:themeColor="text1"/>
          <w:sz w:val="28"/>
          <w:szCs w:val="28"/>
          <w:highlight w:val="none"/>
        </w:rPr>
        <w:t xml:space="preserve">ных организаций по привлечению инвестиций и работе с инвесторами и реализации инвестиционных проектов по осуществлению капитальных вложений в объекты инфраструктуры в Забайкальском крае с исполнительными органами государственной власти Забайкальского края»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8) Абзац 1 </w:t>
      </w:r>
      <w:r>
        <w:rPr>
          <w:color w:val="000000" w:themeColor="text1"/>
          <w:sz w:val="28"/>
          <w:szCs w:val="28"/>
          <w:highlight w:val="none"/>
        </w:rPr>
        <w:t xml:space="preserve">пункта 1 </w:t>
      </w:r>
      <w:r>
        <w:rPr>
          <w:color w:val="000000" w:themeColor="text1"/>
          <w:sz w:val="28"/>
          <w:szCs w:val="28"/>
          <w:highlight w:val="none"/>
        </w:rPr>
        <w:t xml:space="preserve">Порядка взаимодействия специализированной организации по привлечению инвестиций и работе с инвесторами в Забайкальском крае с исполнительными органами государственной власти Забайкальского края</w:t>
      </w:r>
      <w:r>
        <w:rPr>
          <w:color w:val="000000" w:themeColor="text1"/>
          <w:sz w:val="28"/>
          <w:szCs w:val="28"/>
          <w:highlight w:val="none"/>
        </w:rPr>
        <w:t xml:space="preserve"> изменить и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725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«1. </w:t>
      </w:r>
      <w:r>
        <w:rPr>
          <w:color w:val="000000" w:themeColor="text1"/>
          <w:sz w:val="28"/>
          <w:szCs w:val="28"/>
        </w:rPr>
        <w:t xml:space="preserve">Настоящий Порядок устан</w:t>
      </w:r>
      <w:r>
        <w:rPr>
          <w:color w:val="000000" w:themeColor="text1"/>
          <w:sz w:val="28"/>
          <w:szCs w:val="28"/>
        </w:rPr>
        <w:t xml:space="preserve">авливает правила организации взаимодействия </w:t>
      </w:r>
      <w:r>
        <w:rPr>
          <w:sz w:val="28"/>
          <w:szCs w:val="28"/>
          <w:highlight w:val="none"/>
        </w:rPr>
        <w:t xml:space="preserve">специализированной организации по привлечению инвестиций и работе с инвесторами в Забайкальском крае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sz w:val="28"/>
          <w:szCs w:val="28"/>
          <w:highlight w:val="none"/>
        </w:rPr>
        <w:t xml:space="preserve">специализированной организации </w:t>
      </w:r>
      <w:r>
        <w:rPr>
          <w:sz w:val="28"/>
          <w:szCs w:val="28"/>
          <w:highlight w:val="none"/>
        </w:rPr>
        <w:t xml:space="preserve">по привлечению инвестиций и работе с инвесторами</w:t>
      </w:r>
      <w:r>
        <w:rPr>
          <w:sz w:val="28"/>
          <w:szCs w:val="28"/>
          <w:highlight w:val="none"/>
        </w:rPr>
        <w:t xml:space="preserve"> в части осущест</w:t>
      </w:r>
      <w:r>
        <w:rPr>
          <w:sz w:val="28"/>
          <w:szCs w:val="28"/>
          <w:highlight w:val="none"/>
        </w:rPr>
        <w:t xml:space="preserve">вления капитальных вложений в создание объектов социальной, транспортной, промышленной и коммунальной инфраструктуры на территории Забайкальского края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(далее- слециализированные организации)  с исполнительными органами государственной власти Забайкальского края».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9) </w:t>
      </w:r>
      <w:r>
        <w:rPr>
          <w:color w:val="000000" w:themeColor="text1"/>
          <w:highlight w:val="none"/>
        </w:rPr>
        <w:t xml:space="preserve">Абзац 1 </w:t>
      </w:r>
      <w:r>
        <w:rPr>
          <w:color w:val="000000" w:themeColor="text1"/>
          <w:sz w:val="28"/>
          <w:szCs w:val="28"/>
          <w:highlight w:val="none"/>
        </w:rPr>
        <w:t xml:space="preserve">пункта 2 </w:t>
      </w:r>
      <w:r>
        <w:rPr>
          <w:color w:val="000000" w:themeColor="text1"/>
          <w:sz w:val="28"/>
          <w:szCs w:val="28"/>
          <w:highlight w:val="none"/>
        </w:rPr>
        <w:t xml:space="preserve">Порядка взаимодействия специализированной организации по привлечению инвестиций и работе с инвесторами в Забайкальском крае с исполнительными органами государственной власти Забайкальского края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изменить и 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25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«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4"/>
        </w:rPr>
        <w:t xml:space="preserve">.</w:t>
      </w:r>
      <w:r>
        <w:rPr>
          <w:color w:val="000000" w:themeColor="text1"/>
          <w:sz w:val="28"/>
          <w:szCs w:val="28"/>
        </w:rPr>
        <w:t xml:space="preserve"> Взаимодействие специализированных организаций с исполнительными органами государственной власти Забайкальского края осуществляется по следующим вопросам».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10) </w:t>
      </w:r>
      <w:r>
        <w:rPr>
          <w:color w:val="000000" w:themeColor="text1"/>
          <w:highlight w:val="none"/>
        </w:rPr>
        <w:t xml:space="preserve">Абзац 1</w:t>
      </w:r>
      <w:r>
        <w:rPr>
          <w:color w:val="000000" w:themeColor="text1"/>
          <w:sz w:val="28"/>
          <w:szCs w:val="28"/>
          <w:highlight w:val="none"/>
        </w:rPr>
        <w:t xml:space="preserve"> пункта 3 </w:t>
      </w:r>
      <w:r>
        <w:rPr>
          <w:color w:val="000000" w:themeColor="text1"/>
          <w:sz w:val="28"/>
          <w:szCs w:val="28"/>
          <w:highlight w:val="none"/>
        </w:rPr>
        <w:t xml:space="preserve">Порядка взаимодействия специализированной организации по привлечению инвестиций и работе с инвесторами в Забайкальском крае с исполнительными органами государственной власти Забайкальского края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изменить и 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3.Взаимодействие специализированных организаций с исполнительными органами государственной власти Забайкальского края осуществляется в следующих формах»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11) </w:t>
      </w:r>
      <w:r>
        <w:rPr>
          <w:color w:val="000000" w:themeColor="text1"/>
          <w:highlight w:val="none"/>
        </w:rPr>
        <w:t xml:space="preserve">Абзац 1</w:t>
      </w:r>
      <w:r/>
      <w:r>
        <w:rPr>
          <w:color w:val="000000" w:themeColor="text1"/>
          <w:sz w:val="28"/>
          <w:szCs w:val="28"/>
          <w:highlight w:val="none"/>
        </w:rPr>
        <w:t xml:space="preserve"> пункт 4 </w:t>
      </w:r>
      <w:r>
        <w:rPr>
          <w:color w:val="000000" w:themeColor="text1"/>
          <w:sz w:val="28"/>
          <w:szCs w:val="28"/>
          <w:highlight w:val="none"/>
        </w:rPr>
        <w:t xml:space="preserve">Порядка взаимодействия специализированной организации по привлечению инвестиций и работе с инвесторами в Забайкальском крае с исполнительными органами государственной власти Забайкальского края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изменить и 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Исполнительные органы государственной власти Забайкальского края в рамках осуществления взаимодействия со специализированными  организациями и в пределах своих полномочий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12) </w:t>
      </w:r>
      <w:r>
        <w:rPr>
          <w:color w:val="000000" w:themeColor="text1"/>
          <w:highlight w:val="none"/>
        </w:rPr>
        <w:t xml:space="preserve">Абзац 1</w:t>
      </w:r>
      <w:r/>
      <w:r>
        <w:rPr>
          <w:color w:val="000000" w:themeColor="text1"/>
          <w:sz w:val="28"/>
          <w:szCs w:val="28"/>
          <w:highlight w:val="none"/>
        </w:rPr>
        <w:t xml:space="preserve"> пункт 5 </w:t>
      </w:r>
      <w:r>
        <w:rPr>
          <w:color w:val="000000" w:themeColor="text1"/>
          <w:sz w:val="28"/>
          <w:szCs w:val="28"/>
          <w:highlight w:val="none"/>
        </w:rPr>
        <w:t xml:space="preserve">Порядка взаимодействия специализированной организации по привлечению инвестиций и работе с инвесторами в Забайкальском крае с исполнительными органами государственной власти Забайкальского края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изменить и изложить в следующей редакции</w:t>
      </w:r>
      <w:r>
        <w:rPr>
          <w:color w:val="000000" w:themeColor="text1"/>
          <w:sz w:val="28"/>
          <w:szCs w:val="28"/>
          <w:highlight w:val="none"/>
        </w:rPr>
        <w:t xml:space="preserve">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5. </w:t>
      </w:r>
      <w:r>
        <w:rPr>
          <w:sz w:val="28"/>
          <w:szCs w:val="28"/>
        </w:rPr>
        <w:t xml:space="preserve">Руководители (или уполномоченные ими лица) исполнительных органов государственной власти Забайкальского края, специализированные организации вправе принимать участие в работе совещаний, комисс</w:t>
      </w:r>
      <w:r>
        <w:rPr>
          <w:sz w:val="28"/>
          <w:szCs w:val="28"/>
        </w:rPr>
        <w:t xml:space="preserve">ий и рабочих групп по вопросам привлечения инвестиций и работе с инвесторами в Забайкальском крае и </w:t>
      </w:r>
      <w:r>
        <w:rPr>
          <w:sz w:val="28"/>
          <w:szCs w:val="28"/>
        </w:rPr>
        <w:t xml:space="preserve">реализации инвестиционных проектов по </w:t>
      </w:r>
      <w:r>
        <w:rPr>
          <w:highlight w:val="none"/>
        </w:rPr>
        <w:t xml:space="preserve">осуществлению капитальных вложений в объекты инфраструктуры</w:t>
      </w:r>
      <w:r>
        <w:rPr>
          <w:sz w:val="28"/>
          <w:szCs w:val="28"/>
        </w:rPr>
        <w:t xml:space="preserve">, а также в работе консультативно-совещательных и (или) координационных органов, созданных исполнительными органами государственной власти Забайкальского края.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Первый з</w:t>
      </w:r>
      <w:r>
        <w:rPr>
          <w:sz w:val="28"/>
          <w:szCs w:val="28"/>
        </w:rPr>
        <w:t xml:space="preserve">аместитель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  А.И.Кефер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9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78"/>
    <w:link w:val="87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76"/>
    <w:next w:val="87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78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78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78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78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76"/>
    <w:next w:val="876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78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76"/>
    <w:next w:val="876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78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6"/>
    <w:next w:val="876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78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6"/>
    <w:next w:val="876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78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76"/>
    <w:next w:val="876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78"/>
    <w:link w:val="726"/>
    <w:uiPriority w:val="10"/>
    <w:rPr>
      <w:sz w:val="48"/>
      <w:szCs w:val="48"/>
    </w:rPr>
  </w:style>
  <w:style w:type="paragraph" w:styleId="728">
    <w:name w:val="Subtitle"/>
    <w:basedOn w:val="876"/>
    <w:next w:val="876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78"/>
    <w:link w:val="728"/>
    <w:uiPriority w:val="11"/>
    <w:rPr>
      <w:sz w:val="24"/>
      <w:szCs w:val="24"/>
    </w:rPr>
  </w:style>
  <w:style w:type="paragraph" w:styleId="730">
    <w:name w:val="Quote"/>
    <w:basedOn w:val="876"/>
    <w:next w:val="876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76"/>
    <w:next w:val="876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78"/>
    <w:link w:val="882"/>
    <w:uiPriority w:val="99"/>
  </w:style>
  <w:style w:type="character" w:styleId="735">
    <w:name w:val="Footer Char"/>
    <w:basedOn w:val="878"/>
    <w:link w:val="887"/>
    <w:uiPriority w:val="99"/>
  </w:style>
  <w:style w:type="paragraph" w:styleId="736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887"/>
    <w:uiPriority w:val="99"/>
  </w:style>
  <w:style w:type="table" w:styleId="738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Footnote Text Char"/>
    <w:link w:val="911"/>
    <w:uiPriority w:val="99"/>
    <w:rPr>
      <w:sz w:val="18"/>
    </w:rPr>
  </w:style>
  <w:style w:type="character" w:styleId="864">
    <w:name w:val="Endnote Text Char"/>
    <w:link w:val="908"/>
    <w:uiPriority w:val="99"/>
    <w:rPr>
      <w:sz w:val="20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rPr>
      <w:sz w:val="28"/>
      <w:szCs w:val="24"/>
    </w:rPr>
  </w:style>
  <w:style w:type="paragraph" w:styleId="877">
    <w:name w:val="Heading 1"/>
    <w:basedOn w:val="876"/>
    <w:next w:val="876"/>
    <w:link w:val="881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eastAsia="en-US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character" w:styleId="881" w:customStyle="1">
    <w:name w:val="Заголовок 1 Знак"/>
    <w:basedOn w:val="878"/>
    <w:link w:val="877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82">
    <w:name w:val="Header"/>
    <w:basedOn w:val="876"/>
    <w:link w:val="883"/>
    <w:uiPriority w:val="99"/>
    <w:pPr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78"/>
    <w:link w:val="882"/>
    <w:uiPriority w:val="99"/>
    <w:rPr>
      <w:rFonts w:cs="Times New Roman"/>
      <w:sz w:val="24"/>
      <w:szCs w:val="24"/>
    </w:rPr>
  </w:style>
  <w:style w:type="character" w:styleId="884">
    <w:name w:val="page number"/>
    <w:basedOn w:val="878"/>
    <w:uiPriority w:val="99"/>
    <w:rPr>
      <w:rFonts w:cs="Times New Roman"/>
    </w:rPr>
  </w:style>
  <w:style w:type="paragraph" w:styleId="885">
    <w:name w:val="Balloon Text"/>
    <w:basedOn w:val="876"/>
    <w:link w:val="886"/>
    <w:uiPriority w:val="99"/>
    <w:semiHidden/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78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>
    <w:name w:val="Footer"/>
    <w:basedOn w:val="876"/>
    <w:link w:val="888"/>
    <w:uiPriority w:val="99"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878"/>
    <w:link w:val="887"/>
    <w:uiPriority w:val="99"/>
    <w:rPr>
      <w:rFonts w:cs="Times New Roman"/>
      <w:sz w:val="24"/>
      <w:szCs w:val="24"/>
    </w:rPr>
  </w:style>
  <w:style w:type="paragraph" w:styleId="889" w:customStyle="1">
    <w:name w:val="Знак Знак Знак"/>
    <w:basedOn w:val="87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90" w:customStyle="1">
    <w:name w:val="Основной текст (4)_"/>
    <w:basedOn w:val="878"/>
    <w:link w:val="891"/>
    <w:rPr>
      <w:rFonts w:cs="Times New Roman"/>
      <w:b/>
      <w:bCs/>
      <w:sz w:val="28"/>
      <w:szCs w:val="28"/>
      <w:shd w:val="clear" w:color="auto" w:fill="ffffff"/>
    </w:rPr>
  </w:style>
  <w:style w:type="paragraph" w:styleId="891" w:customStyle="1">
    <w:name w:val="Основной текст (4)"/>
    <w:basedOn w:val="876"/>
    <w:link w:val="890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</w:rPr>
  </w:style>
  <w:style w:type="character" w:styleId="892" w:customStyle="1">
    <w:name w:val="Основной текст (2)_"/>
    <w:basedOn w:val="878"/>
    <w:link w:val="893"/>
    <w:rPr>
      <w:rFonts w:cs="Times New Roman"/>
      <w:sz w:val="28"/>
      <w:szCs w:val="28"/>
      <w:shd w:val="clear" w:color="auto" w:fill="ffffff"/>
    </w:rPr>
  </w:style>
  <w:style w:type="paragraph" w:styleId="893" w:customStyle="1">
    <w:name w:val="Основной текст (2)"/>
    <w:basedOn w:val="876"/>
    <w:link w:val="892"/>
    <w:pPr>
      <w:jc w:val="center"/>
      <w:spacing w:before="360" w:after="360" w:line="240" w:lineRule="atLeast"/>
      <w:shd w:val="clear" w:color="auto" w:fill="ffffff"/>
      <w:widowControl w:val="off"/>
    </w:pPr>
    <w:rPr>
      <w:szCs w:val="28"/>
    </w:rPr>
  </w:style>
  <w:style w:type="character" w:styleId="894" w:customStyle="1">
    <w:name w:val="Колонтитул_"/>
    <w:basedOn w:val="878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95" w:customStyle="1">
    <w:name w:val="Колонтитул"/>
    <w:basedOn w:val="894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96" w:customStyle="1">
    <w:name w:val="ConsPlusNormal"/>
    <w:link w:val="922"/>
    <w:uiPriority w:val="99"/>
    <w:qFormat/>
    <w:pPr>
      <w:ind w:firstLine="720"/>
      <w:widowControl w:val="off"/>
    </w:pPr>
    <w:rPr>
      <w:rFonts w:ascii="Arial" w:hAnsi="Arial" w:cs="Arial"/>
    </w:rPr>
  </w:style>
  <w:style w:type="paragraph" w:styleId="897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98">
    <w:name w:val="List Paragraph"/>
    <w:basedOn w:val="876"/>
    <w:uiPriority w:val="34"/>
    <w:qFormat/>
    <w:pPr>
      <w:contextualSpacing/>
      <w:ind w:left="720"/>
    </w:pPr>
  </w:style>
  <w:style w:type="paragraph" w:styleId="899">
    <w:name w:val="Document Map"/>
    <w:basedOn w:val="876"/>
    <w:link w:val="900"/>
    <w:uiPriority w:val="99"/>
    <w:rPr>
      <w:rFonts w:ascii="Tahoma" w:hAnsi="Tahoma" w:cs="Tahoma"/>
      <w:sz w:val="16"/>
      <w:szCs w:val="16"/>
    </w:rPr>
  </w:style>
  <w:style w:type="character" w:styleId="900" w:customStyle="1">
    <w:name w:val="Схема документа Знак"/>
    <w:basedOn w:val="878"/>
    <w:link w:val="899"/>
    <w:uiPriority w:val="99"/>
    <w:rPr>
      <w:rFonts w:ascii="Tahoma" w:hAnsi="Tahoma" w:cs="Tahoma"/>
      <w:sz w:val="16"/>
      <w:szCs w:val="16"/>
    </w:rPr>
  </w:style>
  <w:style w:type="character" w:styleId="901">
    <w:name w:val="Hyperlink"/>
    <w:basedOn w:val="878"/>
    <w:uiPriority w:val="99"/>
    <w:rPr>
      <w:rFonts w:cs="Times New Roman"/>
      <w:color w:val="0000ff" w:themeColor="hyperlink"/>
      <w:u w:val="single"/>
    </w:rPr>
  </w:style>
  <w:style w:type="character" w:styleId="902">
    <w:name w:val="Unresolved Mention"/>
    <w:basedOn w:val="878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03" w:customStyle="1">
    <w:name w:val="Знак Знак Знак1"/>
    <w:basedOn w:val="87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04" w:customStyle="1">
    <w:name w:val="Гипертекстовая ссылка"/>
    <w:rPr>
      <w:color w:val="auto"/>
    </w:rPr>
  </w:style>
  <w:style w:type="table" w:styleId="905">
    <w:name w:val="Table Grid"/>
    <w:basedOn w:val="87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6" w:customStyle="1">
    <w:name w:val="Знак Знак Знак2"/>
    <w:basedOn w:val="8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7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908">
    <w:name w:val="endnote text"/>
    <w:basedOn w:val="876"/>
    <w:link w:val="909"/>
    <w:uiPriority w:val="99"/>
    <w:unhideWhenUsed/>
    <w:rPr>
      <w:color w:val="000000"/>
      <w:sz w:val="20"/>
      <w:szCs w:val="20"/>
    </w:rPr>
  </w:style>
  <w:style w:type="character" w:styleId="909" w:customStyle="1">
    <w:name w:val="Текст концевой сноски Знак"/>
    <w:basedOn w:val="878"/>
    <w:link w:val="908"/>
    <w:uiPriority w:val="99"/>
    <w:rPr>
      <w:rFonts w:cs="Times New Roman"/>
      <w:color w:val="000000"/>
    </w:rPr>
  </w:style>
  <w:style w:type="character" w:styleId="910">
    <w:name w:val="endnote reference"/>
    <w:basedOn w:val="878"/>
    <w:uiPriority w:val="99"/>
    <w:unhideWhenUsed/>
    <w:rPr>
      <w:rFonts w:cs="Times New Roman"/>
      <w:vertAlign w:val="superscript"/>
    </w:rPr>
  </w:style>
  <w:style w:type="paragraph" w:styleId="911">
    <w:name w:val="footnote text"/>
    <w:basedOn w:val="876"/>
    <w:link w:val="912"/>
    <w:uiPriority w:val="99"/>
    <w:unhideWhenUsed/>
    <w:rPr>
      <w:color w:val="000000"/>
      <w:sz w:val="20"/>
      <w:szCs w:val="20"/>
    </w:rPr>
  </w:style>
  <w:style w:type="character" w:styleId="912" w:customStyle="1">
    <w:name w:val="Текст сноски Знак"/>
    <w:basedOn w:val="878"/>
    <w:link w:val="911"/>
    <w:uiPriority w:val="99"/>
    <w:rPr>
      <w:rFonts w:cs="Times New Roman"/>
      <w:color w:val="000000"/>
    </w:rPr>
  </w:style>
  <w:style w:type="character" w:styleId="913">
    <w:name w:val="footnote reference"/>
    <w:basedOn w:val="878"/>
    <w:uiPriority w:val="99"/>
    <w:unhideWhenUsed/>
    <w:rPr>
      <w:rFonts w:cs="Times New Roman"/>
      <w:vertAlign w:val="superscript"/>
    </w:rPr>
  </w:style>
  <w:style w:type="character" w:styleId="914" w:customStyle="1">
    <w:name w:val="Основной текст_"/>
    <w:link w:val="915"/>
    <w:rPr>
      <w:sz w:val="28"/>
      <w:shd w:val="clear" w:color="auto" w:fill="ffffff"/>
    </w:rPr>
  </w:style>
  <w:style w:type="paragraph" w:styleId="915" w:customStyle="1">
    <w:name w:val="Основной текст1"/>
    <w:basedOn w:val="876"/>
    <w:link w:val="914"/>
    <w:pPr>
      <w:ind w:firstLine="400"/>
      <w:spacing w:line="269" w:lineRule="auto"/>
      <w:shd w:val="clear" w:color="auto" w:fill="ffffff"/>
      <w:widowControl w:val="off"/>
    </w:pPr>
    <w:rPr>
      <w:szCs w:val="28"/>
    </w:rPr>
  </w:style>
  <w:style w:type="character" w:styleId="916">
    <w:name w:val="annotation reference"/>
    <w:basedOn w:val="878"/>
    <w:uiPriority w:val="99"/>
    <w:unhideWhenUsed/>
    <w:rPr>
      <w:rFonts w:cs="Times New Roman"/>
      <w:sz w:val="16"/>
    </w:rPr>
  </w:style>
  <w:style w:type="paragraph" w:styleId="917">
    <w:name w:val="annotation text"/>
    <w:basedOn w:val="876"/>
    <w:link w:val="918"/>
    <w:uiPriority w:val="99"/>
    <w:unhideWhenUsed/>
    <w:rPr>
      <w:color w:val="000000"/>
      <w:sz w:val="20"/>
      <w:szCs w:val="20"/>
    </w:rPr>
  </w:style>
  <w:style w:type="character" w:styleId="918" w:customStyle="1">
    <w:name w:val="Текст примечания Знак"/>
    <w:basedOn w:val="878"/>
    <w:link w:val="917"/>
    <w:uiPriority w:val="99"/>
    <w:rPr>
      <w:rFonts w:cs="Times New Roman"/>
      <w:color w:val="000000"/>
    </w:rPr>
  </w:style>
  <w:style w:type="paragraph" w:styleId="919">
    <w:name w:val="annotation subject"/>
    <w:basedOn w:val="917"/>
    <w:next w:val="917"/>
    <w:link w:val="920"/>
    <w:uiPriority w:val="99"/>
    <w:unhideWhenUsed/>
    <w:rPr>
      <w:b/>
      <w:bCs/>
    </w:rPr>
  </w:style>
  <w:style w:type="character" w:styleId="920" w:customStyle="1">
    <w:name w:val="Тема примечания Знак"/>
    <w:basedOn w:val="918"/>
    <w:link w:val="919"/>
    <w:uiPriority w:val="99"/>
    <w:rPr>
      <w:rFonts w:cs="Times New Roman"/>
      <w:b/>
      <w:bCs/>
      <w:color w:val="000000"/>
    </w:rPr>
  </w:style>
  <w:style w:type="paragraph" w:styleId="921">
    <w:name w:val="Revision"/>
    <w:hidden/>
    <w:uiPriority w:val="99"/>
    <w:semiHidden/>
    <w:rPr>
      <w:color w:val="000000"/>
      <w:sz w:val="28"/>
      <w:szCs w:val="28"/>
    </w:rPr>
  </w:style>
  <w:style w:type="character" w:styleId="922" w:customStyle="1">
    <w:name w:val="ConsPlusNormal Знак"/>
    <w:link w:val="896"/>
    <w:uiPriority w:val="99"/>
    <w:rPr>
      <w:rFonts w:ascii="Arial" w:hAnsi="Arial"/>
    </w:rPr>
  </w:style>
  <w:style w:type="paragraph" w:styleId="923" w:customStyle="1">
    <w:name w:val="Стиль"/>
    <w:basedOn w:val="876"/>
    <w:next w:val="924"/>
    <w:uiPriority w:val="99"/>
    <w:unhideWhenUsed/>
    <w:rPr>
      <w:color w:val="000000"/>
      <w:sz w:val="24"/>
    </w:rPr>
  </w:style>
  <w:style w:type="paragraph" w:styleId="924">
    <w:name w:val="Normal (Web)"/>
    <w:basedOn w:val="876"/>
    <w:uiPriority w:val="99"/>
    <w:unhideWhenUsed/>
    <w:rPr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34852&amp;date=21.05.2025&amp;dst=100010&amp;field=134" TargetMode="External"/><Relationship Id="rId14" Type="http://schemas.openxmlformats.org/officeDocument/2006/relationships/hyperlink" Target="https://login.consultant.ru/link/?req=doc&amp;base=RLAW251&amp;n=1634852&amp;date=21.05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1BA4-5A26-4928-899C-DE00085F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USER</dc:creator>
  <cp:keywords/>
  <dc:description/>
  <cp:revision>21</cp:revision>
  <dcterms:created xsi:type="dcterms:W3CDTF">2024-11-15T02:22:00Z</dcterms:created>
  <dcterms:modified xsi:type="dcterms:W3CDTF">2025-05-23T01:28:23Z</dcterms:modified>
</cp:coreProperties>
</file>