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"/>
          <w:szCs w:val="2"/>
        </w:rPr>
      </w:pPr>
      <w:r/>
      <w:bookmarkStart w:id="0" w:name="_GoBack"/>
      <w:r/>
      <w:bookmarkEnd w:id="0"/>
      <w:r>
        <w:rPr>
          <w:rFonts w:ascii="Times New Roman" w:hAnsi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3750" cy="85090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9375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50pt;height:67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"/>
          <w:szCs w:val="2"/>
        </w:rPr>
      </w:pPr>
      <w:r>
        <w:rPr>
          <w:rFonts w:ascii="Times New Roman" w:hAnsi="Times New Roman"/>
          <w:b/>
          <w:sz w:val="2"/>
          <w:szCs w:val="2"/>
        </w:rPr>
      </w:r>
      <w:r>
        <w:rPr>
          <w:rFonts w:ascii="Times New Roman" w:hAnsi="Times New Roman"/>
          <w:b/>
          <w:sz w:val="2"/>
          <w:szCs w:val="2"/>
        </w:rPr>
      </w:r>
      <w:r>
        <w:rPr>
          <w:rFonts w:ascii="Times New Roman" w:hAnsi="Times New Roman"/>
          <w:b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"/>
          <w:szCs w:val="2"/>
        </w:rPr>
      </w:pPr>
      <w:r>
        <w:rPr>
          <w:rFonts w:ascii="Times New Roman" w:hAnsi="Times New Roman"/>
          <w:b/>
          <w:sz w:val="2"/>
          <w:szCs w:val="2"/>
        </w:rPr>
      </w:r>
      <w:r>
        <w:rPr>
          <w:rFonts w:ascii="Times New Roman" w:hAnsi="Times New Roman"/>
          <w:b/>
          <w:sz w:val="2"/>
          <w:szCs w:val="2"/>
        </w:rPr>
      </w:r>
      <w:r>
        <w:rPr>
          <w:rFonts w:ascii="Times New Roman" w:hAnsi="Times New Roman"/>
          <w:b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"/>
          <w:szCs w:val="2"/>
        </w:rPr>
      </w:pPr>
      <w:r>
        <w:rPr>
          <w:rFonts w:ascii="Times New Roman" w:hAnsi="Times New Roman"/>
          <w:b/>
          <w:sz w:val="2"/>
          <w:szCs w:val="2"/>
        </w:rPr>
      </w:r>
      <w:r>
        <w:rPr>
          <w:rFonts w:ascii="Times New Roman" w:hAnsi="Times New Roman"/>
          <w:b/>
          <w:sz w:val="2"/>
          <w:szCs w:val="2"/>
        </w:rPr>
      </w:r>
      <w:r>
        <w:rPr>
          <w:rFonts w:ascii="Times New Roman" w:hAnsi="Times New Roman"/>
          <w:b/>
          <w:sz w:val="2"/>
          <w:szCs w:val="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  <w:sz w:val="2"/>
          <w:szCs w:val="2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РАСПОРЯЖЕНИЕ</w:t>
      </w:r>
      <w:r>
        <w:rPr>
          <w:rFonts w:ascii="Times New Roman" w:hAnsi="Times New Roman"/>
          <w:bCs/>
          <w:spacing w:val="-14"/>
          <w:sz w:val="2"/>
          <w:szCs w:val="2"/>
        </w:rPr>
      </w:r>
      <w:r>
        <w:rPr>
          <w:rFonts w:ascii="Times New Roman" w:hAnsi="Times New Roman"/>
          <w:bCs/>
          <w:spacing w:val="-14"/>
          <w:sz w:val="2"/>
          <w:szCs w:val="2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6"/>
          <w:sz w:val="35"/>
          <w:szCs w:val="35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bCs/>
          <w:spacing w:val="-6"/>
          <w:sz w:val="35"/>
          <w:szCs w:val="35"/>
        </w:rPr>
      </w:r>
      <w:r>
        <w:rPr>
          <w:rFonts w:ascii="Times New Roman" w:hAnsi="Times New Roman"/>
          <w:bCs/>
          <w:spacing w:val="-6"/>
          <w:sz w:val="35"/>
          <w:szCs w:val="35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885"/>
          <w:rFonts w:ascii="Times New Roman" w:hAnsi="Times New Roman"/>
          <w:b/>
          <w:bCs/>
          <w:color w:val="000000"/>
          <w:sz w:val="28"/>
          <w:szCs w:val="28"/>
        </w:rPr>
        <w:t xml:space="preserve">О создании межведомственной комиссии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оценке организаций, участвующих во Всероссийском рейтинге лучших работодателей, обеспечивающих трудоустройство участников чемпионатов «Абилимпикс»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Style w:val="885"/>
          <w:rFonts w:ascii="Times New Roman" w:hAnsi="Times New Roman"/>
          <w:color w:val="000000"/>
          <w:sz w:val="28"/>
          <w:szCs w:val="28"/>
        </w:rPr>
        <w:t xml:space="preserve">В целях участия во Всероссийском рейтинге</w:t>
      </w:r>
      <w:r>
        <w:rPr>
          <w:rFonts w:ascii="Times New Roman" w:hAnsi="Times New Roman"/>
          <w:color w:val="000000"/>
          <w:sz w:val="28"/>
          <w:szCs w:val="28"/>
        </w:rPr>
        <w:t xml:space="preserve"> лучших работодателей, обеспечивающих трудоустройство участников чемпионатов «Абилимпикс», на территории Забайкальского края в соответствии с приказом Министерства труда и социальной защиты Российской Федерации 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29 декабря 2021 года № 927 </w:t>
      </w:r>
      <w:r>
        <w:rPr>
          <w:rFonts w:ascii="Times New Roman" w:hAnsi="Times New Roman"/>
          <w:color w:val="000000"/>
          <w:sz w:val="28"/>
          <w:szCs w:val="28"/>
        </w:rPr>
        <w:t xml:space="preserve">«О Всероссийском рейтинге лучших работодателей, обеспечивающих трудоустройство участников чемпионатов «Абилимпикс»: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Создать межведомственную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комиссию по оценке организаций, участвующих во Всероссийском рейтинге лучших работодателей, обеспечивающих трудоустройство учас</w:t>
      </w:r>
      <w:r>
        <w:rPr>
          <w:rFonts w:ascii="Times New Roman" w:hAnsi="Times New Roman"/>
          <w:color w:val="000000"/>
          <w:sz w:val="28"/>
          <w:szCs w:val="28"/>
        </w:rPr>
        <w:t xml:space="preserve">тников чемпионатов «Абилимпикс» и у</w:t>
      </w:r>
      <w:r>
        <w:rPr>
          <w:rFonts w:ascii="Times New Roman" w:hAnsi="Times New Roman"/>
          <w:color w:val="000000"/>
          <w:sz w:val="28"/>
          <w:szCs w:val="28"/>
        </w:rPr>
        <w:t xml:space="preserve">твердить </w:t>
      </w:r>
      <w:r>
        <w:rPr>
          <w:rFonts w:ascii="Times New Roman" w:hAnsi="Times New Roman"/>
          <w:color w:val="000000"/>
          <w:sz w:val="28"/>
          <w:szCs w:val="28"/>
        </w:rPr>
        <w:t xml:space="preserve">ее </w:t>
      </w:r>
      <w:r>
        <w:rPr>
          <w:rFonts w:ascii="Times New Roman" w:hAnsi="Times New Roman"/>
          <w:color w:val="000000"/>
          <w:sz w:val="28"/>
          <w:szCs w:val="28"/>
        </w:rPr>
        <w:t xml:space="preserve">состав</w:t>
      </w:r>
      <w:r>
        <w:rPr>
          <w:rFonts w:ascii="Times New Roman" w:hAnsi="Times New Roman"/>
          <w:color w:val="000000"/>
          <w:sz w:val="28"/>
          <w:szCs w:val="28"/>
        </w:rPr>
        <w:t xml:space="preserve"> (прилагается).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Утвердить </w:t>
      </w: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оложение о межведомственной комиссии по оценке организаций, участвующих во Всероссийском рейтинге лучших работодателей, обеспечивающих трудоустройство участников чемпионатов «Абилимпикс» (</w:t>
      </w:r>
      <w:r>
        <w:rPr>
          <w:rFonts w:ascii="Times New Roman" w:hAnsi="Times New Roman"/>
          <w:color w:val="000000"/>
          <w:sz w:val="28"/>
          <w:szCs w:val="28"/>
        </w:rPr>
        <w:t xml:space="preserve">прилагается</w:t>
      </w:r>
      <w:r>
        <w:rPr>
          <w:rFonts w:ascii="Times New Roman" w:hAnsi="Times New Roman"/>
          <w:color w:val="000000"/>
          <w:sz w:val="28"/>
          <w:szCs w:val="28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right" w:pos="9354" w:leader="none"/>
        </w:tabs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 Настоящее распоряжение вступает в силу со дня его подписания.</w:t>
      </w:r>
      <w:r>
        <w:rPr>
          <w:rFonts w:ascii="Times New Roman" w:hAnsi="Times New Roman"/>
          <w:sz w:val="28"/>
          <w:shd w:val="clear" w:color="auto" w:fill="ffffff"/>
        </w:rPr>
      </w:r>
      <w:r>
        <w:rPr>
          <w:rFonts w:ascii="Times New Roman" w:hAnsi="Times New Roman"/>
          <w:sz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tabs>
          <w:tab w:val="right" w:pos="9354" w:leader="none"/>
        </w:tabs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</w:r>
      <w:r>
        <w:rPr>
          <w:rFonts w:ascii="Times New Roman" w:hAnsi="Times New Roman"/>
          <w:sz w:val="28"/>
          <w:shd w:val="clear" w:color="auto" w:fill="ffffff"/>
        </w:rPr>
      </w:r>
      <w:r>
        <w:rPr>
          <w:rFonts w:ascii="Times New Roman" w:hAnsi="Times New Roman"/>
          <w:sz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tabs>
          <w:tab w:val="right" w:pos="9354" w:leader="none"/>
        </w:tabs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</w:r>
      <w:r>
        <w:rPr>
          <w:rFonts w:ascii="Times New Roman" w:hAnsi="Times New Roman"/>
          <w:sz w:val="28"/>
          <w:shd w:val="clear" w:color="auto" w:fill="ffffff"/>
        </w:rPr>
      </w:r>
      <w:r>
        <w:rPr>
          <w:rFonts w:ascii="Times New Roman" w:hAnsi="Times New Roman"/>
          <w:sz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tabs>
          <w:tab w:val="right" w:pos="9354" w:leader="none"/>
        </w:tabs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</w:r>
      <w:r>
        <w:rPr>
          <w:rFonts w:ascii="Times New Roman" w:hAnsi="Times New Roman"/>
          <w:sz w:val="28"/>
          <w:shd w:val="clear" w:color="auto" w:fill="ffffff"/>
        </w:rPr>
      </w:r>
      <w:r>
        <w:rPr>
          <w:rFonts w:ascii="Times New Roman" w:hAnsi="Times New Roman"/>
          <w:sz w:val="28"/>
          <w:shd w:val="clear" w:color="auto" w:fill="ffffff"/>
        </w:rPr>
      </w:r>
    </w:p>
    <w:p>
      <w:pPr>
        <w:ind w:right="-2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Правительства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А.И.Кефер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  <w:tab w:val="right" w:pos="9354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  <w:tab w:val="right" w:pos="9354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  <w:tab w:val="right" w:pos="9354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1134" w:leader="none"/>
          <w:tab w:val="right" w:pos="9354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103"/>
        <w:jc w:val="center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103"/>
        <w:jc w:val="center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103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распоряжением Правительства Забайкальского края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СОСТАВ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83" w:lineRule="atLeast"/>
        <w:rPr>
          <w:rFonts w:ascii="Times New Roman" w:hAnsi="Times New Roman" w:cs="Calibri"/>
          <w:b/>
          <w:sz w:val="28"/>
          <w:szCs w:val="28"/>
          <w:lang w:eastAsia="en-US"/>
        </w:rPr>
      </w:pPr>
      <w:r>
        <w:rPr>
          <w:rFonts w:ascii="Times New Roman" w:hAnsi="Times New Roman" w:cs="Calibri"/>
          <w:b/>
          <w:sz w:val="28"/>
          <w:szCs w:val="28"/>
          <w:lang w:eastAsia="en-US"/>
        </w:rPr>
        <w:t xml:space="preserve">межведомственной</w:t>
      </w:r>
      <w:r>
        <w:rPr>
          <w:rFonts w:ascii="Times New Roman" w:hAnsi="Times New Roman" w:cs="Calibri"/>
          <w:b/>
          <w:sz w:val="28"/>
          <w:szCs w:val="28"/>
          <w:lang w:eastAsia="en-US"/>
        </w:rPr>
        <w:t xml:space="preserve"> комиссии по </w:t>
      </w:r>
      <w:r>
        <w:rPr>
          <w:rFonts w:ascii="Times New Roman" w:hAnsi="Times New Roman" w:cs="Calibri"/>
          <w:b/>
          <w:sz w:val="28"/>
          <w:szCs w:val="28"/>
          <w:lang w:eastAsia="en-US"/>
        </w:rPr>
        <w:t xml:space="preserve">оценке организаций,</w:t>
      </w:r>
      <w:r>
        <w:rPr>
          <w:rFonts w:ascii="Times New Roman" w:hAnsi="Times New Roman" w:cs="Calibri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Calibri"/>
          <w:b/>
          <w:sz w:val="28"/>
          <w:szCs w:val="28"/>
          <w:lang w:eastAsia="en-US"/>
        </w:rPr>
        <w:t xml:space="preserve">участвующих во Всероссийском рейтинге лучших работодателей, обеспечивающих трудоустройство участников чемпионатов «Абилимпикс»</w:t>
      </w:r>
      <w:r>
        <w:rPr>
          <w:rFonts w:ascii="Times New Roman" w:hAnsi="Times New Roman" w:cs="Calibri"/>
          <w:b/>
          <w:sz w:val="28"/>
          <w:szCs w:val="28"/>
          <w:lang w:eastAsia="en-US"/>
        </w:rPr>
      </w:r>
      <w:r>
        <w:rPr>
          <w:rFonts w:ascii="Times New Roman" w:hAnsi="Times New Roman" w:cs="Calibri"/>
          <w:b/>
          <w:sz w:val="28"/>
          <w:szCs w:val="28"/>
          <w:lang w:eastAsia="en-US"/>
        </w:rPr>
      </w:r>
    </w:p>
    <w:p>
      <w:pPr>
        <w:jc w:val="center"/>
        <w:spacing w:after="0" w:line="283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tbl>
      <w:tblPr>
        <w:tblW w:w="9483" w:type="dxa"/>
        <w:tblInd w:w="108" w:type="dxa"/>
        <w:tblLook w:val="01E0" w:firstRow="1" w:lastRow="1" w:firstColumn="1" w:lastColumn="1" w:noHBand="0" w:noVBand="0"/>
      </w:tblPr>
      <w:tblGrid>
        <w:gridCol w:w="3261"/>
        <w:gridCol w:w="6222"/>
      </w:tblGrid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Бессонова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Виктория Викторовна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222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председателя Правительства Забайкальского края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председатель комиссии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Шевелев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Павел Валерьевич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222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 труда и социальной защиты населения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Забайкальского края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первый заместитель председателя комиссии;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Шаманская Елена Юрьевна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2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министра – начальник управления труда и занятости населения Министерства труда и социальной защиты населения  Забайкальского края, заместитель председателя комиссии;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Алёшина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Ирина Владимировна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2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начальника отдела содействия занятости населения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труда и занятости населения Министерства труда и социальной защиты населения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секретарь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Базарова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Марина Борисовна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2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начальник отдела стратегического развития Министерства по социальному, экономическому, инфраструктурному, пространственному планированию и развитию Забайкальского края;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Иванова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Юлия Юрьевна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2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заместитель министра экономического развития Забайкальского края;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Каргина Татьяна Анатольевна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2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заместитель начальника управления труда и занятости населения – начальник отдела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содействия занятости населения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Министерства труда и социальной защиты населения Забайкальского края;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зьминская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Елена Николаевна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W w:w="622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директор ГПОУ «Забайкальский техникум профессиональных технологий и сервиса»;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Манаенкова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Екатерина Борисовна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22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заместитель начальника отдела профессионального образования Министерства образования и науки Забайкальского края;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Масюта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Екатерина Николаевна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222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заместитель министра здравоохранения Забайкальского края по правовым вопросам;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Чжен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Татьяна Владимировна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22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инструктор по организационной работе Забайкальской региональной организации Всероссийского общества инвалидов.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338" w:leader="none"/>
                <w:tab w:val="left" w:pos="792" w:leader="none"/>
                <w:tab w:val="left" w:pos="1092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spacing w:before="240" w:after="0"/>
        <w:tabs>
          <w:tab w:val="left" w:pos="2268" w:leader="none"/>
        </w:tabs>
        <w:rPr>
          <w:rFonts w:ascii="Times New Roman" w:hAnsi="Times New Roman" w:cs="Calibri"/>
          <w:sz w:val="28"/>
          <w:szCs w:val="28"/>
          <w:lang w:eastAsia="en-US"/>
        </w:rPr>
      </w:pPr>
      <w:r>
        <w:rPr>
          <w:rFonts w:ascii="Times New Roman" w:hAnsi="Times New Roman" w:cs="Calibri"/>
          <w:sz w:val="28"/>
          <w:szCs w:val="28"/>
          <w:lang w:eastAsia="en-US"/>
        </w:rPr>
        <w:t xml:space="preserve">______________</w:t>
      </w:r>
      <w:r>
        <w:rPr>
          <w:rFonts w:ascii="Times New Roman" w:hAnsi="Times New Roman" w:cs="Calibri"/>
          <w:sz w:val="28"/>
          <w:szCs w:val="28"/>
          <w:lang w:eastAsia="en-US"/>
        </w:rPr>
      </w:r>
      <w:r>
        <w:rPr>
          <w:rFonts w:ascii="Times New Roman" w:hAnsi="Times New Roman" w:cs="Calibri"/>
          <w:sz w:val="28"/>
          <w:szCs w:val="28"/>
          <w:lang w:eastAsia="en-US"/>
        </w:rPr>
      </w:r>
    </w:p>
    <w:p>
      <w:pPr>
        <w:ind w:firstLine="6663"/>
        <w:spacing w:before="240" w:after="0"/>
        <w:tabs>
          <w:tab w:val="left" w:pos="2268" w:leader="none"/>
          <w:tab w:val="left" w:pos="2410" w:leader="none"/>
        </w:tabs>
        <w:rPr>
          <w:rFonts w:ascii="Times New Roman" w:hAnsi="Times New Roman" w:cs="Calibri"/>
          <w:sz w:val="28"/>
          <w:szCs w:val="28"/>
          <w:lang w:eastAsia="en-US"/>
        </w:rPr>
      </w:pPr>
      <w:r>
        <w:rPr>
          <w:rFonts w:ascii="Times New Roman" w:hAnsi="Times New Roman" w:cs="Calibri"/>
          <w:sz w:val="28"/>
          <w:szCs w:val="28"/>
          <w:lang w:eastAsia="en-US"/>
        </w:rPr>
        <w:br w:type="page" w:clear="all"/>
      </w:r>
      <w:r>
        <w:rPr>
          <w:rFonts w:ascii="Times New Roman" w:hAnsi="Times New Roman" w:cs="Calibri"/>
          <w:sz w:val="28"/>
          <w:szCs w:val="28"/>
          <w:lang w:eastAsia="en-US"/>
        </w:rPr>
        <w:t xml:space="preserve">УТВЕРЖДЕНО</w:t>
      </w:r>
      <w:r>
        <w:rPr>
          <w:rFonts w:ascii="Times New Roman" w:hAnsi="Times New Roman" w:cs="Calibri"/>
          <w:sz w:val="28"/>
          <w:szCs w:val="28"/>
          <w:lang w:eastAsia="en-US"/>
        </w:rPr>
      </w:r>
      <w:r>
        <w:rPr>
          <w:rFonts w:ascii="Times New Roman" w:hAnsi="Times New Roman" w:cs="Calibri"/>
          <w:sz w:val="28"/>
          <w:szCs w:val="28"/>
          <w:lang w:eastAsia="en-US"/>
        </w:rPr>
      </w:r>
    </w:p>
    <w:p>
      <w:pPr>
        <w:ind w:left="5812" w:hanging="425"/>
        <w:jc w:val="center"/>
        <w:spacing w:before="240" w:after="0"/>
        <w:rPr>
          <w:rFonts w:ascii="Times New Roman" w:hAnsi="Times New Roman" w:cs="Calibri"/>
          <w:sz w:val="28"/>
          <w:szCs w:val="28"/>
          <w:lang w:eastAsia="en-US"/>
        </w:rPr>
      </w:pPr>
      <w:r>
        <w:rPr>
          <w:rFonts w:ascii="Times New Roman" w:hAnsi="Times New Roman" w:cs="Calibri"/>
          <w:sz w:val="28"/>
          <w:szCs w:val="28"/>
          <w:lang w:eastAsia="en-US"/>
        </w:rPr>
        <w:t xml:space="preserve">распоряжением Правительства</w:t>
      </w:r>
      <w:r>
        <w:rPr>
          <w:rFonts w:ascii="Times New Roman" w:hAnsi="Times New Roman" w:cs="Calibri"/>
          <w:sz w:val="28"/>
          <w:szCs w:val="28"/>
          <w:lang w:eastAsia="en-US"/>
        </w:rPr>
      </w:r>
      <w:r>
        <w:rPr>
          <w:rFonts w:ascii="Times New Roman" w:hAnsi="Times New Roman" w:cs="Calibri"/>
          <w:sz w:val="28"/>
          <w:szCs w:val="28"/>
          <w:lang w:eastAsia="en-US"/>
        </w:rPr>
      </w:r>
    </w:p>
    <w:p>
      <w:pPr>
        <w:ind w:left="5529"/>
        <w:jc w:val="center"/>
        <w:spacing w:after="0"/>
        <w:rPr>
          <w:rFonts w:ascii="Times New Roman" w:hAnsi="Times New Roman" w:cs="Calibri"/>
          <w:sz w:val="28"/>
          <w:szCs w:val="28"/>
          <w:lang w:eastAsia="en-US"/>
        </w:rPr>
      </w:pPr>
      <w:r>
        <w:rPr>
          <w:rFonts w:ascii="Times New Roman" w:hAnsi="Times New Roman" w:cs="Calibri"/>
          <w:sz w:val="28"/>
          <w:szCs w:val="28"/>
          <w:lang w:eastAsia="en-US"/>
        </w:rPr>
        <w:t xml:space="preserve">Забайкальского края</w:t>
      </w:r>
      <w:r>
        <w:rPr>
          <w:rFonts w:ascii="Times New Roman" w:hAnsi="Times New Roman" w:cs="Calibri"/>
          <w:sz w:val="28"/>
          <w:szCs w:val="28"/>
          <w:lang w:eastAsia="en-US"/>
        </w:rPr>
      </w:r>
      <w:r>
        <w:rPr>
          <w:rFonts w:ascii="Times New Roman" w:hAnsi="Times New Roman" w:cs="Calibri"/>
          <w:sz w:val="28"/>
          <w:szCs w:val="28"/>
          <w:lang w:eastAsia="en-US"/>
        </w:rPr>
      </w:r>
    </w:p>
    <w:p>
      <w:pPr>
        <w:ind w:left="851"/>
        <w:jc w:val="right"/>
        <w:spacing w:after="0"/>
        <w:rPr>
          <w:rFonts w:ascii="Times New Roman" w:hAnsi="Times New Roman" w:cs="Calibri"/>
          <w:sz w:val="28"/>
          <w:szCs w:val="28"/>
          <w:lang w:eastAsia="en-US"/>
        </w:rPr>
      </w:pPr>
      <w:r>
        <w:rPr>
          <w:rFonts w:ascii="Times New Roman" w:hAnsi="Times New Roman" w:cs="Calibri"/>
          <w:sz w:val="28"/>
          <w:szCs w:val="28"/>
          <w:lang w:eastAsia="en-US"/>
        </w:rPr>
      </w:r>
      <w:r>
        <w:rPr>
          <w:rFonts w:ascii="Times New Roman" w:hAnsi="Times New Roman" w:cs="Calibri"/>
          <w:sz w:val="28"/>
          <w:szCs w:val="28"/>
          <w:lang w:eastAsia="en-US"/>
        </w:rPr>
      </w:r>
      <w:r>
        <w:rPr>
          <w:rFonts w:ascii="Times New Roman" w:hAnsi="Times New Roman" w:cs="Calibri"/>
          <w:sz w:val="28"/>
          <w:szCs w:val="28"/>
          <w:lang w:eastAsia="en-US"/>
        </w:rPr>
      </w:r>
    </w:p>
    <w:p>
      <w:pPr>
        <w:ind w:left="20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ПОЛОЖЕНИЕ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</w:r>
      <w:r>
        <w:rPr>
          <w:rFonts w:ascii="Times New Roman" w:hAnsi="Times New Roman"/>
          <w:b/>
          <w:bCs/>
          <w:sz w:val="28"/>
          <w:szCs w:val="28"/>
          <w:lang w:eastAsia="en-US"/>
        </w:rPr>
      </w:r>
    </w:p>
    <w:p>
      <w:pPr>
        <w:ind w:left="20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межведомственной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комиссии по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оценке организаций, участвующих во Всероссийском рейтинге лучших работодателей, обеспечивающих трудоустройство участников чемпионатов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«Абилимпикс»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</w:r>
      <w:r>
        <w:rPr>
          <w:rFonts w:ascii="Times New Roman" w:hAnsi="Times New Roman"/>
          <w:b/>
          <w:bCs/>
          <w:sz w:val="28"/>
          <w:szCs w:val="28"/>
          <w:lang w:eastAsia="en-US"/>
        </w:rPr>
      </w:r>
    </w:p>
    <w:p>
      <w:pPr>
        <w:ind w:left="20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</w:r>
      <w:r>
        <w:rPr>
          <w:rFonts w:ascii="Times New Roman" w:hAnsi="Times New Roman"/>
          <w:b/>
          <w:bCs/>
          <w:sz w:val="28"/>
          <w:szCs w:val="28"/>
          <w:lang w:eastAsia="en-US"/>
        </w:rPr>
      </w:r>
      <w:r>
        <w:rPr>
          <w:rFonts w:ascii="Times New Roman" w:hAnsi="Times New Roman"/>
          <w:b/>
          <w:bCs/>
          <w:sz w:val="28"/>
          <w:szCs w:val="28"/>
          <w:lang w:eastAsia="en-US"/>
        </w:rPr>
      </w:r>
    </w:p>
    <w:p>
      <w:pPr>
        <w:ind w:left="35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оложение </w:t>
      </w:r>
      <w:r>
        <w:rPr>
          <w:rFonts w:ascii="Times New Roman" w:hAnsi="Times New Roman"/>
          <w:color w:val="000000"/>
          <w:sz w:val="28"/>
          <w:szCs w:val="28"/>
        </w:rPr>
        <w:t xml:space="preserve">определяет порядок 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межведомственной комиссии</w:t>
      </w:r>
      <w:r>
        <w:rPr>
          <w:rFonts w:cs="Calibri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по оценке организаций, участвующих во Всероссийском рейтинге лучших работодателей, обеспечивающих трудоустройство участников чемпионатов «Абилимпикс» (далее – Комиссия).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Комиссия создана в целях оценки деятельности работодателей, участвующих во Всероссийском рейтинге лучших работодателей, обеспечивающих трудоустройство участников чемпионатов «Абилимпикс»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с приказом Министерства труда и </w:t>
      </w:r>
      <w:r>
        <w:rPr>
          <w:rFonts w:ascii="Times New Roman" w:hAnsi="Times New Roman"/>
          <w:color w:val="000000"/>
          <w:sz w:val="28"/>
          <w:szCs w:val="28"/>
        </w:rPr>
        <w:t xml:space="preserve">социальной защиты Российской Федерации от 29 декабря 2021 года № 927 «О Всероссийском рейтинге лучших работодателей, обеспечивающих трудоустройство участников чемпионатов «Абилимпикс».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законами </w:t>
      </w:r>
      <w:r>
        <w:rPr>
          <w:rFonts w:ascii="Times New Roman" w:hAnsi="Times New Roman"/>
          <w:color w:val="000000"/>
          <w:sz w:val="28"/>
          <w:szCs w:val="28"/>
        </w:rPr>
        <w:t xml:space="preserve">Забайкальского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, и иными нормативными правовыми актами Российской Федерации и </w:t>
      </w:r>
      <w:r>
        <w:rPr>
          <w:rFonts w:ascii="Times New Roman" w:hAnsi="Times New Roman"/>
          <w:color w:val="000000"/>
          <w:sz w:val="28"/>
          <w:szCs w:val="28"/>
        </w:rPr>
        <w:t xml:space="preserve">Забайкальского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настоящим </w:t>
      </w: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оложением.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Комиссия выполняет следующие задачи: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рассматривает анкеты участников Всероссийского рейтинга лучших работодателей, обеспечивающих трудоустройство участников чемпионатов «Абилимпикс»;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проверяет правильность заполнения анкеты, представленной работодателем;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осуществляет оценку деятельности организаций в соответств</w:t>
      </w:r>
      <w:r>
        <w:rPr>
          <w:rFonts w:ascii="Times New Roman" w:hAnsi="Times New Roman"/>
          <w:color w:val="000000"/>
          <w:sz w:val="28"/>
          <w:szCs w:val="28"/>
        </w:rPr>
        <w:t xml:space="preserve">ии с критериями, установленными </w:t>
      </w: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социальной защиты Российской Федерации от 29 декабря 2021 года № 927;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подводит итоги, определяет победителей регионального уровня и формирует рейтинг организаций;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организует подготовку и публикац</w:t>
      </w:r>
      <w:r>
        <w:rPr>
          <w:rFonts w:ascii="Times New Roman" w:hAnsi="Times New Roman"/>
          <w:color w:val="000000"/>
          <w:sz w:val="28"/>
          <w:szCs w:val="28"/>
        </w:rPr>
        <w:t xml:space="preserve">ию информационного сообщения об </w:t>
      </w:r>
      <w:r>
        <w:rPr>
          <w:rFonts w:ascii="Times New Roman" w:hAnsi="Times New Roman"/>
          <w:color w:val="000000"/>
          <w:sz w:val="28"/>
          <w:szCs w:val="28"/>
        </w:rPr>
        <w:t xml:space="preserve">итогах рейтинга.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состав Комиссии входят имеющие право голоса на заседаниях Комиссии председатель Комиссии, </w:t>
      </w:r>
      <w:r>
        <w:rPr>
          <w:rFonts w:ascii="Times New Roman" w:hAnsi="Times New Roman"/>
          <w:color w:val="000000"/>
          <w:sz w:val="28"/>
          <w:szCs w:val="28"/>
        </w:rPr>
        <w:t xml:space="preserve">первый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заместитель председателя Комиссии,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заместитель председателя Комиссии, члены Комиссии (далее 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члены Комиссии), а также секретарь Комиссии, который не является членом Комиссии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и не имеет права голоса.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состав Комиссии включаются представители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исполнительных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органов </w:t>
      </w:r>
      <w:r>
        <w:rPr>
          <w:rFonts w:ascii="Times New Roman" w:hAnsi="Times New Roman"/>
          <w:color w:val="000000"/>
          <w:sz w:val="28"/>
          <w:szCs w:val="28"/>
        </w:rPr>
        <w:t xml:space="preserve">Забайкальского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, профессиональных образовательных организаций,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Регионального центра</w:t>
      </w:r>
      <w:r>
        <w:rPr>
          <w:rFonts w:ascii="Times New Roman" w:hAnsi="Times New Roman"/>
          <w:color w:val="000000"/>
          <w:sz w:val="28"/>
          <w:szCs w:val="28"/>
        </w:rPr>
        <w:t xml:space="preserve"> развития движения «Абилимпикс»</w:t>
      </w: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 xml:space="preserve">Забайкальском крае</w:t>
      </w:r>
      <w:r>
        <w:rPr>
          <w:rFonts w:ascii="Times New Roman" w:hAnsi="Times New Roman"/>
          <w:color w:val="000000"/>
          <w:sz w:val="28"/>
          <w:szCs w:val="28"/>
        </w:rPr>
        <w:t xml:space="preserve">, региональных обще</w:t>
      </w:r>
      <w:r>
        <w:rPr>
          <w:rFonts w:ascii="Times New Roman" w:hAnsi="Times New Roman"/>
          <w:color w:val="000000"/>
          <w:sz w:val="28"/>
          <w:szCs w:val="28"/>
        </w:rPr>
        <w:t xml:space="preserve">ственных организаций инвалидов.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Комиссии: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осуществляет руководство работой Комиссии</w:t>
      </w:r>
      <w:r>
        <w:rPr>
          <w:rFonts w:ascii="Times New Roman" w:hAnsi="Times New Roman"/>
          <w:color w:val="000000"/>
          <w:sz w:val="32"/>
          <w:szCs w:val="32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определяет место и время проведения заседаний Комиссии;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утверждает повестку заседания Комиссии;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председательствует на заседаниях Комиссии;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подписывает протоколы заседаний Комиссии.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Первый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аместитель председателя Комиссии в отсутствие председателя Комиссии и по его поручению председательствует на заседаниях Комиссии.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аместитель председателя Комиссии в отсутствие</w:t>
      </w:r>
      <w:r>
        <w:rPr>
          <w:rFonts w:ascii="Times New Roman" w:hAnsi="Times New Roman"/>
          <w:color w:val="000000"/>
          <w:sz w:val="28"/>
          <w:szCs w:val="28"/>
        </w:rPr>
        <w:t xml:space="preserve"> первого заместителя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председателя Комиссии и по его поручению председательствует на заседаниях Комиссии.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Секретарь Комиссии: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составляет проект повестки заседания, организует подготовку материалов к заседаниям Комиссии;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информирует членов Комиссии о дате, месте, времени проведения и обеспечивает их необходимыми материалами;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ведет протокол заседания и оформляет решения Комиссии;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обеспечивает учет и хранение материалов и документации по вопросам деятельности Комиссии;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организует рассылку копий протоколов (выписок из протоколов) заседаний Комиссии ее членам;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информирует заинтересованные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края </w:t>
      </w:r>
      <w:r>
        <w:rPr>
          <w:rFonts w:ascii="Times New Roman" w:hAnsi="Times New Roman"/>
          <w:color w:val="000000"/>
          <w:sz w:val="28"/>
          <w:szCs w:val="28"/>
        </w:rPr>
        <w:t xml:space="preserve">и иные лица о решениях Комиссии;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подписывает и передает на согласование протокол заседания председателю Комиссии;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3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выполняет иные функции по поручению председателя Комиссии.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hanging="153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Члены Комиссии: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принимают личное участие в заседаниях Комиссии;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участвуют в обсуждении рассматриваемых Комиссией вопросов, выработке и принятии решений по ним, голосовании;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вносят председателю Комиссии предложения по организации работы Комиссии;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вправе инициировать проведение очного заседания Комиссии или заочного заседания Комиссии;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вправе разглашать и использовать в личных интересах и (или) в интересах третьих лиц конфиденциальную информацию, полученную в ходе работы Комиссии;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представляют свое мнение по обсуждаемому вопросу в письменном </w:t>
      </w:r>
      <w:r>
        <w:rPr>
          <w:rFonts w:ascii="Times New Roman" w:hAnsi="Times New Roman"/>
          <w:color w:val="000000"/>
          <w:sz w:val="28"/>
          <w:szCs w:val="28"/>
        </w:rPr>
        <w:t xml:space="preserve">виде в случае невозможности участвовать в заседании Комиссии</w:t>
      </w:r>
      <w:r>
        <w:rPr>
          <w:rFonts w:ascii="Times New Roman" w:hAnsi="Times New Roman"/>
          <w:color w:val="000000"/>
          <w:sz w:val="32"/>
          <w:szCs w:val="32"/>
        </w:rPr>
        <w:t xml:space="preserve">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которое оглашается на заседании, подлежит отражению в протоколе и учитывается как голос присутствующего на заседании члена Комиссии;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проводят оценку организаций, участвующих во Всероссийском рейтинге лучших работо</w:t>
      </w:r>
      <w:r>
        <w:rPr>
          <w:rFonts w:ascii="Times New Roman" w:hAnsi="Times New Roman"/>
          <w:color w:val="000000"/>
          <w:sz w:val="28"/>
          <w:szCs w:val="28"/>
        </w:rPr>
        <w:t xml:space="preserve">дателей, обеспечивающих трудоустройство участников чемпионатов «Абилимпикс» в соответствии Методикой расчета критериев для оценки организаций, утвержденной приказом Министерства труда и социальной защиты Российской Федерации от 29 декабря 2021 года № 927;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несогласия с принятым на заседании решением Комиссии излагают в письменной форме свое особое мнение, которое подлежит обязательному приобщению к протоколу заседания Комиссии.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Члены Комиссии обладают равными правами при обсуждении вопросов, рассматриваемых на заседаниях Комиссии.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Заседание Комиссии проводится не реже одного раза</w:t>
      </w:r>
      <w:r>
        <w:rPr>
          <w:rFonts w:ascii="Times New Roman" w:hAnsi="Times New Roman"/>
          <w:color w:val="000000"/>
          <w:sz w:val="28"/>
          <w:szCs w:val="28"/>
        </w:rPr>
        <w:t xml:space="preserve"> в год, и считается правомочным</w:t>
      </w:r>
      <w:r>
        <w:rPr>
          <w:rFonts w:ascii="Times New Roman" w:hAnsi="Times New Roman"/>
          <w:color w:val="000000"/>
          <w:sz w:val="28"/>
          <w:szCs w:val="28"/>
        </w:rPr>
        <w:t xml:space="preserve"> при участии не менее половины ее членов. В отсутствие члена Комиссии его может замещать лицо, исполняющее его обязанности, или лицо, действующее на основании доверенности, </w:t>
      </w:r>
      <w:r>
        <w:rPr>
          <w:rFonts w:ascii="Times New Roman" w:hAnsi="Times New Roman"/>
          <w:color w:val="000000"/>
          <w:sz w:val="28"/>
          <w:szCs w:val="28"/>
        </w:rPr>
        <w:t xml:space="preserve">подтверждающей его полномочия.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решению председателя Комиссии заседания Комиссии могут проводиться в очной или заочной формах. Члены Комиссии, участвующие в заседании посредством</w:t>
      </w:r>
      <w:r>
        <w:rPr>
          <w:rFonts w:cs="Calibri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информационно-телекоммуникационной сети «Интернет» с использованием средств видеоконференцсвязи или представившие свое письменное мнение по рассматриваемым вопросам, считаются присутствующими на заседан</w:t>
      </w:r>
      <w:r>
        <w:rPr>
          <w:rFonts w:ascii="Times New Roman" w:hAnsi="Times New Roman"/>
          <w:color w:val="000000"/>
          <w:sz w:val="28"/>
          <w:szCs w:val="28"/>
        </w:rPr>
        <w:t xml:space="preserve">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Заочное заседание проводится путем обобщения заполненных членами Комиссии опросных листов, подготовленных ответственным секретарем Комиссии.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Датой проведения заседания Комиссии, проводимого в заочной форме, является дата истечения пяти рабочих дней с даты направления ответственным секретарем Комиссии материалов по вопросам, включенным в повестку заседания, всем членам Комиссии.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После получения повестки заседания Комиссии, информаци</w:t>
      </w:r>
      <w:r>
        <w:rPr>
          <w:rFonts w:ascii="Times New Roman" w:hAnsi="Times New Roman"/>
          <w:color w:val="000000"/>
          <w:sz w:val="28"/>
          <w:szCs w:val="28"/>
        </w:rPr>
        <w:t xml:space="preserve">и о дате, времени и месте его проведения в очной форме члены Комиссии не менее чем за три рабочих дня до проведения заседания Комиссии уведомляют ответственного секретаря Комиссии о возможности или невозможности их присутствия на очном заседании Комиссии.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Ответственный секретарь Комиссии направляет председателю Комиссии полученную от членов Комиссии информацию о возможности или невозможности их присутствия на очном заседании Комиссии.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Оценка организаций, участвующих во Всероссийском рейтинге</w:t>
      </w:r>
      <w:r>
        <w:rPr>
          <w:rFonts w:ascii="Times New Roman" w:hAnsi="Times New Roman"/>
          <w:color w:val="000000"/>
          <w:sz w:val="28"/>
          <w:szCs w:val="28"/>
        </w:rPr>
        <w:t xml:space="preserve"> лучших работодателей, обеспечивающих трудоустройство участников чемпионатов «Абилимпикс», проводится в соответствии с Методикой расчета критериев для оценки организаций, утвержденной приказом Министерства труда и социальной защиты Российской Федерации от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29 декабря 2021 года № 927.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Результатом оценки деятельности организаций в области трудоустройства участников чемпионатов «Абилимпикс» является ранжирование организаций и формирование рейтинга организаций, участвующих во Всероссийском рейтинге.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основании данных оценок деятельности организаций, участвующих во Всероссийском рейтинге, формируется региональный рейтинг организаций.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Ранжи</w:t>
      </w:r>
      <w:r>
        <w:rPr>
          <w:rFonts w:ascii="Times New Roman" w:hAnsi="Times New Roman"/>
          <w:color w:val="000000"/>
          <w:sz w:val="28"/>
          <w:szCs w:val="28"/>
        </w:rPr>
        <w:t xml:space="preserve">рование организаций осуществляется Комиссией путем подсчета количества баллов, набранных организацией в соответствии с Методикой расчета критериев для оценки организаций, утвержденной приказом Министерства труда и социальной защиты Российской Федерации от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29 декабря 2021 года № 927.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Организации, набравшие наибольшее количество баллов и занявшие соответственно первое, второе и третье места в рейтинге становятся победителями регионального рейтинга.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если две и более организации набрали одинаковое количество баллов, победитель регионального рейтинга определяется путем открытого голосования членов Комиссии. Решение принимается большинством голосов присутствующих на заседании членов Комиссии.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равенстве голосов голос председателя Комиссии (заместителя председателя Комиссии в случае осуществления им полномочий председателя Комиссии) является решающим.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Организации, вошедшие в ТОП-3 регионального рейтинга, награждаются благодарственными письмами заместителя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председателя Правительства Забайкальского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, курирующего вопросы </w:t>
      </w:r>
      <w:r>
        <w:rPr>
          <w:rFonts w:ascii="Times New Roman" w:hAnsi="Times New Roman"/>
          <w:color w:val="000000"/>
          <w:sz w:val="28"/>
          <w:szCs w:val="28"/>
        </w:rPr>
        <w:t xml:space="preserve">социальной политики.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Решение Комиссии оформляется протоколом с результатами оценки организаций, участвующих во Всероссийском рейтинге лучших работодателей, об</w:t>
      </w:r>
      <w:r>
        <w:rPr>
          <w:rFonts w:ascii="Times New Roman" w:hAnsi="Times New Roman"/>
          <w:color w:val="000000"/>
          <w:sz w:val="28"/>
          <w:szCs w:val="28"/>
        </w:rPr>
        <w:t xml:space="preserve">еспечивающих трудоустройство участников чемпионатов «Абилимпикс» в течение пяти рабочих дней после проведения заседания, который подписывается председателем Комиссии (в случае его отсутствия – заместителем председателя Комиссии) и ответственным секретарем.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течение одного рабочего дня со дня подписания протокола заседания Комиссии ответственный секретарь Комиссии направляет его копию членам Комиссии.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Протокол заседания Комиссии с результатами оценки организаций направляется в Минтруд России до </w:t>
      </w:r>
      <w:r>
        <w:rPr>
          <w:rFonts w:ascii="Times New Roman" w:hAnsi="Times New Roman"/>
          <w:color w:val="000000"/>
          <w:sz w:val="28"/>
          <w:szCs w:val="28"/>
        </w:rPr>
        <w:t xml:space="preserve">7 октября текущего</w:t>
      </w:r>
      <w:r>
        <w:rPr>
          <w:rFonts w:ascii="Times New Roman" w:hAnsi="Times New Roman"/>
          <w:color w:val="000000"/>
          <w:sz w:val="28"/>
          <w:szCs w:val="28"/>
        </w:rPr>
        <w:t xml:space="preserve"> года.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5"/>
        </w:numPr>
        <w:ind w:left="0"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Организационно-технические условия деятельности Комиссии обеспечивает </w:t>
      </w:r>
      <w:r>
        <w:rPr>
          <w:rFonts w:ascii="Times New Roman" w:hAnsi="Times New Roman"/>
          <w:color w:val="000000"/>
          <w:sz w:val="28"/>
          <w:szCs w:val="28"/>
        </w:rPr>
        <w:t xml:space="preserve">Министерство труда и социальной защиты населения Забайкальского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275" w:hanging="37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26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2"/>
    <w:lvlOverride w:ilvl="0">
      <w:lvl w:ilvl="0">
        <w:start w:val="1"/>
        <w:numFmt w:val="decimal"/>
        <w:isLgl w:val="false"/>
        <w:suff w:val="tab"/>
        <w:lvlText w:val="%1."/>
        <w:lvlJc w:val="left"/>
        <w:pPr/>
        <w:rPr>
          <w:rFonts w:cs="Times New Roman"/>
        </w:rPr>
      </w:lvl>
    </w:lvlOverride>
  </w:num>
  <w:num w:numId="11">
    <w:abstractNumId w:val="2"/>
    <w:lvlOverride w:ilvl="0">
      <w:lvl w:ilvl="0">
        <w:start w:val="1"/>
        <w:numFmt w:val="decimal"/>
        <w:isLgl w:val="false"/>
        <w:suff w:val="tab"/>
        <w:lvlText w:val="%1."/>
        <w:lvlJc w:val="left"/>
        <w:pPr/>
        <w:rPr>
          <w:rFonts w:cs="Times New Roman"/>
        </w:rPr>
      </w:lvl>
    </w:lvlOverride>
  </w:num>
  <w:num w:numId="12">
    <w:abstractNumId w:val="2"/>
    <w:lvlOverride w:ilvl="0">
      <w:lvl w:ilvl="0">
        <w:start w:val="1"/>
        <w:numFmt w:val="decimal"/>
        <w:isLgl w:val="false"/>
        <w:suff w:val="tab"/>
        <w:lvlText w:val="%1."/>
        <w:lvlJc w:val="left"/>
        <w:pPr/>
        <w:rPr>
          <w:rFonts w:cs="Times New Roman"/>
        </w:rPr>
      </w:lvl>
    </w:lvlOverride>
  </w:num>
  <w:num w:numId="13">
    <w:abstractNumId w:val="0"/>
    <w:lvlOverride w:ilvl="0">
      <w:lvl w:ilvl="0">
        <w:start w:val="1"/>
        <w:numFmt w:val="decimal"/>
        <w:isLgl w:val="false"/>
        <w:suff w:val="tab"/>
        <w:lvlText w:val="%1."/>
        <w:lvlJc w:val="left"/>
        <w:pPr/>
        <w:rPr>
          <w:rFonts w:cs="Times New Roman"/>
        </w:rPr>
      </w:lvl>
    </w:lvlOverride>
  </w:num>
  <w:num w:numId="14">
    <w:abstractNumId w:val="5"/>
    <w:lvlOverride w:ilvl="0">
      <w:lvl w:ilvl="0">
        <w:start w:val="1"/>
        <w:numFmt w:val="decimal"/>
        <w:isLgl w:val="false"/>
        <w:suff w:val="tab"/>
        <w:lvlText w:val="%1."/>
        <w:lvlJc w:val="left"/>
        <w:pPr/>
        <w:rPr>
          <w:rFonts w:cs="Times New Roman"/>
        </w:rPr>
      </w:lvl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3"/>
    <w:next w:val="873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4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3"/>
    <w:next w:val="873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4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3"/>
    <w:next w:val="873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4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3"/>
    <w:next w:val="873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4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4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4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3"/>
    <w:next w:val="87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3"/>
    <w:next w:val="873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4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3"/>
    <w:next w:val="873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4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3"/>
    <w:next w:val="873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4"/>
    <w:link w:val="718"/>
    <w:uiPriority w:val="10"/>
    <w:rPr>
      <w:sz w:val="48"/>
      <w:szCs w:val="48"/>
    </w:rPr>
  </w:style>
  <w:style w:type="paragraph" w:styleId="720">
    <w:name w:val="Subtitle"/>
    <w:basedOn w:val="873"/>
    <w:next w:val="873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4"/>
    <w:link w:val="720"/>
    <w:uiPriority w:val="11"/>
    <w:rPr>
      <w:sz w:val="24"/>
      <w:szCs w:val="24"/>
    </w:rPr>
  </w:style>
  <w:style w:type="paragraph" w:styleId="722">
    <w:name w:val="Quote"/>
    <w:basedOn w:val="873"/>
    <w:next w:val="87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3"/>
    <w:next w:val="87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4"/>
    <w:link w:val="878"/>
    <w:uiPriority w:val="99"/>
  </w:style>
  <w:style w:type="character" w:styleId="727">
    <w:name w:val="Footer Char"/>
    <w:basedOn w:val="874"/>
    <w:link w:val="880"/>
    <w:uiPriority w:val="99"/>
  </w:style>
  <w:style w:type="paragraph" w:styleId="728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4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4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List Paragraph"/>
    <w:basedOn w:val="873"/>
    <w:uiPriority w:val="34"/>
    <w:qFormat/>
    <w:pPr>
      <w:contextualSpacing/>
      <w:ind w:left="720"/>
    </w:pPr>
  </w:style>
  <w:style w:type="paragraph" w:styleId="878">
    <w:name w:val="Header"/>
    <w:basedOn w:val="873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4"/>
    <w:link w:val="878"/>
    <w:uiPriority w:val="99"/>
    <w:rPr>
      <w:rFonts w:cs="Times New Roman"/>
    </w:rPr>
  </w:style>
  <w:style w:type="paragraph" w:styleId="880">
    <w:name w:val="Footer"/>
    <w:basedOn w:val="873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4"/>
    <w:link w:val="880"/>
    <w:uiPriority w:val="99"/>
    <w:rPr>
      <w:rFonts w:cs="Times New Roman"/>
    </w:rPr>
  </w:style>
  <w:style w:type="paragraph" w:styleId="882">
    <w:name w:val="Balloon Text"/>
    <w:basedOn w:val="873"/>
    <w:link w:val="88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basedOn w:val="874"/>
    <w:link w:val="882"/>
    <w:uiPriority w:val="99"/>
    <w:semiHidden/>
    <w:rPr>
      <w:rFonts w:ascii="Tahoma" w:hAnsi="Tahoma" w:cs="Times New Roman"/>
      <w:sz w:val="16"/>
    </w:rPr>
  </w:style>
  <w:style w:type="character" w:styleId="884">
    <w:name w:val="Hyperlink"/>
    <w:basedOn w:val="874"/>
    <w:uiPriority w:val="99"/>
    <w:semiHidden/>
    <w:unhideWhenUsed/>
    <w:rPr>
      <w:rFonts w:cs="Times New Roman"/>
      <w:color w:val="0000ff"/>
      <w:u w:val="single"/>
    </w:rPr>
  </w:style>
  <w:style w:type="character" w:styleId="885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ГПУ</dc:creator>
  <cp:revision>7</cp:revision>
  <dcterms:created xsi:type="dcterms:W3CDTF">2025-06-04T03:27:00Z</dcterms:created>
  <dcterms:modified xsi:type="dcterms:W3CDTF">2025-06-04T03:44:54Z</dcterms:modified>
</cp:coreProperties>
</file>