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0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fldChar w:fldCharType="begin"/>
      </w:r>
      <w:r>
        <w:rPr>
          <w:rFonts w:ascii="Times New Roman" w:hAnsi="Times New Roman" w:cs="Times New Roman"/>
          <w:sz w:val="2"/>
          <w:szCs w:val="2"/>
        </w:rPr>
        <w:instrText xml:space="preserve"> SHAPE  \* MERGEFORMAT </w:instrText>
      </w:r>
      <w:r>
        <w:rPr>
          <w:rFonts w:ascii="Times New Roman" w:hAnsi="Times New Roman" w:cs="Times New Roman"/>
          <w:sz w:val="2"/>
          <w:szCs w:val="2"/>
        </w:rPr>
        <w:fldChar w:fldCharType="separate"/>
      </w:r>
      <w:r>
        <w:rPr>
          <w:rFonts w:ascii="Times New Roman" w:hAnsi="Times New Roman" w:cs="Times New Roma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"/>
                          <pic:cNvPicPr/>
                          <pic:nvPr/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0" o:title="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sz w:val="2"/>
          <w:szCs w:val="2"/>
        </w:rPr>
        <w:fldChar w:fldCharType="end"/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930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930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930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930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930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930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930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930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930"/>
        <w:ind w:firstLine="0"/>
        <w:jc w:val="center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pStyle w:val="930"/>
        <w:ind w:firstLine="0"/>
        <w:jc w:val="center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pStyle w:val="930"/>
        <w:ind w:firstLine="0"/>
        <w:jc w:val="center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pStyle w:val="930"/>
        <w:ind w:firstLine="0"/>
        <w:jc w:val="center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pStyle w:val="930"/>
        <w:ind w:firstLine="0"/>
        <w:jc w:val="center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pStyle w:val="930"/>
        <w:ind w:firstLine="0"/>
        <w:jc w:val="center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pStyle w:val="930"/>
        <w:ind w:firstLine="0"/>
        <w:jc w:val="center"/>
        <w:shd w:val="clear" w:color="auto" w:fill="ffffff"/>
        <w:rPr>
          <w:rFonts w:ascii="Times New Roman" w:hAnsi="Times New Roman" w:cs="Times New Roman"/>
          <w:bCs/>
          <w:spacing w:val="-14"/>
        </w:rPr>
      </w:pPr>
      <w:r>
        <w:rPr>
          <w:rFonts w:ascii="Times New Roman" w:hAnsi="Times New Roman" w:cs="Times New Roman"/>
          <w:bCs/>
          <w:spacing w:val="-14"/>
          <w:sz w:val="35"/>
          <w:szCs w:val="35"/>
        </w:rPr>
        <w:t xml:space="preserve">ПОСТАНОВЛЕНИЕ</w:t>
      </w:r>
      <w:r>
        <w:rPr>
          <w:rFonts w:ascii="Times New Roman" w:hAnsi="Times New Roman" w:cs="Times New Roman"/>
          <w:bCs/>
          <w:spacing w:val="-14"/>
        </w:rPr>
      </w:r>
      <w:r>
        <w:rPr>
          <w:rFonts w:ascii="Times New Roman" w:hAnsi="Times New Roman" w:cs="Times New Roman"/>
          <w:bCs/>
          <w:spacing w:val="-14"/>
        </w:rPr>
      </w:r>
    </w:p>
    <w:p>
      <w:pPr>
        <w:pStyle w:val="930"/>
        <w:ind w:firstLine="0"/>
        <w:jc w:val="center"/>
        <w:shd w:val="clear" w:color="auto" w:fill="ffffff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ind w:firstLine="0"/>
        <w:jc w:val="center"/>
        <w:shd w:val="clear" w:color="auto" w:fill="ffffff"/>
        <w:rPr>
          <w:rFonts w:ascii="Times New Roman" w:hAnsi="Times New Roman" w:cs="Times New Roman"/>
          <w:bCs/>
          <w:spacing w:val="-14"/>
          <w:sz w:val="6"/>
          <w:szCs w:val="6"/>
        </w:rPr>
      </w:pPr>
      <w:r>
        <w:rPr>
          <w:rFonts w:ascii="Times New Roman" w:hAnsi="Times New Roman" w:cs="Times New Roman"/>
          <w:bCs/>
          <w:spacing w:val="-6"/>
          <w:sz w:val="35"/>
          <w:szCs w:val="35"/>
        </w:rPr>
        <w:t xml:space="preserve">г. Чита</w:t>
      </w:r>
      <w:r>
        <w:rPr>
          <w:rFonts w:ascii="Times New Roman" w:hAnsi="Times New Roman" w:cs="Times New Roman"/>
          <w:bCs/>
          <w:spacing w:val="-14"/>
          <w:sz w:val="6"/>
          <w:szCs w:val="6"/>
        </w:rPr>
      </w:r>
      <w:r>
        <w:rPr>
          <w:rFonts w:ascii="Times New Roman" w:hAnsi="Times New Roman" w:cs="Times New Roman"/>
          <w:bCs/>
          <w:spacing w:val="-14"/>
          <w:sz w:val="6"/>
          <w:szCs w:val="6"/>
        </w:rPr>
      </w:r>
    </w:p>
    <w:p>
      <w:pPr>
        <w:pStyle w:val="93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0"/>
        <w:ind w:firstLine="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</w:r>
      <w:r>
        <w:rPr>
          <w:rFonts w:ascii="Times New Roman" w:hAnsi="Times New Roman" w:cs="Times New Roman"/>
          <w:sz w:val="14"/>
          <w:szCs w:val="14"/>
        </w:rPr>
      </w:r>
      <w:r>
        <w:rPr>
          <w:rFonts w:ascii="Times New Roman" w:hAnsi="Times New Roman" w:cs="Times New Roman"/>
          <w:sz w:val="14"/>
          <w:szCs w:val="14"/>
        </w:rPr>
      </w:r>
    </w:p>
    <w:p>
      <w:pPr>
        <w:pStyle w:val="93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есении изменений в пункт 13 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</w:t>
      </w:r>
      <w:r>
        <w:rPr>
          <w:rFonts w:ascii="Times New Roman" w:hAnsi="Times New Roman" w:cs="Times New Roman"/>
          <w:b/>
          <w:sz w:val="28"/>
          <w:szCs w:val="28"/>
        </w:rPr>
        <w:t xml:space="preserve">ка предоставления субсидий </w:t>
      </w:r>
      <w:r>
        <w:rPr>
          <w:rFonts w:ascii="Times New Roman" w:hAnsi="Times New Roman" w:cs="Times New Roman"/>
          <w:b/>
          <w:sz w:val="28"/>
          <w:szCs w:val="28"/>
        </w:rPr>
        <w:t xml:space="preserve">из бюджета  Забайкальского края юр</w:t>
      </w:r>
      <w:r>
        <w:rPr>
          <w:rFonts w:ascii="Times New Roman" w:hAnsi="Times New Roman" w:cs="Times New Roman"/>
          <w:b/>
          <w:sz w:val="28"/>
          <w:szCs w:val="28"/>
        </w:rPr>
        <w:t xml:space="preserve">идическим лицам , 100 процентов акций (долей) которых принадлежат Забайкальскому краю, на осуществление капитальных вложений в объекты капитальн</w:t>
      </w:r>
      <w:r>
        <w:rPr>
          <w:rFonts w:ascii="Times New Roman" w:hAnsi="Times New Roman" w:cs="Times New Roman"/>
          <w:b/>
          <w:sz w:val="28"/>
          <w:szCs w:val="28"/>
        </w:rPr>
        <w:t xml:space="preserve">ого строительства, находящиеся в собственности указанных  юридических лиц, и (или)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3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нормативной правовой базы Забайкальского края в соответствие с действующим законодательством Правительство Забайкальского края </w:t>
      </w:r>
      <w:r>
        <w:rPr>
          <w:rFonts w:ascii="Times New Roman" w:hAnsi="Times New Roman" w:cs="Times New Roman"/>
          <w:b/>
          <w:spacing w:val="40"/>
          <w:sz w:val="28"/>
          <w:szCs w:val="28"/>
        </w:rPr>
        <w:t xml:space="preserve">постановляет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3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пункт 13 Поряд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ка предоставления субсидий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из бюджета Забайкальского края юр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идическим лицам , 100 процентов акций (долей) которых принадлежат Забайкальскому краю, на осуществление капитальных вложений в объекты капитальн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ого строительства, находящиеся в собственности указанных юридических лиц, и (или)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Правительства от </w:t>
      </w:r>
      <w:r>
        <w:rPr>
          <w:rFonts w:ascii="Times New Roman" w:hAnsi="Times New Roman" w:cs="Times New Roman"/>
          <w:sz w:val="28"/>
          <w:szCs w:val="28"/>
        </w:rPr>
        <w:t xml:space="preserve">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года № 623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постановлениями Правительства Забайкальского </w:t>
      </w:r>
      <w:r>
        <w:rPr>
          <w:rFonts w:ascii="Times New Roman" w:hAnsi="Times New Roman" w:cs="Times New Roman"/>
          <w:sz w:val="28"/>
          <w:szCs w:val="28"/>
        </w:rPr>
        <w:t xml:space="preserve">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10.03.2023 № 110, от 17.07.2024 № 350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Правительства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Забайкальского края </w:t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А.И.Кефер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82"/>
        <w:gridCol w:w="4782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2" w:type="dxa"/>
            <w:vAlign w:val="top"/>
            <w:textDirection w:val="lrTb"/>
            <w:noWrap w:val="false"/>
          </w:tcPr>
          <w:p>
            <w:pPr>
              <w:pStyle w:val="93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2" w:type="dxa"/>
            <w:vAlign w:val="top"/>
            <w:textDirection w:val="lrTb"/>
            <w:noWrap w:val="false"/>
          </w:tcPr>
          <w:p>
            <w:pPr>
              <w:pStyle w:val="930"/>
              <w:ind w:firstLine="0"/>
              <w:jc w:val="center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3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Правительства Забайкальского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3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3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3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ИЗМЕНЕНИЯ,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3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которые вносятся в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пункт 13 Поряд</w:t>
      </w:r>
      <w:r>
        <w:rPr>
          <w:rFonts w:ascii="Times New Roman" w:hAnsi="Times New Roman" w:cs="Times New Roman"/>
          <w:b/>
          <w:sz w:val="28"/>
          <w:szCs w:val="28"/>
        </w:rPr>
        <w:t xml:space="preserve">ка предоставления субсидий </w:t>
      </w:r>
      <w:r>
        <w:rPr>
          <w:rFonts w:ascii="Times New Roman" w:hAnsi="Times New Roman" w:cs="Times New Roman"/>
          <w:b/>
          <w:sz w:val="28"/>
          <w:szCs w:val="28"/>
        </w:rPr>
        <w:t xml:space="preserve">из бюджета  Забайкальского края юр</w:t>
      </w:r>
      <w:r>
        <w:rPr>
          <w:rFonts w:ascii="Times New Roman" w:hAnsi="Times New Roman" w:cs="Times New Roman"/>
          <w:b/>
          <w:sz w:val="28"/>
          <w:szCs w:val="28"/>
        </w:rPr>
        <w:t xml:space="preserve">идическим лицам , 100 процентов акций (долей) которых принадлежат Забайкальскому краю, на осуществление капитальных вложений в объекты капитальн</w:t>
      </w:r>
      <w:r>
        <w:rPr>
          <w:rFonts w:ascii="Times New Roman" w:hAnsi="Times New Roman" w:cs="Times New Roman"/>
          <w:b/>
          <w:sz w:val="28"/>
          <w:szCs w:val="28"/>
        </w:rPr>
        <w:t xml:space="preserve">ого строительства, находящиеся в собственности указанных  юридических лиц, и (или)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3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от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декабря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623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3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30"/>
        <w:ind w:firstLine="709"/>
        <w:widowControl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Пункт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13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0" w:firstLine="72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«13) Не использованный в течении отчетного финансового года остаток субсидии (за исключением субсидии, предоставленной в пределах суммы, необходимой для оплаты денежных обязате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льств юридического лица, источником финансового обеспечения которых является субсидия) подлежит возврату юридическим лицом в бюджет Забайкальского края, если отсутствует решение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Министерства по согласованию с Правительством Забайкальского края </w:t>
      </w:r>
      <w:r/>
      <w:r>
        <w:rPr>
          <w:rFonts w:ascii="Times New Roman" w:hAnsi="Times New Roman" w:cs="Times New Roman"/>
          <w:sz w:val="28"/>
          <w:szCs w:val="28"/>
          <w:highlight w:val="none"/>
        </w:rPr>
        <w:t xml:space="preserve"> о наличии потребности в указанных средствах.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0" w:firstLine="72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решение об использовании остатка субсидии включается один или несколько объектов капитального строительства и (или) объектов недвижимого имущества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Согласование решения Министерства с Правительством Забайкальского края осуществляется путем принятия Распоряжения Правительства Забайкальского края. Проект распоряжения Правительства Забайкальского края подготавливается Министерством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».».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0"/>
        <w:ind w:firstLine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</w:r>
      <w:r>
        <w:rPr>
          <w:rFonts w:ascii="Times New Roman CYR" w:hAnsi="Times New Roman CYR" w:cs="Times New Roman CYR"/>
          <w:sz w:val="28"/>
          <w:szCs w:val="28"/>
        </w:rPr>
      </w:r>
      <w:r>
        <w:rPr>
          <w:rFonts w:ascii="Times New Roman CYR" w:hAnsi="Times New Roman CYR" w:cs="Times New Roman CYR"/>
          <w:sz w:val="28"/>
          <w:szCs w:val="28"/>
        </w:rPr>
      </w:r>
    </w:p>
    <w:p>
      <w:pPr>
        <w:pStyle w:val="93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Times New Roman CYR">
    <w:panose1 w:val="02020603050405020304"/>
  </w:font>
  <w:font w:name="Tahoma">
    <w:panose1 w:val="020B0604030504040204"/>
  </w:font>
  <w:font w:name="Courier New">
    <w:panose1 w:val="02070309020205020404"/>
  </w:font>
  <w:font w:name="Verdan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5"/>
      <w:jc w:val="center"/>
      <w:rPr>
        <w:lang w:val="ru-RU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>
      <w:rPr>
        <w:lang w:val="ru-RU"/>
      </w:rPr>
    </w:r>
    <w:r>
      <w:rPr>
        <w:lang w:val="ru-RU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70" w:hanging="390"/>
        <w:tabs>
          <w:tab w:val="num" w:pos="147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83" w:hanging="12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6">
    <w:multiLevelType w:val="hybridMultilevel"/>
    <w:lvl w:ilvl="0">
      <w:start w:val="18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ind w:left="1260" w:hanging="360"/>
        <w:tabs>
          <w:tab w:val="num" w:pos="126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1510" w:hanging="375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21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93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5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7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9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1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53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10" w:hanging="390"/>
        <w:tabs>
          <w:tab w:val="num" w:pos="111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00" w:hanging="960"/>
      </w:pPr>
      <w:rPr>
        <w:rFonts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multiLevelType w:val="hybridMultilevel"/>
    <w:lvl w:ilvl="0">
      <w:start w:val="7"/>
      <w:numFmt w:val="decimal"/>
      <w:isLgl w:val="false"/>
      <w:suff w:val="tab"/>
      <w:lvlText w:val="%1)"/>
      <w:lvlJc w:val="left"/>
      <w:pPr>
        <w:ind w:left="1260" w:hanging="360"/>
        <w:tabs>
          <w:tab w:val="num" w:pos="126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  <w:rPr>
        <w:rFonts w:cs="Times New Roman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603" w:hanging="1185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912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8"/>
  </w:num>
  <w:num w:numId="2">
    <w:abstractNumId w:val="20"/>
  </w:num>
  <w:num w:numId="3">
    <w:abstractNumId w:val="14"/>
  </w:num>
  <w:num w:numId="4">
    <w:abstractNumId w:val="3"/>
  </w:num>
  <w:num w:numId="5">
    <w:abstractNumId w:val="8"/>
  </w:num>
  <w:num w:numId="6">
    <w:abstractNumId w:val="21"/>
  </w:num>
  <w:num w:numId="7">
    <w:abstractNumId w:val="16"/>
  </w:num>
  <w:num w:numId="8">
    <w:abstractNumId w:val="11"/>
  </w:num>
  <w:num w:numId="9">
    <w:abstractNumId w:val="13"/>
  </w:num>
  <w:num w:numId="10">
    <w:abstractNumId w:val="25"/>
  </w:num>
  <w:num w:numId="11">
    <w:abstractNumId w:val="2"/>
  </w:num>
  <w:num w:numId="12">
    <w:abstractNumId w:val="10"/>
  </w:num>
  <w:num w:numId="13">
    <w:abstractNumId w:val="12"/>
  </w:num>
  <w:num w:numId="14">
    <w:abstractNumId w:val="0"/>
  </w:num>
  <w:num w:numId="15">
    <w:abstractNumId w:val="17"/>
  </w:num>
  <w:num w:numId="16">
    <w:abstractNumId w:val="6"/>
  </w:num>
  <w:num w:numId="17">
    <w:abstractNumId w:val="19"/>
  </w:num>
  <w:num w:numId="18">
    <w:abstractNumId w:val="5"/>
  </w:num>
  <w:num w:numId="19">
    <w:abstractNumId w:val="23"/>
  </w:num>
  <w:num w:numId="20">
    <w:abstractNumId w:val="1"/>
  </w:num>
  <w:num w:numId="21">
    <w:abstractNumId w:val="22"/>
  </w:num>
  <w:num w:numId="22">
    <w:abstractNumId w:val="4"/>
  </w:num>
  <w:num w:numId="23">
    <w:abstractNumId w:val="24"/>
  </w:num>
  <w:num w:numId="24">
    <w:abstractNumId w:val="7"/>
  </w:num>
  <w:num w:numId="25">
    <w:abstractNumId w:val="15"/>
  </w:num>
  <w:num w:numId="26">
    <w:abstractNumId w:val="9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Calib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2">
    <w:name w:val="Heading 1"/>
    <w:basedOn w:val="930"/>
    <w:next w:val="930"/>
    <w:link w:val="75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3">
    <w:name w:val="Heading 1 Char"/>
    <w:link w:val="752"/>
    <w:uiPriority w:val="9"/>
    <w:rPr>
      <w:rFonts w:ascii="Arial" w:hAnsi="Arial" w:eastAsia="Arial" w:cs="Arial"/>
      <w:sz w:val="40"/>
      <w:szCs w:val="40"/>
    </w:rPr>
  </w:style>
  <w:style w:type="paragraph" w:styleId="754">
    <w:name w:val="Heading 2"/>
    <w:basedOn w:val="930"/>
    <w:next w:val="930"/>
    <w:link w:val="75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5">
    <w:name w:val="Heading 2 Char"/>
    <w:link w:val="754"/>
    <w:uiPriority w:val="9"/>
    <w:rPr>
      <w:rFonts w:ascii="Arial" w:hAnsi="Arial" w:eastAsia="Arial" w:cs="Arial"/>
      <w:sz w:val="34"/>
    </w:rPr>
  </w:style>
  <w:style w:type="paragraph" w:styleId="756">
    <w:name w:val="Heading 3"/>
    <w:basedOn w:val="930"/>
    <w:next w:val="930"/>
    <w:link w:val="75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7">
    <w:name w:val="Heading 3 Char"/>
    <w:link w:val="756"/>
    <w:uiPriority w:val="9"/>
    <w:rPr>
      <w:rFonts w:ascii="Arial" w:hAnsi="Arial" w:eastAsia="Arial" w:cs="Arial"/>
      <w:sz w:val="30"/>
      <w:szCs w:val="30"/>
    </w:rPr>
  </w:style>
  <w:style w:type="paragraph" w:styleId="758">
    <w:name w:val="Heading 4"/>
    <w:basedOn w:val="930"/>
    <w:next w:val="930"/>
    <w:link w:val="75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9">
    <w:name w:val="Heading 4 Char"/>
    <w:link w:val="758"/>
    <w:uiPriority w:val="9"/>
    <w:rPr>
      <w:rFonts w:ascii="Arial" w:hAnsi="Arial" w:eastAsia="Arial" w:cs="Arial"/>
      <w:b/>
      <w:bCs/>
      <w:sz w:val="26"/>
      <w:szCs w:val="26"/>
    </w:rPr>
  </w:style>
  <w:style w:type="paragraph" w:styleId="760">
    <w:name w:val="Heading 5"/>
    <w:basedOn w:val="930"/>
    <w:next w:val="930"/>
    <w:link w:val="76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1">
    <w:name w:val="Heading 5 Char"/>
    <w:link w:val="760"/>
    <w:uiPriority w:val="9"/>
    <w:rPr>
      <w:rFonts w:ascii="Arial" w:hAnsi="Arial" w:eastAsia="Arial" w:cs="Arial"/>
      <w:b/>
      <w:bCs/>
      <w:sz w:val="24"/>
      <w:szCs w:val="24"/>
    </w:rPr>
  </w:style>
  <w:style w:type="paragraph" w:styleId="762">
    <w:name w:val="Heading 6"/>
    <w:basedOn w:val="930"/>
    <w:next w:val="930"/>
    <w:link w:val="76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3">
    <w:name w:val="Heading 6 Char"/>
    <w:link w:val="762"/>
    <w:uiPriority w:val="9"/>
    <w:rPr>
      <w:rFonts w:ascii="Arial" w:hAnsi="Arial" w:eastAsia="Arial" w:cs="Arial"/>
      <w:b/>
      <w:bCs/>
      <w:sz w:val="22"/>
      <w:szCs w:val="22"/>
    </w:rPr>
  </w:style>
  <w:style w:type="paragraph" w:styleId="764">
    <w:name w:val="Heading 7"/>
    <w:basedOn w:val="930"/>
    <w:next w:val="930"/>
    <w:link w:val="76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5">
    <w:name w:val="Heading 7 Char"/>
    <w:link w:val="7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6">
    <w:name w:val="Heading 8"/>
    <w:basedOn w:val="930"/>
    <w:next w:val="930"/>
    <w:link w:val="76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7">
    <w:name w:val="Heading 8 Char"/>
    <w:link w:val="766"/>
    <w:uiPriority w:val="9"/>
    <w:rPr>
      <w:rFonts w:ascii="Arial" w:hAnsi="Arial" w:eastAsia="Arial" w:cs="Arial"/>
      <w:i/>
      <w:iCs/>
      <w:sz w:val="22"/>
      <w:szCs w:val="22"/>
    </w:rPr>
  </w:style>
  <w:style w:type="paragraph" w:styleId="768">
    <w:name w:val="Heading 9"/>
    <w:basedOn w:val="930"/>
    <w:next w:val="930"/>
    <w:link w:val="76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9">
    <w:name w:val="Heading 9 Char"/>
    <w:link w:val="768"/>
    <w:uiPriority w:val="9"/>
    <w:rPr>
      <w:rFonts w:ascii="Arial" w:hAnsi="Arial" w:eastAsia="Arial" w:cs="Arial"/>
      <w:i/>
      <w:iCs/>
      <w:sz w:val="21"/>
      <w:szCs w:val="21"/>
    </w:rPr>
  </w:style>
  <w:style w:type="paragraph" w:styleId="770">
    <w:name w:val="List Paragraph"/>
    <w:basedOn w:val="930"/>
    <w:uiPriority w:val="34"/>
    <w:qFormat/>
    <w:pPr>
      <w:contextualSpacing/>
      <w:ind w:left="720"/>
    </w:pPr>
  </w:style>
  <w:style w:type="paragraph" w:styleId="771">
    <w:name w:val="No Spacing"/>
    <w:uiPriority w:val="1"/>
    <w:qFormat/>
    <w:pPr>
      <w:spacing w:before="0" w:after="0" w:line="240" w:lineRule="auto"/>
    </w:pPr>
  </w:style>
  <w:style w:type="paragraph" w:styleId="772">
    <w:name w:val="Title"/>
    <w:basedOn w:val="930"/>
    <w:next w:val="930"/>
    <w:link w:val="7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3">
    <w:name w:val="Title Char"/>
    <w:link w:val="772"/>
    <w:uiPriority w:val="10"/>
    <w:rPr>
      <w:sz w:val="48"/>
      <w:szCs w:val="48"/>
    </w:rPr>
  </w:style>
  <w:style w:type="paragraph" w:styleId="774">
    <w:name w:val="Subtitle"/>
    <w:basedOn w:val="930"/>
    <w:next w:val="930"/>
    <w:link w:val="775"/>
    <w:uiPriority w:val="11"/>
    <w:qFormat/>
    <w:pPr>
      <w:spacing w:before="200" w:after="200"/>
    </w:pPr>
    <w:rPr>
      <w:sz w:val="24"/>
      <w:szCs w:val="24"/>
    </w:rPr>
  </w:style>
  <w:style w:type="character" w:styleId="775">
    <w:name w:val="Subtitle Char"/>
    <w:link w:val="774"/>
    <w:uiPriority w:val="11"/>
    <w:rPr>
      <w:sz w:val="24"/>
      <w:szCs w:val="24"/>
    </w:rPr>
  </w:style>
  <w:style w:type="paragraph" w:styleId="776">
    <w:name w:val="Quote"/>
    <w:basedOn w:val="930"/>
    <w:next w:val="930"/>
    <w:link w:val="777"/>
    <w:uiPriority w:val="29"/>
    <w:qFormat/>
    <w:pPr>
      <w:ind w:left="720" w:right="720"/>
    </w:pPr>
    <w:rPr>
      <w:i/>
    </w:rPr>
  </w:style>
  <w:style w:type="character" w:styleId="777">
    <w:name w:val="Quote Char"/>
    <w:link w:val="776"/>
    <w:uiPriority w:val="29"/>
    <w:rPr>
      <w:i/>
    </w:rPr>
  </w:style>
  <w:style w:type="paragraph" w:styleId="778">
    <w:name w:val="Intense Quote"/>
    <w:basedOn w:val="930"/>
    <w:next w:val="930"/>
    <w:link w:val="7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9">
    <w:name w:val="Intense Quote Char"/>
    <w:link w:val="778"/>
    <w:uiPriority w:val="30"/>
    <w:rPr>
      <w:i/>
    </w:rPr>
  </w:style>
  <w:style w:type="paragraph" w:styleId="780">
    <w:name w:val="Header"/>
    <w:basedOn w:val="930"/>
    <w:link w:val="7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1">
    <w:name w:val="Header Char"/>
    <w:link w:val="780"/>
    <w:uiPriority w:val="99"/>
  </w:style>
  <w:style w:type="paragraph" w:styleId="782">
    <w:name w:val="Footer"/>
    <w:basedOn w:val="930"/>
    <w:link w:val="7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3">
    <w:name w:val="Footer Char"/>
    <w:link w:val="782"/>
    <w:uiPriority w:val="99"/>
  </w:style>
  <w:style w:type="paragraph" w:styleId="784">
    <w:name w:val="Caption"/>
    <w:basedOn w:val="930"/>
    <w:next w:val="9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5">
    <w:name w:val="Caption Char"/>
    <w:basedOn w:val="784"/>
    <w:link w:val="782"/>
    <w:uiPriority w:val="99"/>
  </w:style>
  <w:style w:type="table" w:styleId="78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2">
    <w:name w:val="Hyperlink"/>
    <w:uiPriority w:val="99"/>
    <w:unhideWhenUsed/>
    <w:rPr>
      <w:color w:val="0000ff" w:themeColor="hyperlink"/>
      <w:u w:val="single"/>
    </w:rPr>
  </w:style>
  <w:style w:type="paragraph" w:styleId="913">
    <w:name w:val="footnote text"/>
    <w:basedOn w:val="930"/>
    <w:link w:val="914"/>
    <w:uiPriority w:val="99"/>
    <w:semiHidden/>
    <w:unhideWhenUsed/>
    <w:pPr>
      <w:spacing w:after="40" w:line="240" w:lineRule="auto"/>
    </w:pPr>
    <w:rPr>
      <w:sz w:val="18"/>
    </w:rPr>
  </w:style>
  <w:style w:type="character" w:styleId="914">
    <w:name w:val="Footnote Text Char"/>
    <w:link w:val="913"/>
    <w:uiPriority w:val="99"/>
    <w:rPr>
      <w:sz w:val="18"/>
    </w:rPr>
  </w:style>
  <w:style w:type="character" w:styleId="915">
    <w:name w:val="footnote reference"/>
    <w:uiPriority w:val="99"/>
    <w:unhideWhenUsed/>
    <w:rPr>
      <w:vertAlign w:val="superscript"/>
    </w:rPr>
  </w:style>
  <w:style w:type="paragraph" w:styleId="916">
    <w:name w:val="endnote text"/>
    <w:basedOn w:val="930"/>
    <w:link w:val="917"/>
    <w:uiPriority w:val="99"/>
    <w:semiHidden/>
    <w:unhideWhenUsed/>
    <w:pPr>
      <w:spacing w:after="0" w:line="240" w:lineRule="auto"/>
    </w:pPr>
    <w:rPr>
      <w:sz w:val="20"/>
    </w:rPr>
  </w:style>
  <w:style w:type="character" w:styleId="917">
    <w:name w:val="Endnote Text Char"/>
    <w:link w:val="916"/>
    <w:uiPriority w:val="99"/>
    <w:rPr>
      <w:sz w:val="20"/>
    </w:rPr>
  </w:style>
  <w:style w:type="character" w:styleId="918">
    <w:name w:val="endnote reference"/>
    <w:uiPriority w:val="99"/>
    <w:semiHidden/>
    <w:unhideWhenUsed/>
    <w:rPr>
      <w:vertAlign w:val="superscript"/>
    </w:rPr>
  </w:style>
  <w:style w:type="paragraph" w:styleId="919">
    <w:name w:val="toc 1"/>
    <w:basedOn w:val="930"/>
    <w:next w:val="930"/>
    <w:uiPriority w:val="39"/>
    <w:unhideWhenUsed/>
    <w:pPr>
      <w:ind w:left="0" w:right="0" w:firstLine="0"/>
      <w:spacing w:after="57"/>
    </w:pPr>
  </w:style>
  <w:style w:type="paragraph" w:styleId="920">
    <w:name w:val="toc 2"/>
    <w:basedOn w:val="930"/>
    <w:next w:val="930"/>
    <w:uiPriority w:val="39"/>
    <w:unhideWhenUsed/>
    <w:pPr>
      <w:ind w:left="283" w:right="0" w:firstLine="0"/>
      <w:spacing w:after="57"/>
    </w:pPr>
  </w:style>
  <w:style w:type="paragraph" w:styleId="921">
    <w:name w:val="toc 3"/>
    <w:basedOn w:val="930"/>
    <w:next w:val="930"/>
    <w:uiPriority w:val="39"/>
    <w:unhideWhenUsed/>
    <w:pPr>
      <w:ind w:left="567" w:right="0" w:firstLine="0"/>
      <w:spacing w:after="57"/>
    </w:pPr>
  </w:style>
  <w:style w:type="paragraph" w:styleId="922">
    <w:name w:val="toc 4"/>
    <w:basedOn w:val="930"/>
    <w:next w:val="930"/>
    <w:uiPriority w:val="39"/>
    <w:unhideWhenUsed/>
    <w:pPr>
      <w:ind w:left="850" w:right="0" w:firstLine="0"/>
      <w:spacing w:after="57"/>
    </w:pPr>
  </w:style>
  <w:style w:type="paragraph" w:styleId="923">
    <w:name w:val="toc 5"/>
    <w:basedOn w:val="930"/>
    <w:next w:val="930"/>
    <w:uiPriority w:val="39"/>
    <w:unhideWhenUsed/>
    <w:pPr>
      <w:ind w:left="1134" w:right="0" w:firstLine="0"/>
      <w:spacing w:after="57"/>
    </w:pPr>
  </w:style>
  <w:style w:type="paragraph" w:styleId="924">
    <w:name w:val="toc 6"/>
    <w:basedOn w:val="930"/>
    <w:next w:val="930"/>
    <w:uiPriority w:val="39"/>
    <w:unhideWhenUsed/>
    <w:pPr>
      <w:ind w:left="1417" w:right="0" w:firstLine="0"/>
      <w:spacing w:after="57"/>
    </w:pPr>
  </w:style>
  <w:style w:type="paragraph" w:styleId="925">
    <w:name w:val="toc 7"/>
    <w:basedOn w:val="930"/>
    <w:next w:val="930"/>
    <w:uiPriority w:val="39"/>
    <w:unhideWhenUsed/>
    <w:pPr>
      <w:ind w:left="1701" w:right="0" w:firstLine="0"/>
      <w:spacing w:after="57"/>
    </w:pPr>
  </w:style>
  <w:style w:type="paragraph" w:styleId="926">
    <w:name w:val="toc 8"/>
    <w:basedOn w:val="930"/>
    <w:next w:val="930"/>
    <w:uiPriority w:val="39"/>
    <w:unhideWhenUsed/>
    <w:pPr>
      <w:ind w:left="1984" w:right="0" w:firstLine="0"/>
      <w:spacing w:after="57"/>
    </w:pPr>
  </w:style>
  <w:style w:type="paragraph" w:styleId="927">
    <w:name w:val="toc 9"/>
    <w:basedOn w:val="930"/>
    <w:next w:val="930"/>
    <w:uiPriority w:val="39"/>
    <w:unhideWhenUsed/>
    <w:pPr>
      <w:ind w:left="2268" w:right="0" w:firstLine="0"/>
      <w:spacing w:after="57"/>
    </w:pPr>
  </w:style>
  <w:style w:type="paragraph" w:styleId="928">
    <w:name w:val="TOC Heading"/>
    <w:uiPriority w:val="39"/>
    <w:unhideWhenUsed/>
  </w:style>
  <w:style w:type="paragraph" w:styleId="929">
    <w:name w:val="table of figures"/>
    <w:basedOn w:val="930"/>
    <w:next w:val="930"/>
    <w:uiPriority w:val="99"/>
    <w:unhideWhenUsed/>
    <w:pPr>
      <w:spacing w:after="0" w:afterAutospacing="0"/>
    </w:pPr>
  </w:style>
  <w:style w:type="paragraph" w:styleId="930" w:default="1">
    <w:name w:val="Normal"/>
    <w:next w:val="930"/>
    <w:link w:val="930"/>
    <w:qFormat/>
    <w:pPr>
      <w:ind w:firstLine="720"/>
      <w:jc w:val="both"/>
      <w:widowControl w:val="off"/>
    </w:pPr>
    <w:rPr>
      <w:rFonts w:ascii="Arial" w:hAnsi="Arial" w:cs="Arial"/>
      <w:sz w:val="24"/>
      <w:szCs w:val="24"/>
      <w:lang w:val="ru-RU" w:eastAsia="ru-RU" w:bidi="ar-SA"/>
    </w:rPr>
  </w:style>
  <w:style w:type="paragraph" w:styleId="931">
    <w:name w:val="Заголовок 1"/>
    <w:basedOn w:val="930"/>
    <w:next w:val="930"/>
    <w:link w:val="938"/>
    <w:uiPriority w:val="99"/>
    <w:qFormat/>
    <w:pPr>
      <w:ind w:firstLine="0"/>
      <w:jc w:val="center"/>
      <w:spacing w:before="108" w:after="108"/>
      <w:outlineLvl w:val="0"/>
    </w:pPr>
    <w:rPr>
      <w:rFonts w:ascii="Cambria" w:hAnsi="Cambria" w:cs="Times New Roman"/>
      <w:b/>
      <w:bCs/>
      <w:sz w:val="32"/>
      <w:szCs w:val="32"/>
      <w:lang w:val="en-US" w:eastAsia="en-US"/>
    </w:rPr>
  </w:style>
  <w:style w:type="paragraph" w:styleId="932">
    <w:name w:val="Заголовок 2"/>
    <w:basedOn w:val="931"/>
    <w:next w:val="930"/>
    <w:link w:val="939"/>
    <w:uiPriority w:val="9"/>
    <w:qFormat/>
    <w:pPr>
      <w:outlineLvl w:val="1"/>
    </w:pPr>
    <w:rPr>
      <w:i/>
      <w:iCs/>
      <w:sz w:val="28"/>
      <w:szCs w:val="28"/>
    </w:rPr>
  </w:style>
  <w:style w:type="paragraph" w:styleId="933">
    <w:name w:val="Заголовок 3"/>
    <w:basedOn w:val="932"/>
    <w:next w:val="930"/>
    <w:link w:val="940"/>
    <w:uiPriority w:val="9"/>
    <w:qFormat/>
    <w:pPr>
      <w:outlineLvl w:val="2"/>
    </w:pPr>
    <w:rPr>
      <w:i w:val="0"/>
      <w:iCs w:val="0"/>
      <w:sz w:val="26"/>
      <w:szCs w:val="26"/>
    </w:rPr>
  </w:style>
  <w:style w:type="paragraph" w:styleId="934">
    <w:name w:val="Заголовок 4"/>
    <w:basedOn w:val="933"/>
    <w:next w:val="930"/>
    <w:link w:val="941"/>
    <w:uiPriority w:val="9"/>
    <w:qFormat/>
    <w:pPr>
      <w:outlineLvl w:val="3"/>
    </w:pPr>
    <w:rPr>
      <w:rFonts w:ascii="Calibri" w:hAnsi="Calibri"/>
      <w:sz w:val="28"/>
      <w:szCs w:val="28"/>
    </w:rPr>
  </w:style>
  <w:style w:type="character" w:styleId="935">
    <w:name w:val="Основной шрифт абзаца"/>
    <w:next w:val="935"/>
    <w:link w:val="930"/>
    <w:uiPriority w:val="1"/>
    <w:semiHidden/>
    <w:unhideWhenUsed/>
  </w:style>
  <w:style w:type="table" w:styleId="936">
    <w:name w:val="Обычная таблица"/>
    <w:next w:val="936"/>
    <w:link w:val="930"/>
    <w:uiPriority w:val="99"/>
    <w:semiHidden/>
    <w:unhideWhenUsed/>
    <w:qFormat/>
    <w:tblPr/>
  </w:style>
  <w:style w:type="numbering" w:styleId="937">
    <w:name w:val="Нет списка"/>
    <w:next w:val="937"/>
    <w:link w:val="930"/>
    <w:uiPriority w:val="99"/>
    <w:semiHidden/>
    <w:unhideWhenUsed/>
  </w:style>
  <w:style w:type="character" w:styleId="938">
    <w:name w:val="Заголовок 1 Знак"/>
    <w:next w:val="938"/>
    <w:link w:val="931"/>
    <w:uiPriority w:val="99"/>
    <w:rPr>
      <w:rFonts w:ascii="Cambria" w:hAnsi="Cambria" w:cs="Times New Roman"/>
      <w:b/>
      <w:bCs/>
      <w:sz w:val="32"/>
      <w:szCs w:val="32"/>
    </w:rPr>
  </w:style>
  <w:style w:type="character" w:styleId="939">
    <w:name w:val="Заголовок 2 Знак"/>
    <w:next w:val="939"/>
    <w:link w:val="932"/>
    <w:uiPriority w:val="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940">
    <w:name w:val="Заголовок 3 Знак"/>
    <w:next w:val="940"/>
    <w:link w:val="933"/>
    <w:uiPriority w:val="9"/>
    <w:semiHidden/>
    <w:rPr>
      <w:rFonts w:ascii="Cambria" w:hAnsi="Cambria" w:cs="Times New Roman"/>
      <w:b/>
      <w:bCs/>
      <w:sz w:val="26"/>
      <w:szCs w:val="26"/>
    </w:rPr>
  </w:style>
  <w:style w:type="character" w:styleId="941">
    <w:name w:val="Заголовок 4 Знак"/>
    <w:next w:val="941"/>
    <w:link w:val="934"/>
    <w:uiPriority w:val="9"/>
    <w:semiHidden/>
    <w:rPr>
      <w:rFonts w:cs="Times New Roman"/>
      <w:b/>
      <w:bCs/>
      <w:sz w:val="28"/>
      <w:szCs w:val="28"/>
    </w:rPr>
  </w:style>
  <w:style w:type="character" w:styleId="942">
    <w:name w:val="Цветовое выделение"/>
    <w:next w:val="942"/>
    <w:link w:val="930"/>
    <w:uiPriority w:val="99"/>
    <w:rPr>
      <w:b/>
      <w:color w:val="26282f"/>
    </w:rPr>
  </w:style>
  <w:style w:type="character" w:styleId="943">
    <w:name w:val="Гипертекстовая ссылка"/>
    <w:next w:val="943"/>
    <w:link w:val="930"/>
    <w:uiPriority w:val="99"/>
    <w:rPr>
      <w:rFonts w:cs="Times New Roman"/>
      <w:color w:val="106bbe"/>
    </w:rPr>
  </w:style>
  <w:style w:type="character" w:styleId="944">
    <w:name w:val="Активная гипертекстовая ссылка"/>
    <w:next w:val="944"/>
    <w:link w:val="930"/>
    <w:uiPriority w:val="99"/>
    <w:rPr>
      <w:rFonts w:cs="Times New Roman"/>
      <w:b/>
      <w:color w:val="106bbe"/>
      <w:u w:val="single"/>
    </w:rPr>
  </w:style>
  <w:style w:type="paragraph" w:styleId="945">
    <w:name w:val="Внимание"/>
    <w:basedOn w:val="930"/>
    <w:next w:val="930"/>
    <w:link w:val="930"/>
    <w:uiPriority w:val="99"/>
    <w:pPr>
      <w:ind w:left="420" w:right="420" w:firstLine="300"/>
      <w:spacing w:before="240" w:after="240"/>
    </w:pPr>
    <w:rPr>
      <w:shd w:val="clear" w:color="auto" w:fill="f5f3da"/>
    </w:rPr>
  </w:style>
  <w:style w:type="paragraph" w:styleId="946">
    <w:name w:val="Внимание: криминал!!"/>
    <w:basedOn w:val="945"/>
    <w:next w:val="930"/>
    <w:link w:val="930"/>
    <w:uiPriority w:val="99"/>
  </w:style>
  <w:style w:type="paragraph" w:styleId="947">
    <w:name w:val="Внимание: недобросовестность!"/>
    <w:basedOn w:val="945"/>
    <w:next w:val="930"/>
    <w:link w:val="930"/>
    <w:uiPriority w:val="99"/>
  </w:style>
  <w:style w:type="character" w:styleId="948">
    <w:name w:val="Выделение для Базового Поиска"/>
    <w:next w:val="948"/>
    <w:link w:val="930"/>
    <w:uiPriority w:val="99"/>
    <w:rPr>
      <w:rFonts w:cs="Times New Roman"/>
      <w:bCs/>
      <w:color w:val="0058a9"/>
    </w:rPr>
  </w:style>
  <w:style w:type="character" w:styleId="949">
    <w:name w:val="Выделение для Базового Поиска (курсив)"/>
    <w:next w:val="949"/>
    <w:link w:val="930"/>
    <w:uiPriority w:val="99"/>
    <w:rPr>
      <w:rFonts w:cs="Times New Roman"/>
      <w:b/>
      <w:i/>
      <w:iCs/>
      <w:color w:val="0058a9"/>
    </w:rPr>
  </w:style>
  <w:style w:type="paragraph" w:styleId="950">
    <w:name w:val="Дочерний элемент списка"/>
    <w:basedOn w:val="930"/>
    <w:next w:val="930"/>
    <w:link w:val="930"/>
    <w:uiPriority w:val="99"/>
    <w:pPr>
      <w:ind w:left="240" w:right="300" w:firstLine="0"/>
    </w:pPr>
    <w:rPr>
      <w:color w:val="868381"/>
      <w:sz w:val="20"/>
      <w:szCs w:val="20"/>
    </w:rPr>
  </w:style>
  <w:style w:type="paragraph" w:styleId="951">
    <w:name w:val="Основное меню (преемственное)"/>
    <w:basedOn w:val="930"/>
    <w:next w:val="930"/>
    <w:link w:val="930"/>
    <w:uiPriority w:val="99"/>
    <w:rPr>
      <w:rFonts w:ascii="Verdana" w:hAnsi="Verdana" w:cs="Verdana"/>
      <w:sz w:val="22"/>
      <w:szCs w:val="22"/>
    </w:rPr>
  </w:style>
  <w:style w:type="paragraph" w:styleId="952">
    <w:name w:val="Заголовок"/>
    <w:basedOn w:val="951"/>
    <w:next w:val="930"/>
    <w:link w:val="930"/>
    <w:uiPriority w:val="99"/>
    <w:rPr>
      <w:b/>
      <w:bCs/>
      <w:color w:val="0058a9"/>
      <w:shd w:val="clear" w:color="auto" w:fill="ece9d8"/>
    </w:rPr>
  </w:style>
  <w:style w:type="paragraph" w:styleId="953">
    <w:name w:val="Заголовок группы контролов"/>
    <w:basedOn w:val="930"/>
    <w:next w:val="930"/>
    <w:link w:val="930"/>
    <w:uiPriority w:val="99"/>
    <w:rPr>
      <w:b/>
      <w:bCs/>
      <w:color w:val="000000"/>
    </w:rPr>
  </w:style>
  <w:style w:type="paragraph" w:styleId="954">
    <w:name w:val="Заголовок для информации об изменениях"/>
    <w:basedOn w:val="931"/>
    <w:next w:val="930"/>
    <w:link w:val="930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styleId="955">
    <w:name w:val="Заголовок распахивающейся части диалога"/>
    <w:basedOn w:val="930"/>
    <w:next w:val="930"/>
    <w:link w:val="930"/>
    <w:uiPriority w:val="99"/>
    <w:rPr>
      <w:i/>
      <w:iCs/>
      <w:color w:val="000080"/>
      <w:sz w:val="22"/>
      <w:szCs w:val="22"/>
    </w:rPr>
  </w:style>
  <w:style w:type="character" w:styleId="956">
    <w:name w:val="Заголовок своего сообщения"/>
    <w:next w:val="956"/>
    <w:link w:val="930"/>
    <w:uiPriority w:val="99"/>
    <w:rPr>
      <w:rFonts w:cs="Times New Roman"/>
      <w:bCs/>
      <w:color w:val="26282f"/>
    </w:rPr>
  </w:style>
  <w:style w:type="paragraph" w:styleId="957">
    <w:name w:val="Заголовок статьи"/>
    <w:basedOn w:val="930"/>
    <w:next w:val="930"/>
    <w:link w:val="930"/>
    <w:uiPriority w:val="99"/>
    <w:pPr>
      <w:ind w:left="1612" w:hanging="892"/>
    </w:pPr>
  </w:style>
  <w:style w:type="character" w:styleId="958">
    <w:name w:val="Заголовок чужого сообщения"/>
    <w:next w:val="958"/>
    <w:link w:val="930"/>
    <w:uiPriority w:val="99"/>
    <w:rPr>
      <w:rFonts w:cs="Times New Roman"/>
      <w:bCs/>
      <w:color w:val="ff0000"/>
    </w:rPr>
  </w:style>
  <w:style w:type="paragraph" w:styleId="959">
    <w:name w:val="Заголовок ЭР (левое окно)"/>
    <w:basedOn w:val="930"/>
    <w:next w:val="930"/>
    <w:link w:val="930"/>
    <w:uiPriority w:val="99"/>
    <w:pPr>
      <w:ind w:firstLine="0"/>
      <w:jc w:val="center"/>
      <w:spacing w:before="300" w:after="250"/>
    </w:pPr>
    <w:rPr>
      <w:b/>
      <w:bCs/>
      <w:color w:val="26282f"/>
      <w:sz w:val="26"/>
      <w:szCs w:val="26"/>
    </w:rPr>
  </w:style>
  <w:style w:type="paragraph" w:styleId="960">
    <w:name w:val="Заголовок ЭР (правое окно)"/>
    <w:basedOn w:val="959"/>
    <w:next w:val="930"/>
    <w:link w:val="930"/>
    <w:uiPriority w:val="99"/>
    <w:pPr>
      <w:jc w:val="left"/>
      <w:spacing w:after="0"/>
    </w:pPr>
  </w:style>
  <w:style w:type="paragraph" w:styleId="961">
    <w:name w:val="Интерактивный заголовок"/>
    <w:basedOn w:val="952"/>
    <w:next w:val="930"/>
    <w:link w:val="930"/>
    <w:uiPriority w:val="99"/>
    <w:rPr>
      <w:u w:val="single"/>
    </w:rPr>
  </w:style>
  <w:style w:type="paragraph" w:styleId="962">
    <w:name w:val="Текст информации об изменениях"/>
    <w:basedOn w:val="930"/>
    <w:next w:val="930"/>
    <w:link w:val="930"/>
    <w:uiPriority w:val="99"/>
    <w:rPr>
      <w:color w:val="353842"/>
      <w:sz w:val="18"/>
      <w:szCs w:val="18"/>
    </w:rPr>
  </w:style>
  <w:style w:type="paragraph" w:styleId="963">
    <w:name w:val="Информация об изменениях"/>
    <w:basedOn w:val="962"/>
    <w:next w:val="930"/>
    <w:link w:val="930"/>
    <w:uiPriority w:val="99"/>
    <w:pPr>
      <w:ind w:left="360" w:right="360" w:firstLine="0"/>
      <w:spacing w:before="180"/>
    </w:pPr>
    <w:rPr>
      <w:shd w:val="clear" w:color="auto" w:fill="eaefed"/>
    </w:rPr>
  </w:style>
  <w:style w:type="paragraph" w:styleId="964">
    <w:name w:val="Текст (справка)"/>
    <w:basedOn w:val="930"/>
    <w:next w:val="930"/>
    <w:link w:val="930"/>
    <w:uiPriority w:val="99"/>
    <w:pPr>
      <w:ind w:left="170" w:right="170" w:firstLine="0"/>
      <w:jc w:val="left"/>
    </w:pPr>
  </w:style>
  <w:style w:type="paragraph" w:styleId="965">
    <w:name w:val="Комментарий"/>
    <w:basedOn w:val="964"/>
    <w:next w:val="930"/>
    <w:link w:val="930"/>
    <w:uiPriority w:val="99"/>
    <w:pPr>
      <w:ind w:right="0"/>
      <w:jc w:val="both"/>
      <w:spacing w:before="75"/>
    </w:pPr>
    <w:rPr>
      <w:color w:val="353842"/>
      <w:shd w:val="clear" w:color="auto" w:fill="f0f0f0"/>
    </w:rPr>
  </w:style>
  <w:style w:type="paragraph" w:styleId="966">
    <w:name w:val="Информация об изменениях документа"/>
    <w:basedOn w:val="965"/>
    <w:next w:val="930"/>
    <w:link w:val="930"/>
    <w:uiPriority w:val="99"/>
    <w:rPr>
      <w:i/>
      <w:iCs/>
    </w:rPr>
  </w:style>
  <w:style w:type="paragraph" w:styleId="967">
    <w:name w:val="Текст (лев. подпись)"/>
    <w:basedOn w:val="930"/>
    <w:next w:val="930"/>
    <w:link w:val="930"/>
    <w:uiPriority w:val="99"/>
    <w:pPr>
      <w:ind w:firstLine="0"/>
      <w:jc w:val="left"/>
    </w:pPr>
  </w:style>
  <w:style w:type="paragraph" w:styleId="968">
    <w:name w:val="Колонтитул (левый)"/>
    <w:basedOn w:val="967"/>
    <w:next w:val="930"/>
    <w:link w:val="930"/>
    <w:uiPriority w:val="99"/>
    <w:rPr>
      <w:sz w:val="14"/>
      <w:szCs w:val="14"/>
    </w:rPr>
  </w:style>
  <w:style w:type="paragraph" w:styleId="969">
    <w:name w:val="Текст (прав. подпись)"/>
    <w:basedOn w:val="930"/>
    <w:next w:val="930"/>
    <w:link w:val="930"/>
    <w:uiPriority w:val="99"/>
    <w:pPr>
      <w:ind w:firstLine="0"/>
      <w:jc w:val="right"/>
    </w:pPr>
  </w:style>
  <w:style w:type="paragraph" w:styleId="970">
    <w:name w:val="Колонтитул (правый)"/>
    <w:basedOn w:val="969"/>
    <w:next w:val="930"/>
    <w:link w:val="930"/>
    <w:uiPriority w:val="99"/>
    <w:rPr>
      <w:sz w:val="14"/>
      <w:szCs w:val="14"/>
    </w:rPr>
  </w:style>
  <w:style w:type="paragraph" w:styleId="971">
    <w:name w:val="Комментарий пользователя"/>
    <w:basedOn w:val="965"/>
    <w:next w:val="930"/>
    <w:link w:val="930"/>
    <w:uiPriority w:val="99"/>
    <w:pPr>
      <w:jc w:val="left"/>
    </w:pPr>
    <w:rPr>
      <w:shd w:val="clear" w:color="auto" w:fill="ffdfe0"/>
    </w:rPr>
  </w:style>
  <w:style w:type="paragraph" w:styleId="972">
    <w:name w:val="Куда обратиться?"/>
    <w:basedOn w:val="945"/>
    <w:next w:val="930"/>
    <w:link w:val="930"/>
    <w:uiPriority w:val="99"/>
  </w:style>
  <w:style w:type="paragraph" w:styleId="973">
    <w:name w:val="Моноширинный"/>
    <w:basedOn w:val="930"/>
    <w:next w:val="930"/>
    <w:link w:val="930"/>
    <w:uiPriority w:val="99"/>
    <w:pPr>
      <w:ind w:firstLine="0"/>
      <w:jc w:val="left"/>
    </w:pPr>
    <w:rPr>
      <w:rFonts w:ascii="Courier New" w:hAnsi="Courier New" w:cs="Courier New"/>
    </w:rPr>
  </w:style>
  <w:style w:type="character" w:styleId="974">
    <w:name w:val="Найденные слова"/>
    <w:next w:val="974"/>
    <w:link w:val="930"/>
    <w:uiPriority w:val="99"/>
    <w:rPr>
      <w:rFonts w:cs="Times New Roman"/>
      <w:color w:val="26282f"/>
      <w:shd w:val="clear" w:color="auto" w:fill="fff580"/>
    </w:rPr>
  </w:style>
  <w:style w:type="paragraph" w:styleId="975">
    <w:name w:val="Напишите нам"/>
    <w:basedOn w:val="930"/>
    <w:next w:val="930"/>
    <w:link w:val="930"/>
    <w:uiPriority w:val="99"/>
    <w:pPr>
      <w:ind w:left="180" w:right="180" w:firstLine="0"/>
      <w:spacing w:before="90" w:after="90"/>
    </w:pPr>
    <w:rPr>
      <w:sz w:val="20"/>
      <w:szCs w:val="20"/>
      <w:shd w:val="clear" w:color="auto" w:fill="efffad"/>
    </w:rPr>
  </w:style>
  <w:style w:type="character" w:styleId="976">
    <w:name w:val="Не вступил в силу"/>
    <w:next w:val="976"/>
    <w:link w:val="930"/>
    <w:uiPriority w:val="99"/>
    <w:rPr>
      <w:rFonts w:cs="Times New Roman"/>
      <w:color w:val="000000"/>
      <w:shd w:val="clear" w:color="auto" w:fill="d8ede8"/>
    </w:rPr>
  </w:style>
  <w:style w:type="paragraph" w:styleId="977">
    <w:name w:val="Необходимые документы"/>
    <w:basedOn w:val="945"/>
    <w:next w:val="930"/>
    <w:link w:val="930"/>
    <w:uiPriority w:val="99"/>
    <w:pPr>
      <w:ind w:firstLine="118"/>
    </w:pPr>
  </w:style>
  <w:style w:type="paragraph" w:styleId="978">
    <w:name w:val="Нормальный (таблица)"/>
    <w:basedOn w:val="930"/>
    <w:next w:val="930"/>
    <w:link w:val="930"/>
    <w:uiPriority w:val="99"/>
    <w:pPr>
      <w:ind w:firstLine="0"/>
    </w:pPr>
  </w:style>
  <w:style w:type="paragraph" w:styleId="979">
    <w:name w:val="Таблицы (моноширинный)"/>
    <w:basedOn w:val="930"/>
    <w:next w:val="930"/>
    <w:link w:val="930"/>
    <w:pPr>
      <w:ind w:firstLine="0"/>
      <w:jc w:val="left"/>
    </w:pPr>
    <w:rPr>
      <w:rFonts w:ascii="Courier New" w:hAnsi="Courier New" w:cs="Courier New"/>
    </w:rPr>
  </w:style>
  <w:style w:type="paragraph" w:styleId="980">
    <w:name w:val="Оглавление"/>
    <w:basedOn w:val="979"/>
    <w:next w:val="930"/>
    <w:link w:val="930"/>
    <w:uiPriority w:val="99"/>
    <w:pPr>
      <w:ind w:left="140"/>
    </w:pPr>
  </w:style>
  <w:style w:type="character" w:styleId="981">
    <w:name w:val="Опечатки"/>
    <w:next w:val="981"/>
    <w:link w:val="930"/>
    <w:uiPriority w:val="99"/>
    <w:rPr>
      <w:color w:val="ff0000"/>
    </w:rPr>
  </w:style>
  <w:style w:type="paragraph" w:styleId="982">
    <w:name w:val="Переменная часть"/>
    <w:basedOn w:val="951"/>
    <w:next w:val="930"/>
    <w:link w:val="930"/>
    <w:uiPriority w:val="99"/>
    <w:rPr>
      <w:sz w:val="18"/>
      <w:szCs w:val="18"/>
    </w:rPr>
  </w:style>
  <w:style w:type="paragraph" w:styleId="983">
    <w:name w:val="Подвал для информации об изменениях"/>
    <w:basedOn w:val="931"/>
    <w:next w:val="930"/>
    <w:link w:val="930"/>
    <w:uiPriority w:val="99"/>
    <w:pPr>
      <w:outlineLvl w:val="9"/>
    </w:pPr>
    <w:rPr>
      <w:b w:val="0"/>
      <w:bCs w:val="0"/>
      <w:sz w:val="18"/>
      <w:szCs w:val="18"/>
    </w:rPr>
  </w:style>
  <w:style w:type="paragraph" w:styleId="984">
    <w:name w:val="Подзаголовок для информации об изменениях"/>
    <w:basedOn w:val="962"/>
    <w:next w:val="930"/>
    <w:link w:val="930"/>
    <w:uiPriority w:val="99"/>
    <w:rPr>
      <w:b/>
      <w:bCs/>
    </w:rPr>
  </w:style>
  <w:style w:type="paragraph" w:styleId="985">
    <w:name w:val="Подчёркнутый текст"/>
    <w:basedOn w:val="930"/>
    <w:next w:val="930"/>
    <w:link w:val="930"/>
    <w:uiPriority w:val="99"/>
    <w:pPr>
      <w:pBdr>
        <w:bottom w:val="single" w:color="000000" w:sz="4" w:space="0"/>
      </w:pBdr>
    </w:pPr>
  </w:style>
  <w:style w:type="paragraph" w:styleId="986">
    <w:name w:val="Постоянная часть"/>
    <w:basedOn w:val="951"/>
    <w:next w:val="930"/>
    <w:link w:val="930"/>
    <w:uiPriority w:val="99"/>
    <w:rPr>
      <w:sz w:val="20"/>
      <w:szCs w:val="20"/>
    </w:rPr>
  </w:style>
  <w:style w:type="paragraph" w:styleId="987">
    <w:name w:val="Прижатый влево"/>
    <w:basedOn w:val="930"/>
    <w:next w:val="930"/>
    <w:link w:val="930"/>
    <w:uiPriority w:val="99"/>
    <w:pPr>
      <w:ind w:firstLine="0"/>
      <w:jc w:val="left"/>
    </w:pPr>
  </w:style>
  <w:style w:type="paragraph" w:styleId="988">
    <w:name w:val="Пример."/>
    <w:basedOn w:val="945"/>
    <w:next w:val="930"/>
    <w:link w:val="930"/>
    <w:uiPriority w:val="99"/>
  </w:style>
  <w:style w:type="paragraph" w:styleId="989">
    <w:name w:val="Примечание."/>
    <w:basedOn w:val="945"/>
    <w:next w:val="930"/>
    <w:link w:val="930"/>
    <w:uiPriority w:val="99"/>
  </w:style>
  <w:style w:type="character" w:styleId="990">
    <w:name w:val="Продолжение ссылки"/>
    <w:next w:val="990"/>
    <w:link w:val="930"/>
    <w:uiPriority w:val="99"/>
    <w:rPr>
      <w:rFonts w:cs="Times New Roman"/>
      <w:b/>
      <w:color w:val="106bbe"/>
    </w:rPr>
  </w:style>
  <w:style w:type="paragraph" w:styleId="991">
    <w:name w:val="Словарная статья"/>
    <w:basedOn w:val="930"/>
    <w:next w:val="930"/>
    <w:link w:val="930"/>
    <w:uiPriority w:val="99"/>
    <w:pPr>
      <w:ind w:right="118" w:firstLine="0"/>
    </w:pPr>
  </w:style>
  <w:style w:type="character" w:styleId="992">
    <w:name w:val="Сравнение редакций"/>
    <w:next w:val="992"/>
    <w:link w:val="930"/>
    <w:uiPriority w:val="99"/>
    <w:rPr>
      <w:rFonts w:cs="Times New Roman"/>
      <w:color w:val="26282f"/>
    </w:rPr>
  </w:style>
  <w:style w:type="character" w:styleId="993">
    <w:name w:val="Сравнение редакций. Добавленный фрагмент"/>
    <w:next w:val="993"/>
    <w:link w:val="930"/>
    <w:uiPriority w:val="99"/>
    <w:rPr>
      <w:color w:val="000000"/>
      <w:shd w:val="clear" w:color="auto" w:fill="c1d7ff"/>
    </w:rPr>
  </w:style>
  <w:style w:type="character" w:styleId="994">
    <w:name w:val="Сравнение редакций. Удаленный фрагмент"/>
    <w:next w:val="994"/>
    <w:link w:val="930"/>
    <w:uiPriority w:val="99"/>
    <w:rPr>
      <w:color w:val="000000"/>
      <w:shd w:val="clear" w:color="auto" w:fill="c4c413"/>
    </w:rPr>
  </w:style>
  <w:style w:type="paragraph" w:styleId="995">
    <w:name w:val="Ссылка на официальную публикацию"/>
    <w:basedOn w:val="930"/>
    <w:next w:val="930"/>
    <w:link w:val="930"/>
    <w:uiPriority w:val="99"/>
  </w:style>
  <w:style w:type="character" w:styleId="996">
    <w:name w:val="Ссылка на утративший силу документ"/>
    <w:next w:val="996"/>
    <w:link w:val="930"/>
    <w:uiPriority w:val="99"/>
    <w:rPr>
      <w:rFonts w:cs="Times New Roman"/>
      <w:b/>
      <w:color w:val="749232"/>
    </w:rPr>
  </w:style>
  <w:style w:type="paragraph" w:styleId="997">
    <w:name w:val="Текст в таблице"/>
    <w:basedOn w:val="978"/>
    <w:next w:val="930"/>
    <w:link w:val="930"/>
    <w:uiPriority w:val="99"/>
    <w:pPr>
      <w:ind w:firstLine="500"/>
    </w:pPr>
  </w:style>
  <w:style w:type="paragraph" w:styleId="998">
    <w:name w:val="Текст ЭР (см. также)"/>
    <w:basedOn w:val="930"/>
    <w:next w:val="930"/>
    <w:link w:val="930"/>
    <w:uiPriority w:val="99"/>
    <w:pPr>
      <w:ind w:firstLine="0"/>
      <w:jc w:val="left"/>
      <w:spacing w:before="200"/>
    </w:pPr>
    <w:rPr>
      <w:sz w:val="20"/>
      <w:szCs w:val="20"/>
    </w:rPr>
  </w:style>
  <w:style w:type="paragraph" w:styleId="999">
    <w:name w:val="Технический комментарий"/>
    <w:basedOn w:val="930"/>
    <w:next w:val="930"/>
    <w:link w:val="930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styleId="1000">
    <w:name w:val="Утратил силу"/>
    <w:next w:val="1000"/>
    <w:link w:val="930"/>
    <w:uiPriority w:val="99"/>
    <w:rPr>
      <w:rFonts w:cs="Times New Roman"/>
      <w:strike/>
      <w:color w:val="666600"/>
    </w:rPr>
  </w:style>
  <w:style w:type="paragraph" w:styleId="1001">
    <w:name w:val="Формула"/>
    <w:basedOn w:val="930"/>
    <w:next w:val="930"/>
    <w:link w:val="930"/>
    <w:uiPriority w:val="99"/>
    <w:pPr>
      <w:ind w:left="420" w:right="420" w:firstLine="300"/>
      <w:spacing w:before="240" w:after="240"/>
    </w:pPr>
    <w:rPr>
      <w:shd w:val="clear" w:color="auto" w:fill="f5f3da"/>
    </w:rPr>
  </w:style>
  <w:style w:type="paragraph" w:styleId="1002">
    <w:name w:val="Центрированный (таблица)"/>
    <w:basedOn w:val="978"/>
    <w:next w:val="930"/>
    <w:link w:val="930"/>
    <w:uiPriority w:val="99"/>
    <w:pPr>
      <w:jc w:val="center"/>
    </w:pPr>
  </w:style>
  <w:style w:type="paragraph" w:styleId="1003">
    <w:name w:val="ЭР-содержание (правое окно)"/>
    <w:basedOn w:val="930"/>
    <w:next w:val="930"/>
    <w:link w:val="930"/>
    <w:uiPriority w:val="99"/>
    <w:pPr>
      <w:ind w:firstLine="0"/>
      <w:jc w:val="left"/>
      <w:spacing w:before="300"/>
    </w:pPr>
  </w:style>
  <w:style w:type="table" w:styleId="1004">
    <w:name w:val="Сетка таблицы"/>
    <w:basedOn w:val="936"/>
    <w:next w:val="1004"/>
    <w:link w:val="930"/>
    <w:uiPriority w:val="59"/>
    <w:rPr>
      <w:rFonts w:cs="Times New Roman"/>
    </w:rPr>
    <w:tblPr/>
  </w:style>
  <w:style w:type="paragraph" w:styleId="1005">
    <w:name w:val="Верхний колонтитул"/>
    <w:basedOn w:val="930"/>
    <w:next w:val="1005"/>
    <w:link w:val="1006"/>
    <w:uiPriority w:val="99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lang w:val="en-US" w:eastAsia="en-US"/>
    </w:rPr>
  </w:style>
  <w:style w:type="character" w:styleId="1006">
    <w:name w:val="Верхний колонтитул Знак"/>
    <w:next w:val="1006"/>
    <w:link w:val="1005"/>
    <w:uiPriority w:val="99"/>
    <w:rPr>
      <w:rFonts w:ascii="Times New Roman" w:hAnsi="Times New Roman" w:cs="Times New Roman"/>
      <w:sz w:val="24"/>
      <w:szCs w:val="24"/>
    </w:rPr>
  </w:style>
  <w:style w:type="character" w:styleId="1007">
    <w:name w:val="Номер страницы"/>
    <w:next w:val="1007"/>
    <w:link w:val="930"/>
    <w:uiPriority w:val="99"/>
    <w:rPr>
      <w:rFonts w:cs="Times New Roman"/>
    </w:rPr>
  </w:style>
  <w:style w:type="paragraph" w:styleId="1008">
    <w:name w:val="ConsNormal"/>
    <w:next w:val="1008"/>
    <w:link w:val="930"/>
    <w:uiPriority w:val="99"/>
    <w:pPr>
      <w:ind w:right="19772" w:firstLine="720"/>
      <w:widowControl w:val="off"/>
    </w:pPr>
    <w:rPr>
      <w:rFonts w:ascii="Arial" w:hAnsi="Arial" w:cs="Arial"/>
      <w:lang w:val="ru-RU" w:eastAsia="ru-RU" w:bidi="ar-SA"/>
    </w:rPr>
  </w:style>
  <w:style w:type="paragraph" w:styleId="1009">
    <w:name w:val="Нижний колонтитул"/>
    <w:basedOn w:val="930"/>
    <w:next w:val="1009"/>
    <w:link w:val="1010"/>
    <w:uiPriority w:val="99"/>
    <w:pPr>
      <w:ind w:firstLine="340"/>
      <w:spacing w:line="259" w:lineRule="auto"/>
      <w:tabs>
        <w:tab w:val="center" w:pos="4677" w:leader="none"/>
        <w:tab w:val="right" w:pos="9355" w:leader="none"/>
      </w:tabs>
    </w:pPr>
    <w:rPr>
      <w:rFonts w:ascii="Calibri" w:hAnsi="Calibri" w:cs="Times New Roman"/>
      <w:sz w:val="18"/>
      <w:szCs w:val="18"/>
      <w:lang w:val="en-US" w:eastAsia="en-US"/>
    </w:rPr>
  </w:style>
  <w:style w:type="character" w:styleId="1010">
    <w:name w:val="Нижний колонтитул Знак"/>
    <w:next w:val="1010"/>
    <w:link w:val="1009"/>
    <w:uiPriority w:val="99"/>
    <w:rPr>
      <w:rFonts w:ascii="Calibri" w:hAnsi="Calibri" w:cs="Calibri"/>
      <w:sz w:val="18"/>
      <w:szCs w:val="18"/>
    </w:rPr>
  </w:style>
  <w:style w:type="paragraph" w:styleId="1011">
    <w:name w:val="ConsPlusCell"/>
    <w:next w:val="1011"/>
    <w:link w:val="930"/>
    <w:rPr>
      <w:rFonts w:ascii="Times New Roman" w:hAnsi="Times New Roman" w:cs="Times New Roman"/>
      <w:sz w:val="28"/>
      <w:szCs w:val="28"/>
      <w:lang w:val="ru-RU" w:eastAsia="ru-RU" w:bidi="ar-SA"/>
    </w:rPr>
  </w:style>
  <w:style w:type="paragraph" w:styleId="1012">
    <w:name w:val="ConsPlusNormal"/>
    <w:next w:val="1012"/>
    <w:link w:val="930"/>
    <w:rPr>
      <w:rFonts w:ascii="Arial" w:hAnsi="Arial" w:cs="Arial"/>
      <w:lang w:val="ru-RU" w:eastAsia="ru-RU" w:bidi="ar-SA"/>
    </w:rPr>
  </w:style>
  <w:style w:type="paragraph" w:styleId="1013">
    <w:name w:val="Цитата"/>
    <w:basedOn w:val="930"/>
    <w:next w:val="1013"/>
    <w:link w:val="930"/>
    <w:uiPriority w:val="99"/>
    <w:pPr>
      <w:ind w:left="1560" w:right="1000" w:firstLine="0"/>
      <w:jc w:val="center"/>
      <w:spacing w:line="260" w:lineRule="auto"/>
    </w:pPr>
    <w:rPr>
      <w:rFonts w:ascii="Calibri" w:hAnsi="Calibri" w:cs="Calibri"/>
      <w:sz w:val="28"/>
      <w:szCs w:val="28"/>
    </w:rPr>
  </w:style>
  <w:style w:type="paragraph" w:styleId="1014">
    <w:name w:val="заголовок 3"/>
    <w:basedOn w:val="930"/>
    <w:next w:val="930"/>
    <w:link w:val="930"/>
    <w:pPr>
      <w:ind w:firstLine="0"/>
      <w:jc w:val="left"/>
      <w:keepNext/>
      <w:widowControl/>
      <w:outlineLvl w:val="2"/>
    </w:pPr>
    <w:rPr>
      <w:rFonts w:ascii="Calibri" w:hAnsi="Calibri" w:cs="Calibri"/>
    </w:rPr>
  </w:style>
  <w:style w:type="character" w:styleId="1015">
    <w:name w:val="Гиперссылка"/>
    <w:next w:val="1015"/>
    <w:link w:val="930"/>
    <w:uiPriority w:val="99"/>
    <w:unhideWhenUsed/>
    <w:rPr>
      <w:rFonts w:cs="Times New Roman"/>
      <w:color w:val="0000ff"/>
      <w:u w:val="single"/>
    </w:rPr>
  </w:style>
  <w:style w:type="paragraph" w:styleId="1016">
    <w:name w:val="Стандартный HTML"/>
    <w:basedOn w:val="930"/>
    <w:next w:val="1016"/>
    <w:link w:val="1017"/>
    <w:uiPriority w:val="99"/>
    <w:pPr>
      <w:ind w:firstLine="0"/>
      <w:jc w:val="left"/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Times New Roman"/>
      <w:sz w:val="20"/>
      <w:szCs w:val="20"/>
      <w:lang w:val="en-US" w:eastAsia="en-US"/>
    </w:rPr>
  </w:style>
  <w:style w:type="character" w:styleId="1017">
    <w:name w:val="Стандартный HTML Знак"/>
    <w:next w:val="1017"/>
    <w:link w:val="1016"/>
    <w:uiPriority w:val="99"/>
    <w:rPr>
      <w:rFonts w:ascii="Courier New" w:hAnsi="Courier New" w:cs="Courier New"/>
      <w:sz w:val="20"/>
      <w:szCs w:val="20"/>
    </w:rPr>
  </w:style>
  <w:style w:type="paragraph" w:styleId="1018">
    <w:name w:val="Текст выноски"/>
    <w:basedOn w:val="930"/>
    <w:next w:val="1018"/>
    <w:link w:val="1019"/>
    <w:uiPriority w:val="99"/>
    <w:semiHidden/>
    <w:unhideWhenUsed/>
    <w:pPr>
      <w:ind w:firstLine="0"/>
      <w:jc w:val="left"/>
      <w:widowControl/>
    </w:pPr>
    <w:rPr>
      <w:rFonts w:ascii="Tahoma" w:hAnsi="Tahoma" w:cs="Times New Roman"/>
      <w:sz w:val="16"/>
      <w:szCs w:val="16"/>
      <w:lang w:val="en-US" w:eastAsia="en-US"/>
    </w:rPr>
  </w:style>
  <w:style w:type="character" w:styleId="1019">
    <w:name w:val="Текст выноски Знак"/>
    <w:next w:val="1019"/>
    <w:link w:val="1018"/>
    <w:uiPriority w:val="99"/>
    <w:semiHidden/>
    <w:rPr>
      <w:rFonts w:ascii="Tahoma" w:hAnsi="Tahoma" w:cs="Tahoma"/>
      <w:sz w:val="16"/>
      <w:szCs w:val="16"/>
    </w:rPr>
  </w:style>
  <w:style w:type="paragraph" w:styleId="1020">
    <w:name w:val="Знак Знак Знак4"/>
    <w:basedOn w:val="930"/>
    <w:next w:val="1020"/>
    <w:link w:val="930"/>
    <w:uiPriority w:val="99"/>
    <w:pPr>
      <w:ind w:firstLine="0"/>
      <w:jc w:val="left"/>
      <w:spacing w:after="160" w:line="240" w:lineRule="exact"/>
      <w:widowControl/>
    </w:pPr>
    <w:rPr>
      <w:rFonts w:ascii="Verdana" w:hAnsi="Verdana" w:cs="Verdana"/>
      <w:sz w:val="20"/>
      <w:szCs w:val="20"/>
      <w:lang w:val="en-US" w:eastAsia="en-US"/>
    </w:rPr>
  </w:style>
  <w:style w:type="paragraph" w:styleId="1021">
    <w:name w:val="Знак Знак Знак8"/>
    <w:basedOn w:val="930"/>
    <w:next w:val="1021"/>
    <w:link w:val="930"/>
    <w:uiPriority w:val="99"/>
    <w:pPr>
      <w:ind w:firstLine="0"/>
      <w:jc w:val="left"/>
      <w:spacing w:after="160" w:line="240" w:lineRule="exact"/>
      <w:widowControl/>
    </w:pPr>
    <w:rPr>
      <w:rFonts w:ascii="Verdana" w:hAnsi="Verdana" w:cs="Verdana"/>
      <w:sz w:val="20"/>
      <w:szCs w:val="20"/>
      <w:lang w:val="en-US" w:eastAsia="en-US"/>
    </w:rPr>
  </w:style>
  <w:style w:type="character" w:styleId="1022">
    <w:name w:val="Номер строки"/>
    <w:next w:val="1022"/>
    <w:link w:val="930"/>
    <w:uiPriority w:val="99"/>
    <w:semiHidden/>
    <w:unhideWhenUsed/>
    <w:rPr>
      <w:rFonts w:cs="Times New Roman"/>
    </w:rPr>
  </w:style>
  <w:style w:type="paragraph" w:styleId="1023">
    <w:name w:val="ConsPlusTitle"/>
    <w:next w:val="1023"/>
    <w:link w:val="930"/>
    <w:pPr>
      <w:widowControl w:val="off"/>
    </w:pPr>
    <w:rPr>
      <w:rFonts w:ascii="Times New Roman" w:hAnsi="Times New Roman" w:cs="Times New Roman"/>
      <w:b/>
      <w:bCs/>
      <w:sz w:val="24"/>
      <w:szCs w:val="24"/>
      <w:lang w:val="ru-RU" w:eastAsia="ru-RU" w:bidi="ar-SA"/>
    </w:rPr>
  </w:style>
  <w:style w:type="paragraph" w:styleId="1024">
    <w:name w:val="Знак Знак Знак2"/>
    <w:basedOn w:val="930"/>
    <w:next w:val="1024"/>
    <w:link w:val="930"/>
    <w:pPr>
      <w:ind w:firstLine="0"/>
      <w:jc w:val="left"/>
      <w:spacing w:after="160" w:line="240" w:lineRule="exact"/>
      <w:widowControl/>
    </w:pPr>
    <w:rPr>
      <w:rFonts w:ascii="Verdana" w:hAnsi="Verdana" w:cs="Verdana"/>
      <w:sz w:val="20"/>
      <w:szCs w:val="20"/>
      <w:lang w:val="en-US" w:eastAsia="en-US"/>
    </w:rPr>
  </w:style>
  <w:style w:type="paragraph" w:styleId="1025">
    <w:name w:val="Основной текст с отступом 2,Знак1"/>
    <w:basedOn w:val="930"/>
    <w:next w:val="1025"/>
    <w:link w:val="1026"/>
    <w:uiPriority w:val="99"/>
    <w:pPr>
      <w:ind w:left="283" w:firstLine="0"/>
      <w:jc w:val="left"/>
      <w:spacing w:after="120" w:line="480" w:lineRule="auto"/>
      <w:widowControl/>
    </w:pPr>
    <w:rPr>
      <w:rFonts w:ascii="Times New Roman" w:hAnsi="Times New Roman" w:cs="Times New Roman"/>
      <w:lang w:val="en-US" w:eastAsia="en-US"/>
    </w:rPr>
  </w:style>
  <w:style w:type="character" w:styleId="1026">
    <w:name w:val="Основной текст с отступом 2 Знак,Знак1 Знак"/>
    <w:next w:val="1026"/>
    <w:link w:val="1025"/>
    <w:uiPriority w:val="99"/>
    <w:rPr>
      <w:rFonts w:ascii="Times New Roman" w:hAnsi="Times New Roman" w:cs="Times New Roman"/>
      <w:sz w:val="24"/>
      <w:szCs w:val="24"/>
    </w:rPr>
  </w:style>
  <w:style w:type="paragraph" w:styleId="1027">
    <w:name w:val="Схема документа"/>
    <w:basedOn w:val="930"/>
    <w:next w:val="1027"/>
    <w:link w:val="1028"/>
    <w:uiPriority w:val="99"/>
    <w:semiHidden/>
    <w:pPr>
      <w:ind w:firstLine="0"/>
      <w:jc w:val="left"/>
      <w:shd w:val="clear" w:color="auto" w:fill="000080"/>
      <w:widowControl/>
    </w:pPr>
    <w:rPr>
      <w:rFonts w:ascii="Tahoma" w:hAnsi="Tahoma" w:cs="Times New Roman"/>
      <w:sz w:val="20"/>
      <w:szCs w:val="20"/>
      <w:lang w:val="en-US" w:eastAsia="en-US"/>
    </w:rPr>
  </w:style>
  <w:style w:type="character" w:styleId="1028">
    <w:name w:val="Схема документа Знак"/>
    <w:next w:val="1028"/>
    <w:link w:val="1027"/>
    <w:uiPriority w:val="99"/>
    <w:semiHidden/>
    <w:rPr>
      <w:rFonts w:ascii="Tahoma" w:hAnsi="Tahoma" w:cs="Tahoma"/>
      <w:sz w:val="20"/>
      <w:szCs w:val="20"/>
      <w:shd w:val="clear" w:color="auto" w:fill="000080"/>
    </w:rPr>
  </w:style>
  <w:style w:type="paragraph" w:styleId="1029">
    <w:name w:val="ConsPlusNonformat"/>
    <w:next w:val="1029"/>
    <w:link w:val="930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1030">
    <w:name w:val="Знак Знак2"/>
    <w:next w:val="1030"/>
    <w:link w:val="930"/>
    <w:rPr>
      <w:rFonts w:cs="Times New Roman"/>
      <w:sz w:val="24"/>
      <w:szCs w:val="24"/>
      <w:lang w:val="ru-RU" w:eastAsia="ru-RU"/>
    </w:rPr>
  </w:style>
  <w:style w:type="paragraph" w:styleId="1031">
    <w:name w:val="Абзац списка"/>
    <w:basedOn w:val="930"/>
    <w:next w:val="1031"/>
    <w:link w:val="930"/>
    <w:uiPriority w:val="34"/>
    <w:qFormat/>
    <w:pPr>
      <w:contextualSpacing/>
      <w:ind w:left="720" w:firstLine="0"/>
      <w:jc w:val="left"/>
      <w:widowControl/>
    </w:pPr>
    <w:rPr>
      <w:rFonts w:ascii="Times New Roman" w:hAnsi="Times New Roman" w:cs="Times New Roman"/>
    </w:rPr>
  </w:style>
  <w:style w:type="character" w:styleId="1032">
    <w:name w:val="Замещающий текст"/>
    <w:next w:val="1032"/>
    <w:link w:val="930"/>
    <w:uiPriority w:val="99"/>
    <w:semiHidden/>
    <w:rPr>
      <w:rFonts w:cs="Times New Roman"/>
      <w:color w:val="808080"/>
    </w:rPr>
  </w:style>
  <w:style w:type="character" w:styleId="1033">
    <w:name w:val="blk"/>
    <w:next w:val="1033"/>
    <w:link w:val="930"/>
    <w:rPr>
      <w:rFonts w:cs="Times New Roman"/>
    </w:rPr>
  </w:style>
  <w:style w:type="paragraph" w:styleId="1034">
    <w:name w:val="Обычный (веб)"/>
    <w:basedOn w:val="930"/>
    <w:next w:val="1034"/>
    <w:link w:val="930"/>
    <w:uiPriority w:val="99"/>
    <w:unhideWhenUsed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</w:rPr>
  </w:style>
  <w:style w:type="paragraph" w:styleId="1035">
    <w:name w:val="Абзац списка1"/>
    <w:basedOn w:val="930"/>
    <w:next w:val="1035"/>
    <w:link w:val="930"/>
    <w:pPr>
      <w:ind w:left="720" w:firstLine="0"/>
      <w:jc w:val="left"/>
      <w:widowControl/>
    </w:pPr>
    <w:rPr>
      <w:rFonts w:ascii="Times New Roman" w:hAnsi="Times New Roman" w:cs="Times New Roman"/>
    </w:rPr>
  </w:style>
  <w:style w:type="paragraph" w:styleId="1036">
    <w:name w:val="Без интервала"/>
    <w:next w:val="1036"/>
    <w:link w:val="930"/>
    <w:uiPriority w:val="1"/>
    <w:qFormat/>
    <w:pPr>
      <w:ind w:firstLine="720"/>
      <w:jc w:val="both"/>
      <w:widowControl w:val="off"/>
    </w:pPr>
    <w:rPr>
      <w:rFonts w:ascii="Arial" w:hAnsi="Arial" w:cs="Arial"/>
      <w:sz w:val="24"/>
      <w:szCs w:val="24"/>
      <w:lang w:val="ru-RU" w:eastAsia="ru-RU" w:bidi="ar-SA"/>
    </w:rPr>
  </w:style>
  <w:style w:type="character" w:styleId="1037">
    <w:name w:val="s_10"/>
    <w:next w:val="1037"/>
    <w:link w:val="930"/>
  </w:style>
  <w:style w:type="table" w:styleId="1038">
    <w:name w:val="Сетка таблицы1"/>
    <w:basedOn w:val="936"/>
    <w:next w:val="1004"/>
    <w:link w:val="930"/>
    <w:uiPriority w:val="59"/>
    <w:rPr>
      <w:rFonts w:cs="Times New Roman"/>
      <w:sz w:val="22"/>
      <w:szCs w:val="22"/>
      <w:lang w:eastAsia="en-US"/>
    </w:rPr>
    <w:tblPr/>
  </w:style>
  <w:style w:type="paragraph" w:styleId="1039">
    <w:name w:val="Основной текст"/>
    <w:basedOn w:val="930"/>
    <w:next w:val="1039"/>
    <w:link w:val="1040"/>
    <w:uiPriority w:val="99"/>
    <w:unhideWhenUsed/>
    <w:pPr>
      <w:spacing w:after="120"/>
    </w:pPr>
    <w:rPr>
      <w:rFonts w:ascii="Times New Roman CYR" w:hAnsi="Times New Roman CYR" w:cs="Times New Roman"/>
      <w:lang w:val="en-US" w:eastAsia="en-US"/>
    </w:rPr>
  </w:style>
  <w:style w:type="character" w:styleId="1040">
    <w:name w:val="Основной текст Знак"/>
    <w:next w:val="1040"/>
    <w:link w:val="1039"/>
    <w:uiPriority w:val="99"/>
    <w:rPr>
      <w:rFonts w:ascii="Times New Roman CYR" w:hAnsi="Times New Roman CYR" w:cs="Times New Roman CYR"/>
      <w:sz w:val="24"/>
      <w:szCs w:val="24"/>
    </w:rPr>
  </w:style>
  <w:style w:type="character" w:styleId="1041">
    <w:name w:val="Основной текст_"/>
    <w:next w:val="1041"/>
    <w:link w:val="1042"/>
    <w:rPr>
      <w:rFonts w:ascii="Times New Roman" w:hAnsi="Times New Roman"/>
      <w:sz w:val="27"/>
      <w:shd w:val="clear" w:color="auto" w:fill="ffffff"/>
    </w:rPr>
  </w:style>
  <w:style w:type="paragraph" w:styleId="1042">
    <w:name w:val="Основной текст2"/>
    <w:basedOn w:val="930"/>
    <w:next w:val="1042"/>
    <w:link w:val="1041"/>
    <w:pPr>
      <w:ind w:firstLine="0"/>
      <w:spacing w:before="720" w:after="300" w:line="368" w:lineRule="exact"/>
      <w:shd w:val="clear" w:color="auto" w:fill="ffffff"/>
      <w:widowControl/>
    </w:pPr>
    <w:rPr>
      <w:rFonts w:ascii="Times New Roman" w:hAnsi="Times New Roman" w:cs="Times New Roman"/>
      <w:sz w:val="27"/>
      <w:szCs w:val="20"/>
      <w:lang w:val="en-US" w:eastAsia="en-US"/>
    </w:rPr>
  </w:style>
  <w:style w:type="character" w:styleId="1043" w:default="1">
    <w:name w:val="Default Paragraph Font"/>
    <w:uiPriority w:val="1"/>
    <w:semiHidden/>
    <w:unhideWhenUsed/>
  </w:style>
  <w:style w:type="numbering" w:styleId="1044" w:default="1">
    <w:name w:val="No List"/>
    <w:uiPriority w:val="99"/>
    <w:semiHidden/>
    <w:unhideWhenUsed/>
  </w:style>
  <w:style w:type="table" w:styleId="104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НПП "Гарант-Сервис"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revision>9</cp:revision>
  <dcterms:created xsi:type="dcterms:W3CDTF">2025-06-09T13:26:00Z</dcterms:created>
  <dcterms:modified xsi:type="dcterms:W3CDTF">2025-06-15T23:22:27Z</dcterms:modified>
  <cp:version>786432</cp:version>
</cp:coreProperties>
</file>