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3275" cy="882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80327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25pt;height:69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ind w:left="284"/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ind w:left="284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ind w:left="284"/>
        <w:jc w:val="center"/>
        <w:spacing w:before="130"/>
        <w:shd w:val="clear" w:color="auto" w:fill="ffffff"/>
        <w:rPr>
          <w:bCs/>
          <w:color w:val="auto"/>
          <w:spacing w:val="-6"/>
          <w:sz w:val="35"/>
          <w:szCs w:val="35"/>
        </w:rPr>
      </w:pPr>
      <w:r>
        <w:rPr>
          <w:bCs/>
          <w:color w:val="auto"/>
          <w:spacing w:val="-6"/>
          <w:sz w:val="35"/>
          <w:szCs w:val="35"/>
        </w:rPr>
      </w:r>
      <w:r>
        <w:rPr>
          <w:bCs/>
          <w:color w:val="auto"/>
          <w:spacing w:val="-6"/>
          <w:sz w:val="35"/>
          <w:szCs w:val="35"/>
        </w:rPr>
      </w:r>
      <w:r>
        <w:rPr>
          <w:bCs/>
          <w:color w:val="auto"/>
          <w:spacing w:val="-6"/>
          <w:sz w:val="35"/>
          <w:szCs w:val="35"/>
        </w:rPr>
      </w:r>
    </w:p>
    <w:p>
      <w:pPr>
        <w:jc w:val="center"/>
        <w:rPr>
          <w:b/>
        </w:rPr>
      </w:pPr>
      <w:r/>
      <w:bookmarkStart w:id="1" w:name="_GoBack"/>
      <w:r>
        <w:rPr>
          <w:b/>
        </w:rPr>
        <w:t xml:space="preserve">О внесении изменений в постановление Правительства Забайкальского края от 2</w:t>
      </w:r>
      <w:r>
        <w:rPr>
          <w:b/>
        </w:rPr>
        <w:t xml:space="preserve">3 июня</w:t>
      </w:r>
      <w:r>
        <w:rPr>
          <w:b/>
        </w:rPr>
        <w:t xml:space="preserve"> 2025 года № </w:t>
      </w:r>
      <w:r>
        <w:rPr>
          <w:b/>
        </w:rPr>
        <w:t xml:space="preserve">324</w:t>
      </w:r>
      <w:bookmarkEnd w:id="1"/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284" w:firstLine="567"/>
        <w:jc w:val="both"/>
        <w:rPr>
          <w:rFonts w:eastAsiaTheme="minorHAnsi"/>
          <w:color w:val="auto"/>
          <w:lang w:eastAsia="en-US"/>
        </w:rPr>
      </w:pPr>
      <w:r>
        <w:t xml:space="preserve">Правительство Забайкальского края </w:t>
      </w:r>
      <w:r>
        <w:rPr>
          <w:b/>
          <w:spacing w:val="40"/>
        </w:rPr>
        <w:t xml:space="preserve">постановляет: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pStyle w:val="904"/>
        <w:ind w:left="284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4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прилагаемые </w:t>
      </w:r>
      <w:hyperlink r:id="rId12" w:tooltip="consultantplus://offline/main?base=RLAW251;n=1612763;fld=134;dst=100008" w:history="1">
        <w:r>
          <w:rPr>
            <w:rFonts w:ascii="Times New Roman" w:hAnsi="Times New Roman" w:cs="Times New Roman"/>
            <w:bCs/>
            <w:sz w:val="28"/>
            <w:szCs w:val="28"/>
          </w:rPr>
          <w:t xml:space="preserve">изменения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которые вносятся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постановление Правительства Забайкальского края от 23 июня 2025 года № 324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предоставлении единовременной выплаты за проведение добровольной государственной геномной регистрации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904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Исполняющий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первого заместителя председателя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Правительства Забайкальского края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А.И.Кефер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  <w:t xml:space="preserve">УТВЕРЖДЕНЫ</w:t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rPr>
          <w:color w:val="auto"/>
        </w:rPr>
        <w:outlineLvl w:val="0"/>
      </w:pPr>
      <w:r>
        <w:rPr>
          <w:color w:val="auto"/>
        </w:rPr>
        <w:t xml:space="preserve">постановлением Правительства Забайкальского края</w:t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pPr>
        <w:jc w:val="center"/>
        <w:rPr>
          <w:b/>
          <w:color w:val="auto"/>
        </w:rPr>
      </w:pPr>
      <w:r>
        <w:rPr>
          <w:b/>
          <w:color w:val="auto"/>
        </w:rPr>
        <w:t xml:space="preserve">ИЗМЕНЕНИЯ,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jc w:val="center"/>
        <w:rPr>
          <w:b/>
          <w:bCs/>
        </w:rPr>
      </w:pPr>
      <w:r>
        <w:rPr>
          <w:b/>
          <w:bCs/>
          <w:color w:val="auto"/>
        </w:rPr>
        <w:t xml:space="preserve">которые вносятся в </w:t>
      </w:r>
      <w:r>
        <w:rPr>
          <w:b/>
          <w:bCs/>
        </w:rPr>
        <w:t xml:space="preserve">постановление Правительства Забайкальского края от 23 июня 2025 года № </w:t>
      </w:r>
      <w:r>
        <w:rPr>
          <w:b/>
          <w:bCs/>
        </w:rPr>
        <w:t xml:space="preserve">324 «О предоставлении единовременной выплаты за проведение добровольной государственной геномной регистрации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0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остановлени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Правительства Забайкальского края от 23 июня 2025 года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324 «О предоставлении единовременной выплаты за проведение добровольной государственной геномной регистрации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 3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«3. Установить что 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редоставление выплаты в Министерств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внутренних дел Российской Федерации по Забайкальскому краю в отношении граждан, заключивших контракт 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вступления в силу настоящего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остановления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предоставивших образцы биологического материала для проведения д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обровольной государственной геномной регистрации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осуществляется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проактивно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(без предоставления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заявления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основании списков граждан, представленных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пунктом отбора на военную службу по контракту (1-го разряда) Восточного военного округа (г. Чита), пунктом отбора на военную службу по контракту (3-го разряда) Восточного военного округа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пгт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Агинское), военным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комиссариатом Забайкальского края, Управлением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Росгвардии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 по Забайкальскому краю (г. Чита)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.».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Внести в Положение о предоставлении единовременной выплаты за проведение добровольной государственной г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омной регистрации военнослужащим, проходящим военную службу по контракту в Вооруженных Силах Российской Федерации,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войсках национальной гвардии Российской Федерации, утвержденное постановлением Правительства Забайкальского края от 23 июня 2025 года № 324,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widowControl w:val="off"/>
        <w:rPr>
          <w:color w:val="auto"/>
          <w:lang w:eastAsia="en-US"/>
        </w:rPr>
      </w:pPr>
      <w:r>
        <w:rPr>
          <w:color w:val="auto"/>
          <w:lang w:eastAsia="en-US"/>
        </w:rPr>
        <w:t xml:space="preserve">1) пункт 6 изложить в следующей редакции:</w:t>
      </w:r>
      <w:r>
        <w:rPr>
          <w:color w:val="auto"/>
          <w:lang w:eastAsia="en-US"/>
        </w:rPr>
      </w:r>
      <w:r>
        <w:rPr>
          <w:color w:val="auto"/>
          <w:lang w:eastAsia="en-US"/>
        </w:rPr>
      </w:r>
    </w:p>
    <w:p>
      <w:pPr>
        <w:ind w:firstLine="709"/>
        <w:jc w:val="both"/>
        <w:widowControl w:val="off"/>
        <w:rPr>
          <w:color w:val="auto"/>
          <w:lang w:eastAsia="en-US"/>
        </w:rPr>
      </w:pPr>
      <w:r>
        <w:rPr>
          <w:color w:val="auto"/>
          <w:lang w:eastAsia="en-US"/>
        </w:rPr>
        <w:t xml:space="preserve">«6.Предоставление выплаты осуществляется учреждением на основании списков граждан, представленных </w:t>
      </w:r>
      <w:r>
        <w:rPr>
          <w:color w:val="auto"/>
          <w:lang w:eastAsia="en-US"/>
        </w:rPr>
        <w:t xml:space="preserve">пунктом отбора на военную службу по контракту (1-го разряда) Восточного военного округа (г. Чита), пунктом отбора на военную службу по контракту (3-го разряда) Восточного военного округа (</w:t>
      </w:r>
      <w:r>
        <w:rPr>
          <w:color w:val="auto"/>
          <w:lang w:eastAsia="en-US"/>
        </w:rPr>
        <w:t xml:space="preserve">пгт</w:t>
      </w:r>
      <w:r>
        <w:rPr>
          <w:color w:val="auto"/>
          <w:lang w:eastAsia="en-US"/>
        </w:rPr>
        <w:t xml:space="preserve">.</w:t>
      </w:r>
      <w:r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 xml:space="preserve">Агинское), военным </w:t>
      </w:r>
      <w:r>
        <w:rPr>
          <w:color w:val="auto"/>
          <w:lang w:eastAsia="en-US"/>
        </w:rPr>
        <w:t xml:space="preserve">комиссариатом Забайкальского края, Управлением </w:t>
      </w:r>
      <w:r>
        <w:rPr>
          <w:color w:val="auto"/>
          <w:lang w:eastAsia="en-US"/>
        </w:rPr>
        <w:t xml:space="preserve">Росгвардии</w:t>
      </w:r>
      <w:r>
        <w:rPr>
          <w:color w:val="auto"/>
          <w:lang w:eastAsia="en-US"/>
        </w:rPr>
        <w:t xml:space="preserve"> по Забайкальскому краю (г. Чита)</w:t>
      </w:r>
      <w:r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 xml:space="preserve">(далее соответственно – пункт отбора, комиссариат, управление)</w:t>
      </w:r>
      <w:r>
        <w:rPr>
          <w:color w:val="auto"/>
          <w:lang w:eastAsia="en-US"/>
        </w:rPr>
        <w:t xml:space="preserve">,</w:t>
      </w:r>
      <w:r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 xml:space="preserve">по форме согласно приложению № 2 к настоящему Положению</w:t>
      </w:r>
      <w:r>
        <w:rPr>
          <w:color w:val="auto"/>
          <w:lang w:eastAsia="en-US"/>
        </w:rPr>
        <w:t xml:space="preserve"> и заявления</w:t>
      </w:r>
      <w:r>
        <w:rPr>
          <w:color w:val="auto"/>
          <w:lang w:eastAsia="en-US"/>
        </w:rPr>
        <w:t xml:space="preserve"> по </w:t>
      </w:r>
      <w:r>
        <w:rPr>
          <w:color w:val="auto"/>
          <w:lang w:eastAsia="en-US"/>
        </w:rPr>
        <w:t xml:space="preserve">форме согласно приложению </w:t>
      </w:r>
      <w:r>
        <w:rPr>
          <w:color w:val="auto"/>
          <w:lang w:eastAsia="en-US"/>
        </w:rPr>
        <w:t xml:space="preserve">№ </w:t>
      </w:r>
      <w:r>
        <w:rPr>
          <w:color w:val="auto"/>
          <w:lang w:eastAsia="en-US"/>
        </w:rPr>
        <w:t xml:space="preserve">1</w:t>
      </w:r>
      <w:r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 xml:space="preserve">к настоящему Положению </w:t>
      </w:r>
      <w:r>
        <w:rPr>
          <w:color w:val="auto"/>
          <w:lang w:eastAsia="en-US"/>
        </w:rPr>
        <w:t xml:space="preserve">(далее соответственно– Списки граждан, заявление)</w:t>
      </w:r>
      <w:r>
        <w:rPr>
          <w:color w:val="auto"/>
          <w:lang w:eastAsia="en-US"/>
        </w:rPr>
        <w:t xml:space="preserve">.</w:t>
      </w:r>
      <w:r>
        <w:rPr>
          <w:color w:val="auto"/>
          <w:lang w:eastAsia="en-US"/>
        </w:rPr>
        <w:t xml:space="preserve">»;</w:t>
      </w:r>
      <w:r>
        <w:rPr>
          <w:color w:val="auto"/>
          <w:lang w:eastAsia="en-US"/>
        </w:rPr>
      </w:r>
      <w:r>
        <w:rPr>
          <w:color w:val="auto"/>
          <w:lang w:eastAsia="en-US"/>
        </w:rPr>
      </w:r>
    </w:p>
    <w:p>
      <w:pPr>
        <w:ind w:firstLine="709"/>
        <w:jc w:val="both"/>
        <w:widowControl w:val="off"/>
        <w:rPr>
          <w:color w:val="auto"/>
          <w:lang w:eastAsia="en-US"/>
        </w:rPr>
      </w:pPr>
      <w:r>
        <w:rPr>
          <w:color w:val="auto"/>
          <w:lang w:eastAsia="en-US"/>
        </w:rPr>
        <w:t xml:space="preserve">2) пункт 7 признать утратившим силу;</w:t>
      </w:r>
      <w:r>
        <w:rPr>
          <w:color w:val="auto"/>
          <w:lang w:eastAsia="en-US"/>
        </w:rPr>
      </w:r>
      <w:r>
        <w:rPr>
          <w:color w:val="auto"/>
          <w:lang w:eastAsia="en-US"/>
        </w:rPr>
      </w:r>
    </w:p>
    <w:p>
      <w:pPr>
        <w:ind w:firstLine="709"/>
        <w:jc w:val="both"/>
        <w:widowControl w:val="off"/>
        <w:rPr>
          <w:color w:val="auto"/>
          <w:lang w:eastAsia="en-US"/>
        </w:rPr>
      </w:pPr>
      <w:r>
        <w:rPr>
          <w:color w:val="auto"/>
          <w:lang w:eastAsia="en-US"/>
        </w:rPr>
        <w:t xml:space="preserve">3) пункт 12 изложить в следующей редакции:</w:t>
      </w:r>
      <w:r>
        <w:rPr>
          <w:color w:val="auto"/>
          <w:lang w:eastAsia="en-US"/>
        </w:rPr>
      </w:r>
      <w:r>
        <w:rPr>
          <w:color w:val="auto"/>
          <w:lang w:eastAsia="en-US"/>
        </w:rPr>
      </w:r>
    </w:p>
    <w:p>
      <w:pPr>
        <w:ind w:firstLine="709"/>
        <w:jc w:val="both"/>
        <w:widowControl w:val="off"/>
        <w:rPr>
          <w:color w:val="auto"/>
          <w:lang w:eastAsia="en-US"/>
        </w:rPr>
      </w:pPr>
      <w:r>
        <w:rPr>
          <w:color w:val="auto"/>
          <w:lang w:eastAsia="en-US"/>
        </w:rPr>
        <w:t xml:space="preserve">«12. </w:t>
      </w:r>
      <w:r>
        <w:rPr>
          <w:color w:val="auto"/>
          <w:lang w:eastAsia="en-US"/>
        </w:rPr>
        <w:t xml:space="preserve">Учреждение в течение 3 рабочих дней со дня поступления денежных средств на его лицевой счет перечисляет их </w:t>
      </w:r>
      <w:r>
        <w:rPr>
          <w:color w:val="auto"/>
          <w:lang w:eastAsia="en-US"/>
        </w:rPr>
        <w:t xml:space="preserve">на счет гражданина, открытый в кредитной организации либо на счет, указанный гражданином в заявлении.»;</w:t>
      </w:r>
      <w:r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</w:r>
      <w:r>
        <w:rPr>
          <w:color w:val="auto"/>
          <w:lang w:eastAsia="en-US"/>
        </w:rPr>
      </w:r>
    </w:p>
    <w:p>
      <w:pPr>
        <w:ind w:firstLine="709"/>
        <w:jc w:val="both"/>
        <w:widowControl w:val="off"/>
        <w:rPr>
          <w:color w:val="auto"/>
          <w:highlight w:val="none"/>
          <w:lang w:eastAsia="en-US"/>
        </w:rPr>
      </w:pPr>
      <w:r>
        <w:rPr>
          <w:color w:val="auto"/>
          <w:highlight w:val="none"/>
          <w:lang w:eastAsia="en-US"/>
        </w:rPr>
        <w:t xml:space="preserve">4) пункт 13 изложить в следующей редакции: </w:t>
      </w:r>
      <w:r>
        <w:rPr>
          <w:color w:val="auto"/>
          <w:highlight w:val="none"/>
          <w:lang w:eastAsia="en-US"/>
        </w:rPr>
      </w:r>
      <w:r>
        <w:rPr>
          <w:color w:val="auto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auto"/>
          <w:highlight w:val="none"/>
          <w:lang w:eastAsia="en-US"/>
        </w:rPr>
      </w:pPr>
      <w:r>
        <w:rPr>
          <w:color w:val="auto"/>
          <w:lang w:eastAsia="en-US"/>
        </w:rPr>
        <w:t xml:space="preserve">«13.Учреждение в течение одного рабочего дня со дня перечисления денежных средств</w:t>
      </w:r>
      <w:r>
        <w:rPr>
          <w:color w:val="auto"/>
          <w:lang w:eastAsia="en-US"/>
        </w:rPr>
        <w:t xml:space="preserve"> направляет реестр на граждан с указанием платежных поручений </w:t>
      </w:r>
      <w:r>
        <w:rPr>
          <w:color w:val="auto"/>
          <w:lang w:eastAsia="en-US"/>
        </w:rPr>
        <w:t xml:space="preserve">об оплате </w:t>
      </w:r>
      <w:r>
        <w:rPr>
          <w:color w:val="auto"/>
          <w:lang w:eastAsia="en-US"/>
        </w:rPr>
        <w:t xml:space="preserve">расходов за оказание проведения добровольной государственной геномной регистрации</w:t>
      </w:r>
      <w:r>
        <w:t xml:space="preserve"> по форме согласно приложению № </w:t>
      </w:r>
      <w:r>
        <w:t xml:space="preserve">3</w:t>
      </w:r>
      <w:r>
        <w:t xml:space="preserve"> к настоящему Положению </w:t>
      </w:r>
      <w:r>
        <w:t xml:space="preserve">(далее – реестр) в </w:t>
      </w:r>
      <w:r>
        <w:rPr>
          <w:color w:val="auto"/>
          <w:lang w:eastAsia="en-US"/>
        </w:rPr>
        <w:t xml:space="preserve">пункт отбора, комиссариат, управление</w:t>
      </w:r>
      <w:r>
        <w:rPr>
          <w:color w:val="auto"/>
          <w:lang w:eastAsia="en-US"/>
        </w:rPr>
        <w:t xml:space="preserve">.</w:t>
      </w:r>
      <w:r>
        <w:t xml:space="preserve">»;</w:t>
      </w:r>
      <w:r>
        <w:rPr>
          <w:color w:val="auto"/>
          <w:highlight w:val="none"/>
          <w:lang w:eastAsia="en-US"/>
        </w:rPr>
      </w:r>
      <w:r>
        <w:rPr>
          <w:color w:val="auto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auto"/>
          <w:lang w:eastAsia="en-US"/>
        </w:rPr>
      </w:pPr>
      <w:r>
        <w:rPr>
          <w:color w:val="auto"/>
          <w:lang w:eastAsia="en-US"/>
        </w:rPr>
        <w:t xml:space="preserve">5) дополнить пунктами 14 - 15 следующего содержания:</w:t>
      </w:r>
      <w:r>
        <w:rPr>
          <w:color w:val="auto"/>
          <w:lang w:eastAsia="en-US"/>
        </w:rPr>
      </w:r>
      <w:r>
        <w:rPr>
          <w:color w:val="auto"/>
          <w:lang w:eastAsia="en-US"/>
        </w:rPr>
      </w:r>
    </w:p>
    <w:p>
      <w:pPr>
        <w:ind w:firstLine="709"/>
        <w:jc w:val="both"/>
        <w:widowControl w:val="off"/>
        <w:rPr>
          <w:color w:val="auto"/>
          <w:lang w:eastAsia="en-US"/>
        </w:rPr>
      </w:pPr>
      <w:r>
        <w:rPr>
          <w:color w:val="auto"/>
          <w:lang w:eastAsia="en-US"/>
        </w:rPr>
        <w:t xml:space="preserve">«14. После получения </w:t>
      </w:r>
      <w:r>
        <w:rPr>
          <w:color w:val="auto"/>
          <w:lang w:eastAsia="en-US"/>
        </w:rPr>
        <w:t xml:space="preserve">реестр</w:t>
      </w:r>
      <w:r>
        <w:rPr>
          <w:color w:val="auto"/>
          <w:lang w:eastAsia="en-US"/>
        </w:rPr>
        <w:t xml:space="preserve">а</w:t>
      </w:r>
      <w:r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 xml:space="preserve">п</w:t>
      </w:r>
      <w:r>
        <w:rPr>
          <w:color w:val="auto"/>
          <w:lang w:eastAsia="en-US"/>
        </w:rPr>
        <w:t xml:space="preserve">ункт отбора, комиссариат, управление</w:t>
      </w:r>
      <w:r>
        <w:rPr>
          <w:color w:val="auto"/>
          <w:lang w:eastAsia="en-US"/>
        </w:rPr>
        <w:t xml:space="preserve"> в течени</w:t>
      </w:r>
      <w:r>
        <w:rPr>
          <w:color w:val="auto"/>
          <w:lang w:eastAsia="en-US"/>
        </w:rPr>
        <w:t xml:space="preserve">и</w:t>
      </w:r>
      <w:r>
        <w:rPr>
          <w:color w:val="auto"/>
          <w:lang w:eastAsia="en-US"/>
        </w:rPr>
        <w:t xml:space="preserve"> 3 рабочих дней</w:t>
      </w:r>
      <w:r>
        <w:rPr>
          <w:color w:val="auto"/>
          <w:lang w:eastAsia="en-US"/>
        </w:rPr>
        <w:t xml:space="preserve"> направляет в Министерство внутренних дел Российской Федерации по Забайкальскому краю (далее – МВД) образцы биологического материала граждан с приложением копии данного реестра.</w:t>
      </w:r>
      <w:r>
        <w:rPr>
          <w:color w:val="auto"/>
          <w:lang w:eastAsia="en-US"/>
        </w:rPr>
      </w:r>
      <w:r>
        <w:rPr>
          <w:color w:val="auto"/>
          <w:lang w:eastAsia="en-US"/>
        </w:rPr>
      </w:r>
    </w:p>
    <w:p>
      <w:pPr>
        <w:ind w:firstLine="709"/>
        <w:jc w:val="both"/>
        <w:widowControl w:val="off"/>
        <w:rPr>
          <w:color w:val="auto"/>
          <w:lang w:eastAsia="en-US"/>
        </w:rPr>
      </w:pPr>
      <w:r>
        <w:rPr>
          <w:color w:val="auto"/>
          <w:lang w:eastAsia="en-US"/>
        </w:rPr>
        <w:t xml:space="preserve">МВД п</w:t>
      </w:r>
      <w:r>
        <w:rPr>
          <w:color w:val="auto"/>
          <w:lang w:eastAsia="en-US"/>
        </w:rPr>
        <w:t xml:space="preserve">осле внесения геномной информации в федеральную базу данных геномной информации </w:t>
      </w:r>
      <w:r>
        <w:rPr>
          <w:color w:val="auto"/>
          <w:lang w:eastAsia="en-US"/>
        </w:rPr>
        <w:t xml:space="preserve">по </w:t>
      </w:r>
      <w:r>
        <w:rPr>
          <w:color w:val="auto"/>
          <w:lang w:eastAsia="en-US"/>
        </w:rPr>
        <w:t xml:space="preserve">реестру </w:t>
      </w:r>
      <w:r>
        <w:rPr>
          <w:color w:val="auto"/>
          <w:lang w:eastAsia="en-US"/>
        </w:rPr>
        <w:t xml:space="preserve">в течени</w:t>
      </w:r>
      <w:r>
        <w:rPr>
          <w:color w:val="auto"/>
          <w:lang w:eastAsia="en-US"/>
        </w:rPr>
        <w:t xml:space="preserve">и</w:t>
      </w:r>
      <w:r>
        <w:rPr>
          <w:color w:val="auto"/>
          <w:lang w:eastAsia="en-US"/>
        </w:rPr>
        <w:t xml:space="preserve"> 3 рабочих дней </w:t>
      </w:r>
      <w:r>
        <w:rPr>
          <w:color w:val="auto"/>
          <w:lang w:eastAsia="en-US"/>
        </w:rPr>
        <w:t xml:space="preserve">представляет в уполномоченный орган уведомление о прохождении добровольной государственной геномной регистрации граждан, указанных в реестре.</w:t>
      </w:r>
      <w:r>
        <w:rPr>
          <w:color w:val="auto"/>
          <w:lang w:eastAsia="en-US"/>
        </w:rPr>
      </w:r>
      <w:r>
        <w:rPr>
          <w:color w:val="auto"/>
          <w:lang w:eastAsia="en-US"/>
        </w:rPr>
      </w:r>
    </w:p>
    <w:p>
      <w:pPr>
        <w:ind w:firstLine="709"/>
        <w:jc w:val="both"/>
        <w:widowControl w:val="off"/>
        <w:rPr>
          <w:color w:val="auto"/>
          <w:lang w:eastAsia="en-US"/>
        </w:rPr>
      </w:pPr>
      <w:r>
        <w:rPr>
          <w:color w:val="auto"/>
          <w:lang w:eastAsia="en-US"/>
        </w:rPr>
        <w:t xml:space="preserve">15. </w:t>
      </w:r>
      <w:r>
        <w:rPr>
          <w:color w:val="auto"/>
          <w:lang w:eastAsia="en-US"/>
        </w:rPr>
        <w:t xml:space="preserve">Контроль за</w:t>
      </w:r>
      <w:r>
        <w:rPr>
          <w:color w:val="auto"/>
          <w:lang w:eastAsia="en-US"/>
        </w:rPr>
        <w:t xml:space="preserve"> предоставлением выплат и целевым использованием бюджетных средств осуществляется в установленном порядке.</w:t>
      </w:r>
      <w:r>
        <w:rPr>
          <w:color w:val="auto"/>
          <w:lang w:eastAsia="en-US"/>
        </w:rPr>
        <w:t xml:space="preserve">»;</w:t>
      </w:r>
      <w:r>
        <w:rPr>
          <w:color w:val="auto"/>
          <w:lang w:eastAsia="en-US"/>
        </w:rPr>
      </w:r>
      <w:r>
        <w:rPr>
          <w:color w:val="auto"/>
          <w:lang w:eastAsia="en-US"/>
        </w:rPr>
      </w:r>
    </w:p>
    <w:p>
      <w:pPr>
        <w:ind w:firstLine="709"/>
        <w:jc w:val="both"/>
        <w:widowControl w:val="off"/>
        <w:rPr>
          <w:color w:val="auto"/>
          <w:highlight w:val="none"/>
          <w:lang w:eastAsia="en-US"/>
        </w:rPr>
      </w:pPr>
      <w:r>
        <w:rPr>
          <w:color w:val="auto"/>
          <w:highlight w:val="none"/>
          <w:lang w:eastAsia="en-US"/>
        </w:rPr>
        <w:t xml:space="preserve">6) дополнить Приложениями № 1 – № 3 следующего содержания:</w:t>
      </w:r>
      <w:r>
        <w:rPr>
          <w:color w:val="auto"/>
          <w:highlight w:val="none"/>
          <w:lang w:eastAsia="en-US"/>
        </w:rPr>
      </w:r>
      <w:r>
        <w:rPr>
          <w:color w:val="auto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auto"/>
          <w:highlight w:val="none"/>
          <w:lang w:eastAsia="en-US"/>
        </w:rPr>
      </w:pPr>
      <w:r>
        <w:rPr>
          <w:color w:val="auto"/>
          <w:highlight w:val="none"/>
          <w:lang w:eastAsia="en-US"/>
        </w:rPr>
      </w:r>
      <w:r>
        <w:rPr>
          <w:color w:val="auto"/>
          <w:highlight w:val="none"/>
          <w:lang w:eastAsia="en-US"/>
        </w:rPr>
      </w:r>
      <w:r>
        <w:rPr>
          <w:color w:val="auto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auto"/>
          <w:lang w:eastAsia="en-US"/>
        </w:rPr>
      </w:pPr>
      <w:r>
        <w:rPr>
          <w:color w:val="auto"/>
          <w:highlight w:val="none"/>
          <w:lang w:eastAsia="en-US"/>
        </w:rPr>
      </w:r>
      <w:r>
        <w:rPr>
          <w:color w:val="auto"/>
          <w:lang w:eastAsia="en-US"/>
        </w:rPr>
      </w:r>
      <w:r>
        <w:rPr>
          <w:color w:val="auto"/>
          <w:lang w:eastAsia="en-US"/>
        </w:rPr>
      </w:r>
    </w:p>
    <w:p>
      <w:pPr>
        <w:jc w:val="center"/>
        <w:widowControl w:val="off"/>
        <w:rPr>
          <w:color w:val="auto"/>
          <w:lang w:eastAsia="en-US"/>
        </w:rPr>
      </w:pPr>
      <w:r>
        <w:rPr>
          <w:color w:val="auto"/>
          <w:lang w:eastAsia="en-US"/>
        </w:rPr>
      </w:r>
      <w:r>
        <w:rPr>
          <w:color w:val="auto"/>
          <w:lang w:eastAsia="en-US"/>
        </w:rPr>
      </w:r>
      <w:r>
        <w:rPr>
          <w:color w:val="auto"/>
          <w:lang w:eastAsia="en-US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Положению о предоставлении единовременной социальной выплаты за проведение добровольной государственной геномной регистрации гражданам Российской Федерации, заключившим контракт о прохождении военной службы в Вооруженных Силах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04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________________________________________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right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________________________________________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right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________________________________________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center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ЗАЯВЛЕНИЕ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center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Я</w:t>
      </w:r>
      <w:r>
        <w:rPr>
          <w:rFonts w:eastAsiaTheme="minorHAnsi"/>
          <w:color w:val="auto"/>
          <w:lang w:eastAsia="en-US"/>
        </w:rPr>
        <w:t xml:space="preserve">,</w:t>
      </w:r>
      <w:r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 xml:space="preserve">_______________________________________________________________,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center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__________________________________________________________________,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center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паспорт серия _________ № __________, дата выдачи «___» ______________,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center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выдан ____________________________________________________________,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дата рождения: __._________.____ </w:t>
      </w:r>
      <w:r>
        <w:rPr>
          <w:rFonts w:eastAsiaTheme="minorHAnsi"/>
          <w:color w:val="auto"/>
          <w:lang w:eastAsia="en-US"/>
        </w:rPr>
        <w:t xml:space="preserve">г</w:t>
      </w:r>
      <w:r>
        <w:rPr>
          <w:rFonts w:eastAsiaTheme="minorHAnsi"/>
          <w:color w:val="auto"/>
          <w:lang w:eastAsia="en-US"/>
        </w:rPr>
        <w:t xml:space="preserve">.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СНИЛС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(при наличии)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</w:r>
      <w:r>
        <w:rPr>
          <w:rFonts w:eastAsiaTheme="minorHAnsi"/>
          <w:color w:val="auto"/>
          <w:sz w:val="24"/>
          <w:szCs w:val="24"/>
          <w:lang w:eastAsia="en-US"/>
        </w:rPr>
      </w:r>
      <w:r>
        <w:rPr>
          <w:rFonts w:eastAsiaTheme="minorHAnsi"/>
          <w:color w:val="auto"/>
          <w:sz w:val="24"/>
          <w:szCs w:val="24"/>
          <w:lang w:eastAsia="en-US"/>
        </w:rPr>
      </w:r>
    </w:p>
    <w:p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Прошу </w:t>
      </w:r>
      <w:r>
        <w:rPr>
          <w:rFonts w:eastAsiaTheme="minorHAnsi"/>
          <w:color w:val="auto"/>
          <w:lang w:eastAsia="en-US"/>
        </w:rPr>
        <w:t xml:space="preserve">единовременн</w:t>
      </w:r>
      <w:r>
        <w:rPr>
          <w:rFonts w:eastAsiaTheme="minorHAnsi"/>
          <w:color w:val="auto"/>
          <w:lang w:eastAsia="en-US"/>
        </w:rPr>
        <w:t xml:space="preserve">ую</w:t>
      </w:r>
      <w:r>
        <w:rPr>
          <w:rFonts w:eastAsiaTheme="minorHAnsi"/>
          <w:color w:val="auto"/>
          <w:lang w:eastAsia="en-US"/>
        </w:rPr>
        <w:t xml:space="preserve"> выплат</w:t>
      </w:r>
      <w:r>
        <w:rPr>
          <w:rFonts w:eastAsiaTheme="minorHAnsi"/>
          <w:color w:val="auto"/>
          <w:lang w:eastAsia="en-US"/>
        </w:rPr>
        <w:t xml:space="preserve">у</w:t>
      </w:r>
      <w:r>
        <w:rPr>
          <w:rFonts w:eastAsiaTheme="minorHAnsi"/>
          <w:color w:val="auto"/>
          <w:lang w:eastAsia="en-US"/>
        </w:rPr>
        <w:t xml:space="preserve"> за проведение добровольной государственной геномной регистрации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</w:r>
      <w:r>
        <w:rPr>
          <w:rFonts w:eastAsiaTheme="minorHAnsi"/>
          <w:color w:val="auto"/>
          <w:lang w:eastAsia="en-US"/>
        </w:rPr>
        <w:t xml:space="preserve">, перечислить: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 xml:space="preserve">на мой лицевой счет, открытый в кредитном учреждении_______________________________________________________;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на расчетный счет </w:t>
      </w:r>
      <w:r>
        <w:rPr>
          <w:rFonts w:eastAsiaTheme="minorHAnsi"/>
          <w:color w:val="auto"/>
          <w:lang w:eastAsia="en-US"/>
        </w:rPr>
        <w:t xml:space="preserve">Министерств</w:t>
      </w:r>
      <w:r>
        <w:rPr>
          <w:rFonts w:eastAsiaTheme="minorHAnsi"/>
          <w:color w:val="auto"/>
          <w:lang w:eastAsia="en-US"/>
        </w:rPr>
        <w:t xml:space="preserve">а</w:t>
      </w:r>
      <w:r>
        <w:rPr>
          <w:rFonts w:eastAsiaTheme="minorHAnsi"/>
          <w:color w:val="auto"/>
          <w:lang w:eastAsia="en-US"/>
        </w:rPr>
        <w:t xml:space="preserve"> внутренних дел Российской Федерации по Забайкальскому краю </w:t>
      </w:r>
      <w:r>
        <w:rPr>
          <w:rFonts w:eastAsiaTheme="minorHAnsi"/>
          <w:color w:val="auto"/>
          <w:lang w:eastAsia="en-US"/>
        </w:rPr>
        <w:t xml:space="preserve">для </w:t>
      </w:r>
      <w:r>
        <w:rPr>
          <w:rFonts w:eastAsiaTheme="minorHAnsi"/>
          <w:color w:val="auto"/>
          <w:lang w:eastAsia="en-US"/>
        </w:rPr>
        <w:t xml:space="preserve">внесения геномной информации </w:t>
      </w:r>
      <w:r>
        <w:rPr>
          <w:rFonts w:eastAsiaTheme="minorHAnsi"/>
          <w:color w:val="auto"/>
          <w:lang w:eastAsia="en-US"/>
        </w:rPr>
        <w:t xml:space="preserve">в отношении меня </w:t>
      </w:r>
      <w:r>
        <w:rPr>
          <w:rFonts w:eastAsiaTheme="minorHAnsi"/>
          <w:color w:val="auto"/>
          <w:lang w:eastAsia="en-US"/>
        </w:rPr>
        <w:t xml:space="preserve">в федеральную базу данных геномной информации __________________________________________________________________.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</w:r>
      <w:r>
        <w:rPr>
          <w:rFonts w:eastAsiaTheme="minorHAnsi"/>
          <w:color w:val="auto"/>
          <w:sz w:val="24"/>
          <w:szCs w:val="24"/>
          <w:lang w:eastAsia="en-US"/>
        </w:rPr>
      </w:r>
      <w:r>
        <w:rPr>
          <w:rFonts w:eastAsiaTheme="minorHAnsi"/>
          <w:color w:val="auto"/>
          <w:sz w:val="24"/>
          <w:szCs w:val="24"/>
          <w:lang w:eastAsia="en-US"/>
        </w:rPr>
      </w:r>
    </w:p>
    <w:p>
      <w:pPr>
        <w:jc w:val="center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Об ответственности за достоверность представленных сведений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предупрежден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(на).</w:t>
      </w:r>
      <w:r>
        <w:rPr>
          <w:rFonts w:eastAsiaTheme="minorHAnsi"/>
          <w:color w:val="auto"/>
          <w:sz w:val="24"/>
          <w:szCs w:val="24"/>
          <w:lang w:eastAsia="en-US"/>
        </w:rPr>
      </w:r>
      <w:r>
        <w:rPr>
          <w:rFonts w:eastAsiaTheme="minorHAnsi"/>
          <w:color w:val="auto"/>
          <w:sz w:val="24"/>
          <w:szCs w:val="24"/>
          <w:lang w:eastAsia="en-US"/>
        </w:rPr>
      </w:r>
    </w:p>
    <w:p>
      <w:pPr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  <w:r>
        <w:rPr>
          <w:rFonts w:eastAsiaTheme="minorHAnsi"/>
          <w:color w:val="auto"/>
          <w:sz w:val="24"/>
          <w:szCs w:val="24"/>
          <w:lang w:eastAsia="en-US"/>
        </w:rPr>
      </w:r>
      <w:r>
        <w:rPr>
          <w:rFonts w:eastAsiaTheme="minorHAnsi"/>
          <w:color w:val="auto"/>
          <w:sz w:val="24"/>
          <w:szCs w:val="24"/>
          <w:lang w:eastAsia="en-US"/>
        </w:rPr>
      </w:r>
    </w:p>
    <w:p>
      <w:pPr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</w:r>
      <w:r>
        <w:rPr>
          <w:rFonts w:eastAsiaTheme="minorHAnsi"/>
          <w:color w:val="auto"/>
          <w:sz w:val="24"/>
          <w:szCs w:val="24"/>
          <w:lang w:eastAsia="en-US"/>
        </w:rPr>
      </w:r>
      <w:r>
        <w:rPr>
          <w:rFonts w:eastAsiaTheme="minorHAnsi"/>
          <w:color w:val="auto"/>
          <w:sz w:val="24"/>
          <w:szCs w:val="24"/>
          <w:lang w:eastAsia="en-US"/>
        </w:rPr>
      </w:r>
    </w:p>
    <w:p>
      <w:pPr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Дата </w:t>
      </w:r>
      <w:r>
        <w:rPr>
          <w:rFonts w:eastAsiaTheme="minorHAnsi"/>
          <w:color w:val="auto"/>
          <w:lang w:eastAsia="en-US"/>
        </w:rPr>
        <w:tab/>
      </w:r>
      <w:r>
        <w:rPr>
          <w:rFonts w:eastAsiaTheme="minorHAnsi"/>
          <w:color w:val="auto"/>
          <w:lang w:eastAsia="en-US"/>
        </w:rPr>
        <w:tab/>
      </w:r>
      <w:r>
        <w:rPr>
          <w:rFonts w:eastAsiaTheme="minorHAnsi"/>
          <w:color w:val="auto"/>
          <w:lang w:eastAsia="en-US"/>
        </w:rPr>
        <w:tab/>
      </w:r>
      <w:r>
        <w:rPr>
          <w:rFonts w:eastAsiaTheme="minorHAnsi"/>
          <w:color w:val="auto"/>
          <w:lang w:eastAsia="en-US"/>
        </w:rPr>
        <w:t xml:space="preserve">                                         </w:t>
      </w:r>
      <w:r>
        <w:rPr>
          <w:rFonts w:eastAsiaTheme="minorHAnsi"/>
          <w:color w:val="auto"/>
          <w:lang w:eastAsia="en-US"/>
        </w:rPr>
        <w:t xml:space="preserve">  </w:t>
      </w:r>
      <w:r>
        <w:rPr>
          <w:rFonts w:eastAsiaTheme="minorHAnsi"/>
          <w:color w:val="auto"/>
          <w:lang w:eastAsia="en-US"/>
        </w:rPr>
        <w:t xml:space="preserve">                   Подпись заявителя 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Заявление принял                                                                              Подпись 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spacing w:line="360" w:lineRule="auto"/>
        <w:widowControl w:val="off"/>
        <w:rPr>
          <w:color w:val="auto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985" w:header="709" w:footer="709" w:gutter="0"/>
          <w:cols w:num="1" w:sep="0" w:space="708" w:equalWidth="1"/>
          <w:docGrid w:linePitch="360"/>
          <w:titlePg/>
        </w:sectPr>
        <w:outlineLvl w:val="1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8789"/>
        <w:jc w:val="center"/>
        <w:spacing w:line="360" w:lineRule="auto"/>
        <w:widowControl w:val="off"/>
        <w:tabs>
          <w:tab w:val="left" w:pos="709" w:leader="none"/>
        </w:tabs>
        <w:rPr>
          <w:color w:val="auto"/>
        </w:rPr>
        <w:outlineLvl w:val="1"/>
      </w:pPr>
      <w:r>
        <w:rPr>
          <w:color w:val="auto"/>
        </w:rPr>
        <w:t xml:space="preserve">Приложение</w:t>
      </w:r>
      <w:r>
        <w:rPr>
          <w:color w:val="auto"/>
        </w:rPr>
        <w:t xml:space="preserve"> № 2</w:t>
      </w:r>
      <w:r>
        <w:rPr>
          <w:color w:val="auto"/>
        </w:rPr>
      </w:r>
      <w:r>
        <w:rPr>
          <w:color w:val="auto"/>
        </w:rPr>
      </w:r>
    </w:p>
    <w:p>
      <w:pPr>
        <w:ind w:left="8789"/>
        <w:jc w:val="center"/>
        <w:widowControl w:val="off"/>
        <w:rPr>
          <w:rFonts w:eastAsia="Calibri"/>
          <w:color w:val="auto"/>
          <w:lang w:eastAsia="en-US"/>
        </w:rPr>
      </w:pPr>
      <w:r>
        <w:rPr>
          <w:color w:val="auto"/>
        </w:rPr>
        <w:t xml:space="preserve">к Положению о предоставлении единовременной социальной выплаты за проведение добровольной государственной геномной регистрации гражданам Российской Федерации, заключившим контракт о прохождении военной службы в Вооруженных Силах Российской Федерации</w:t>
      </w:r>
      <w:r>
        <w:rPr>
          <w:rFonts w:eastAsia="Calibri"/>
          <w:color w:val="auto"/>
          <w:lang w:eastAsia="en-US"/>
        </w:rPr>
      </w:r>
      <w:r>
        <w:rPr>
          <w:rFonts w:eastAsia="Calibri"/>
          <w:color w:val="auto"/>
          <w:lang w:eastAsia="en-US"/>
        </w:rPr>
      </w:r>
    </w:p>
    <w:p>
      <w:pPr>
        <w:ind w:left="8789"/>
        <w:jc w:val="center"/>
        <w:widowControl w:val="off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10490"/>
        <w:jc w:val="center"/>
        <w:widowControl w:val="off"/>
        <w:rPr>
          <w:color w:val="auto"/>
        </w:rPr>
      </w:pPr>
      <w:r>
        <w:rPr>
          <w:color w:val="auto"/>
        </w:rPr>
        <w:t xml:space="preserve">ФОРМА</w:t>
      </w:r>
      <w:r>
        <w:rPr>
          <w:color w:val="auto"/>
        </w:rPr>
      </w:r>
      <w:r>
        <w:rPr>
          <w:color w:val="auto"/>
        </w:rPr>
      </w:r>
    </w:p>
    <w:p>
      <w:pPr>
        <w:ind w:left="10490"/>
        <w:jc w:val="center"/>
        <w:widowControl w:val="off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10490"/>
        <w:jc w:val="center"/>
        <w:widowControl w:val="off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spacing w:line="280" w:lineRule="exact"/>
        <w:widowControl w:val="off"/>
        <w:rPr>
          <w:b/>
          <w:bCs/>
          <w:lang w:bidi="ru-RU"/>
        </w:rPr>
      </w:pPr>
      <w:r/>
      <w:bookmarkStart w:id="3" w:name="P118"/>
      <w:r/>
      <w:bookmarkEnd w:id="3"/>
      <w:r>
        <w:rPr>
          <w:b/>
          <w:bCs/>
          <w:lang w:bidi="ru-RU"/>
        </w:rPr>
        <w:t xml:space="preserve">СПИСОК</w:t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jc w:val="center"/>
        <w:spacing w:line="280" w:lineRule="exact"/>
        <w:widowControl w:val="off"/>
        <w:rPr>
          <w:b/>
          <w:bCs/>
          <w:highlight w:val="none"/>
          <w:lang w:bidi="ru-RU"/>
        </w:rPr>
      </w:pPr>
      <w:r>
        <w:rPr>
          <w:b/>
          <w:bCs/>
          <w:lang w:bidi="ru-RU"/>
        </w:rPr>
        <w:t xml:space="preserve">граждан</w:t>
      </w:r>
      <w:r>
        <w:rPr>
          <w:rFonts w:eastAsia="Calibri"/>
          <w:b/>
          <w:bCs/>
          <w:color w:val="auto"/>
          <w:lang w:eastAsia="en-US"/>
        </w:rPr>
        <w:t xml:space="preserve"> Российской Федерации</w:t>
      </w:r>
      <w:r>
        <w:rPr>
          <w:b/>
          <w:bCs/>
          <w:lang w:bidi="ru-RU"/>
        </w:rPr>
        <w:t xml:space="preserve">, </w:t>
      </w:r>
      <w:r>
        <w:rPr>
          <w:b/>
          <w:lang w:bidi="ru-RU"/>
        </w:rPr>
        <w:t xml:space="preserve">заключивших контракт о прохождении военной службы в Вооруженных Силах Российской Федерации</w:t>
      </w:r>
      <w:r>
        <w:rPr>
          <w:b/>
          <w:bCs/>
          <w:lang w:bidi="ru-RU"/>
        </w:rPr>
        <w:t xml:space="preserve"> </w:t>
      </w:r>
      <w:r>
        <w:rPr>
          <w:b/>
          <w:bCs/>
          <w:lang w:bidi="ru-RU"/>
        </w:rPr>
        <w:t xml:space="preserve">для добровольной государственной геномной регистрации</w:t>
      </w:r>
      <w:r>
        <w:rPr>
          <w:b/>
          <w:bCs/>
          <w:highlight w:val="none"/>
          <w:lang w:bidi="ru-RU"/>
        </w:rPr>
      </w:r>
      <w:r>
        <w:rPr>
          <w:b/>
          <w:bCs/>
          <w:highlight w:val="none"/>
          <w:lang w:bidi="ru-RU"/>
        </w:rPr>
      </w:r>
    </w:p>
    <w:p>
      <w:pPr>
        <w:jc w:val="center"/>
        <w:spacing w:line="280" w:lineRule="exact"/>
        <w:widowControl w:val="off"/>
        <w:rPr>
          <w:b/>
          <w:bCs/>
          <w:lang w:bidi="ru-RU"/>
        </w:rPr>
      </w:pPr>
      <w:r>
        <w:rPr>
          <w:b/>
          <w:bCs/>
          <w:highlight w:val="none"/>
          <w:lang w:bidi="ru-RU"/>
        </w:rPr>
      </w:r>
      <w:r>
        <w:rPr>
          <w:b/>
          <w:bCs/>
          <w:highlight w:val="none"/>
          <w:lang w:bidi="ru-RU"/>
        </w:rPr>
      </w:r>
      <w:r>
        <w:rPr>
          <w:b/>
          <w:bCs/>
          <w:lang w:bidi="ru-RU"/>
        </w:rPr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709"/>
        <w:gridCol w:w="1276"/>
        <w:gridCol w:w="1417"/>
        <w:gridCol w:w="1134"/>
        <w:gridCol w:w="1276"/>
        <w:gridCol w:w="1276"/>
        <w:gridCol w:w="1417"/>
        <w:gridCol w:w="1418"/>
        <w:gridCol w:w="1984"/>
        <w:gridCol w:w="1559"/>
      </w:tblGrid>
      <w:tr>
        <w:tblPrEx/>
        <w:trPr>
          <w:trHeight w:val="1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 xml:space="preserve">п</w:t>
            </w:r>
            <w:r>
              <w:rPr>
                <w:b/>
                <w:bCs/>
                <w:sz w:val="24"/>
                <w:szCs w:val="24"/>
              </w:rPr>
              <w:t xml:space="preserve">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Фамилия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Имя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Отчество </w:t>
            </w:r>
            <w:r>
              <w:rPr>
                <w:b/>
                <w:bCs/>
                <w:sz w:val="18"/>
                <w:szCs w:val="18"/>
              </w:rPr>
              <w:t xml:space="preserve">(при наличии)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Серия паспорта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(без 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пробелов)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Номер паспорта </w:t>
            </w:r>
            <w:r>
              <w:rPr>
                <w:b/>
                <w:bCs/>
                <w:sz w:val="18"/>
                <w:szCs w:val="18"/>
              </w:rPr>
              <w:t xml:space="preserve">(только цифры)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Кем выдан паспорт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выдачи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</w:t>
            </w:r>
            <w:r>
              <w:rPr>
                <w:b/>
                <w:bCs/>
                <w:sz w:val="24"/>
                <w:szCs w:val="24"/>
              </w:rPr>
              <w:t xml:space="preserve">подраз</w:t>
            </w:r>
            <w:r>
              <w:rPr>
                <w:b/>
                <w:bCs/>
                <w:sz w:val="24"/>
                <w:szCs w:val="24"/>
              </w:rPr>
              <w:t xml:space="preserve"> деления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 xml:space="preserve">забора </w:t>
            </w:r>
            <w:r>
              <w:rPr>
                <w:b/>
                <w:sz w:val="24"/>
                <w:szCs w:val="24"/>
              </w:rPr>
              <w:t xml:space="preserve">образц</w:t>
            </w:r>
            <w:r>
              <w:rPr>
                <w:b/>
                <w:sz w:val="24"/>
                <w:szCs w:val="24"/>
              </w:rPr>
              <w:t xml:space="preserve">ов</w:t>
            </w:r>
            <w:r>
              <w:rPr>
                <w:b/>
                <w:sz w:val="24"/>
                <w:szCs w:val="24"/>
              </w:rPr>
              <w:t xml:space="preserve"> биологического материала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</w:t>
            </w:r>
            <w:r>
              <w:rPr>
                <w:b/>
                <w:bCs/>
                <w:sz w:val="24"/>
                <w:szCs w:val="24"/>
              </w:rPr>
              <w:t xml:space="preserve">личие заявления</w:t>
            </w:r>
            <w:r>
              <w:rPr>
                <w:b/>
                <w:bCs/>
                <w:sz w:val="24"/>
                <w:szCs w:val="24"/>
              </w:rPr>
              <w:t xml:space="preserve"> Д</w:t>
            </w:r>
            <w:r>
              <w:rPr>
                <w:b/>
                <w:bCs/>
                <w:sz w:val="24"/>
                <w:szCs w:val="24"/>
              </w:rPr>
              <w:t xml:space="preserve">а/Нет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widowControl w:val="off"/>
        <w:tabs>
          <w:tab w:val="left" w:pos="5045" w:leader="underscore"/>
        </w:tabs>
        <w:rPr>
          <w:color w:val="auto"/>
          <w:sz w:val="24"/>
          <w:szCs w:val="24"/>
          <w:lang w:eastAsia="en-US"/>
        </w:rPr>
      </w:pPr>
      <w:r>
        <w:rPr>
          <w:sz w:val="24"/>
          <w:szCs w:val="24"/>
          <w:highlight w:val="none"/>
          <w:lang w:bidi="ru-RU"/>
        </w:rPr>
      </w:r>
      <w:r>
        <w:rPr>
          <w:sz w:val="24"/>
          <w:szCs w:val="24"/>
          <w:highlight w:val="none"/>
          <w:lang w:bidi="ru-RU"/>
        </w:rPr>
      </w:r>
      <w:r>
        <w:rPr>
          <w:color w:val="auto"/>
          <w:sz w:val="24"/>
          <w:szCs w:val="24"/>
          <w:lang w:eastAsia="en-US"/>
        </w:rPr>
      </w:r>
    </w:p>
    <w:p>
      <w:pPr>
        <w:jc w:val="both"/>
        <w:widowControl w:val="off"/>
        <w:tabs>
          <w:tab w:val="left" w:pos="5045" w:leader="underscore"/>
        </w:tabs>
        <w:rPr>
          <w:sz w:val="24"/>
          <w:szCs w:val="24"/>
          <w:highlight w:val="none"/>
          <w:lang w:bidi="ru-RU"/>
        </w:rPr>
      </w:pPr>
      <w:r>
        <w:rPr>
          <w:sz w:val="24"/>
          <w:szCs w:val="24"/>
          <w:lang w:bidi="ru-RU"/>
        </w:rPr>
        <w:t xml:space="preserve">Приложение: документы на</w:t>
      </w:r>
      <w:r>
        <w:rPr>
          <w:sz w:val="24"/>
          <w:szCs w:val="24"/>
          <w:lang w:bidi="ru-RU"/>
        </w:rPr>
        <w:tab/>
      </w:r>
      <w:r>
        <w:rPr>
          <w:sz w:val="24"/>
          <w:szCs w:val="24"/>
          <w:lang w:bidi="ru-RU"/>
        </w:rPr>
        <w:t xml:space="preserve">л</w:t>
      </w:r>
      <w:r>
        <w:rPr>
          <w:sz w:val="24"/>
          <w:szCs w:val="24"/>
          <w:lang w:bidi="ru-RU"/>
        </w:rPr>
        <w:t xml:space="preserve">.</w:t>
      </w:r>
      <w:r>
        <w:rPr>
          <w:sz w:val="24"/>
          <w:szCs w:val="24"/>
          <w:highlight w:val="none"/>
          <w:lang w:bidi="ru-RU"/>
        </w:rPr>
      </w:r>
      <w:r>
        <w:rPr>
          <w:sz w:val="24"/>
          <w:szCs w:val="24"/>
          <w:highlight w:val="none"/>
          <w:lang w:bidi="ru-RU"/>
        </w:rPr>
      </w:r>
    </w:p>
    <w:p>
      <w:pPr>
        <w:jc w:val="both"/>
        <w:widowControl w:val="off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____________________________________________________________               _______________                                    ____________________</w:t>
      </w:r>
      <w:r>
        <w:rPr>
          <w:sz w:val="24"/>
          <w:szCs w:val="24"/>
          <w:lang w:bidi="ru-RU"/>
        </w:rPr>
      </w:r>
      <w:r>
        <w:rPr>
          <w:sz w:val="24"/>
          <w:szCs w:val="24"/>
          <w:lang w:bidi="ru-RU"/>
        </w:rPr>
      </w:r>
    </w:p>
    <w:p>
      <w:pPr>
        <w:jc w:val="both"/>
        <w:widowControl w:val="off"/>
        <w:rPr>
          <w:color w:val="auto"/>
          <w:sz w:val="24"/>
          <w:szCs w:val="24"/>
          <w:vertAlign w:val="superscript"/>
          <w:lang w:eastAsia="en-US"/>
        </w:rPr>
      </w:pPr>
      <w:r>
        <w:rPr>
          <w:sz w:val="24"/>
          <w:szCs w:val="24"/>
          <w:lang w:bidi="ru-RU"/>
        </w:rPr>
        <w:t xml:space="preserve">                        </w:t>
      </w:r>
      <w:r>
        <w:rPr>
          <w:sz w:val="24"/>
          <w:szCs w:val="24"/>
          <w:vertAlign w:val="superscript"/>
          <w:lang w:bidi="ru-RU"/>
        </w:rPr>
        <w:t xml:space="preserve">(</w:t>
      </w:r>
      <w:r>
        <w:rPr>
          <w:sz w:val="24"/>
          <w:szCs w:val="24"/>
          <w:vertAlign w:val="superscript"/>
          <w:lang w:bidi="ru-RU"/>
        </w:rPr>
        <w:t xml:space="preserve">наименование должности)                                                                                                                                       подпись                                                                                  Фамилия, </w:t>
      </w:r>
      <w:r>
        <w:rPr>
          <w:color w:val="auto"/>
          <w:sz w:val="24"/>
          <w:szCs w:val="24"/>
          <w:vertAlign w:val="superscript"/>
          <w:lang w:eastAsia="en-US"/>
        </w:rPr>
        <w:t xml:space="preserve">инициалы</w:t>
      </w:r>
      <w:r>
        <w:rPr>
          <w:color w:val="auto"/>
          <w:sz w:val="24"/>
          <w:szCs w:val="24"/>
          <w:vertAlign w:val="superscript"/>
          <w:lang w:eastAsia="en-US"/>
        </w:rPr>
      </w:r>
      <w:r>
        <w:rPr>
          <w:color w:val="auto"/>
          <w:sz w:val="24"/>
          <w:szCs w:val="24"/>
          <w:vertAlign w:val="superscript"/>
          <w:lang w:eastAsia="en-US"/>
        </w:rPr>
      </w:r>
    </w:p>
    <w:p>
      <w:pPr>
        <w:ind w:left="8789"/>
        <w:jc w:val="center"/>
        <w:spacing w:line="360" w:lineRule="auto"/>
        <w:widowControl w:val="off"/>
        <w:tabs>
          <w:tab w:val="left" w:pos="709" w:leader="none"/>
        </w:tabs>
        <w:rPr>
          <w:color w:val="auto"/>
        </w:rPr>
        <w:outlineLvl w:val="1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8789"/>
        <w:jc w:val="center"/>
        <w:spacing w:line="360" w:lineRule="auto"/>
        <w:widowControl w:val="off"/>
        <w:tabs>
          <w:tab w:val="left" w:pos="709" w:leader="none"/>
        </w:tabs>
        <w:rPr>
          <w:color w:val="auto"/>
        </w:rPr>
        <w:outlineLvl w:val="1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8789"/>
        <w:jc w:val="center"/>
        <w:spacing w:line="360" w:lineRule="auto"/>
        <w:widowControl w:val="off"/>
        <w:tabs>
          <w:tab w:val="left" w:pos="709" w:leader="none"/>
        </w:tabs>
        <w:rPr>
          <w:color w:val="auto"/>
        </w:rPr>
        <w:outlineLvl w:val="1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8789"/>
        <w:jc w:val="center"/>
        <w:spacing w:line="360" w:lineRule="auto"/>
        <w:widowControl w:val="off"/>
        <w:tabs>
          <w:tab w:val="left" w:pos="709" w:leader="none"/>
        </w:tabs>
        <w:rPr>
          <w:color w:val="auto"/>
          <w:highlight w:val="none"/>
        </w:rPr>
        <w:outlineLvl w:val="1"/>
      </w:pPr>
      <w:r>
        <w:rPr>
          <w:color w:val="auto"/>
        </w:rPr>
        <w:t xml:space="preserve">Приложение</w:t>
      </w:r>
      <w:r>
        <w:rPr>
          <w:color w:val="auto"/>
        </w:rPr>
        <w:t xml:space="preserve"> № </w:t>
      </w:r>
      <w:r>
        <w:rPr>
          <w:color w:val="auto"/>
        </w:rPr>
        <w:t xml:space="preserve">3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left="8789"/>
        <w:jc w:val="center"/>
        <w:widowControl w:val="off"/>
        <w:rPr>
          <w:rFonts w:eastAsia="Calibri"/>
          <w:color w:val="auto"/>
          <w:lang w:eastAsia="en-US"/>
        </w:rPr>
      </w:pPr>
      <w:r>
        <w:rPr>
          <w:color w:val="auto"/>
        </w:rPr>
        <w:t xml:space="preserve">к Положению о предоставлении единовременной социальной выплаты за проведение добровольной государственной геномной регистрации гражданам Российской Федерации, заключившим контракт о прохождении военной службы в Вооруженных Силах Российской Федерации</w:t>
      </w:r>
      <w:r>
        <w:rPr>
          <w:rFonts w:eastAsia="Calibri"/>
          <w:color w:val="auto"/>
          <w:lang w:eastAsia="en-US"/>
        </w:rPr>
      </w:r>
      <w:r>
        <w:rPr>
          <w:rFonts w:eastAsia="Calibri"/>
          <w:color w:val="auto"/>
          <w:lang w:eastAsia="en-US"/>
        </w:rPr>
      </w:r>
    </w:p>
    <w:p>
      <w:pPr>
        <w:ind w:left="8789"/>
        <w:jc w:val="center"/>
        <w:widowControl w:val="off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10490"/>
        <w:jc w:val="center"/>
        <w:widowControl w:val="off"/>
        <w:rPr>
          <w:color w:val="auto"/>
        </w:rPr>
      </w:pPr>
      <w:r>
        <w:rPr>
          <w:color w:val="auto"/>
        </w:rPr>
        <w:t xml:space="preserve">ФОРМА</w:t>
      </w:r>
      <w:r>
        <w:rPr>
          <w:color w:val="auto"/>
        </w:rPr>
      </w:r>
      <w:r>
        <w:rPr>
          <w:color w:val="auto"/>
        </w:rPr>
      </w:r>
    </w:p>
    <w:p>
      <w:pPr>
        <w:ind w:left="10490"/>
        <w:jc w:val="center"/>
        <w:widowControl w:val="off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spacing w:line="280" w:lineRule="exact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  <w:t xml:space="preserve">РЕЕСТР</w:t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jc w:val="center"/>
        <w:spacing w:line="280" w:lineRule="exact"/>
        <w:widowControl w:val="off"/>
        <w:rPr>
          <w:b/>
          <w:bCs/>
          <w:highlight w:val="none"/>
          <w:lang w:bidi="ru-RU"/>
        </w:rPr>
      </w:pPr>
      <w:r>
        <w:rPr>
          <w:b/>
          <w:bCs/>
          <w:lang w:bidi="ru-RU"/>
        </w:rPr>
        <w:t xml:space="preserve">граждан</w:t>
      </w:r>
      <w:r>
        <w:rPr>
          <w:rFonts w:eastAsia="Calibri"/>
          <w:b/>
          <w:bCs/>
          <w:color w:val="auto"/>
          <w:lang w:eastAsia="en-US"/>
        </w:rPr>
        <w:t xml:space="preserve"> Российской Федерации</w:t>
      </w:r>
      <w:r>
        <w:rPr>
          <w:b/>
          <w:bCs/>
          <w:lang w:bidi="ru-RU"/>
        </w:rPr>
        <w:t xml:space="preserve">, </w:t>
      </w:r>
      <w:r>
        <w:rPr>
          <w:b/>
          <w:lang w:bidi="ru-RU"/>
        </w:rPr>
        <w:t xml:space="preserve">заключивших контракт о прохождении военной службы в Вооруженных Силах Российской Федерации</w:t>
      </w:r>
      <w:r>
        <w:rPr>
          <w:b/>
          <w:bCs/>
          <w:lang w:bidi="ru-RU"/>
        </w:rPr>
        <w:t xml:space="preserve"> </w:t>
      </w:r>
      <w:r>
        <w:rPr>
          <w:b/>
          <w:bCs/>
          <w:lang w:bidi="ru-RU"/>
        </w:rPr>
        <w:t xml:space="preserve">для </w:t>
      </w:r>
      <w:r>
        <w:rPr>
          <w:b/>
          <w:bCs/>
          <w:lang w:bidi="ru-RU"/>
        </w:rPr>
        <w:t xml:space="preserve">добровольной государственной геномной регистрации</w:t>
      </w:r>
      <w:r>
        <w:rPr>
          <w:b/>
          <w:bCs/>
          <w:highlight w:val="none"/>
          <w:lang w:bidi="ru-RU"/>
        </w:rPr>
      </w:r>
      <w:r>
        <w:rPr>
          <w:b/>
          <w:bCs/>
          <w:highlight w:val="none"/>
          <w:lang w:bidi="ru-RU"/>
        </w:rPr>
      </w:r>
    </w:p>
    <w:p>
      <w:pPr>
        <w:jc w:val="center"/>
        <w:spacing w:line="280" w:lineRule="exact"/>
        <w:widowControl w:val="off"/>
        <w:rPr>
          <w:b/>
          <w:bCs/>
          <w:lang w:bidi="ru-RU"/>
        </w:rPr>
      </w:pPr>
      <w:r>
        <w:rPr>
          <w:b/>
          <w:bCs/>
          <w:highlight w:val="none"/>
          <w:lang w:bidi="ru-RU"/>
        </w:rPr>
      </w:r>
      <w:r>
        <w:rPr>
          <w:b/>
          <w:bCs/>
          <w:highlight w:val="none"/>
          <w:lang w:bidi="ru-RU"/>
        </w:rPr>
      </w:r>
      <w:r>
        <w:rPr>
          <w:b/>
          <w:bCs/>
          <w:lang w:bidi="ru-RU"/>
        </w:rPr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709"/>
        <w:gridCol w:w="1276"/>
        <w:gridCol w:w="1417"/>
        <w:gridCol w:w="1134"/>
        <w:gridCol w:w="1276"/>
        <w:gridCol w:w="1276"/>
        <w:gridCol w:w="1417"/>
        <w:gridCol w:w="1418"/>
        <w:gridCol w:w="1984"/>
        <w:gridCol w:w="1559"/>
      </w:tblGrid>
      <w:tr>
        <w:tblPrEx/>
        <w:trPr>
          <w:trHeight w:val="1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 xml:space="preserve">п</w:t>
            </w:r>
            <w:r>
              <w:rPr>
                <w:b/>
                <w:bCs/>
                <w:sz w:val="24"/>
                <w:szCs w:val="24"/>
              </w:rPr>
              <w:t xml:space="preserve">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Фамилия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Имя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Отчество </w:t>
            </w:r>
            <w:r>
              <w:rPr>
                <w:b/>
                <w:bCs/>
                <w:sz w:val="18"/>
                <w:szCs w:val="18"/>
              </w:rPr>
              <w:t xml:space="preserve">(при наличии)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Серия паспорта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(без 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пробелов)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Номер паспорта </w:t>
            </w:r>
            <w:r>
              <w:rPr>
                <w:b/>
                <w:bCs/>
                <w:sz w:val="18"/>
                <w:szCs w:val="18"/>
              </w:rPr>
              <w:t xml:space="preserve">(только цифры)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Кем выдан паспорт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выдачи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</w:t>
            </w:r>
            <w:r>
              <w:rPr>
                <w:b/>
                <w:bCs/>
                <w:sz w:val="24"/>
                <w:szCs w:val="24"/>
              </w:rPr>
              <w:t xml:space="preserve">подраз</w:t>
            </w:r>
            <w:r>
              <w:rPr>
                <w:b/>
                <w:bCs/>
                <w:sz w:val="24"/>
                <w:szCs w:val="24"/>
              </w:rPr>
              <w:t xml:space="preserve"> деления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выплаты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платежного поручения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widowControl w:val="off"/>
        <w:tabs>
          <w:tab w:val="left" w:pos="5045" w:leader="underscore"/>
        </w:tabs>
        <w:rPr>
          <w:color w:val="auto"/>
          <w:sz w:val="24"/>
          <w:szCs w:val="24"/>
          <w:lang w:eastAsia="en-US"/>
        </w:rPr>
      </w:pPr>
      <w:r>
        <w:rPr>
          <w:sz w:val="24"/>
          <w:szCs w:val="24"/>
          <w:highlight w:val="none"/>
          <w:lang w:bidi="ru-RU"/>
        </w:rPr>
      </w:r>
      <w:r>
        <w:rPr>
          <w:sz w:val="24"/>
          <w:szCs w:val="24"/>
          <w:highlight w:val="none"/>
          <w:lang w:bidi="ru-RU"/>
        </w:rPr>
      </w:r>
      <w:r>
        <w:rPr>
          <w:color w:val="auto"/>
          <w:sz w:val="24"/>
          <w:szCs w:val="24"/>
          <w:lang w:eastAsia="en-US"/>
        </w:rPr>
      </w:r>
    </w:p>
    <w:p>
      <w:pPr>
        <w:jc w:val="both"/>
        <w:widowControl w:val="off"/>
        <w:tabs>
          <w:tab w:val="left" w:pos="5045" w:leader="underscore"/>
        </w:tabs>
        <w:rPr>
          <w:sz w:val="24"/>
          <w:szCs w:val="24"/>
          <w:highlight w:val="none"/>
          <w:lang w:bidi="ru-RU"/>
        </w:rPr>
      </w:pPr>
      <w:r>
        <w:rPr>
          <w:sz w:val="24"/>
          <w:szCs w:val="24"/>
          <w:lang w:bidi="ru-RU"/>
        </w:rPr>
        <w:t xml:space="preserve">Приложение: документы на</w:t>
      </w:r>
      <w:r>
        <w:rPr>
          <w:sz w:val="24"/>
          <w:szCs w:val="24"/>
          <w:lang w:bidi="ru-RU"/>
        </w:rPr>
        <w:tab/>
      </w:r>
      <w:r>
        <w:rPr>
          <w:sz w:val="24"/>
          <w:szCs w:val="24"/>
          <w:lang w:bidi="ru-RU"/>
        </w:rPr>
        <w:t xml:space="preserve">л</w:t>
      </w:r>
      <w:r>
        <w:rPr>
          <w:sz w:val="24"/>
          <w:szCs w:val="24"/>
          <w:lang w:bidi="ru-RU"/>
        </w:rPr>
        <w:t xml:space="preserve">.</w:t>
      </w:r>
      <w:r>
        <w:rPr>
          <w:sz w:val="24"/>
          <w:szCs w:val="24"/>
          <w:highlight w:val="none"/>
          <w:lang w:bidi="ru-RU"/>
        </w:rPr>
      </w:r>
      <w:r>
        <w:rPr>
          <w:sz w:val="24"/>
          <w:szCs w:val="24"/>
          <w:highlight w:val="none"/>
          <w:lang w:bidi="ru-RU"/>
        </w:rPr>
      </w:r>
    </w:p>
    <w:p>
      <w:pPr>
        <w:jc w:val="both"/>
        <w:widowControl w:val="off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____________________________________________________________               _______________                                    ____________________</w:t>
      </w:r>
      <w:r>
        <w:rPr>
          <w:sz w:val="24"/>
          <w:szCs w:val="24"/>
          <w:lang w:bidi="ru-RU"/>
        </w:rPr>
      </w:r>
      <w:r>
        <w:rPr>
          <w:sz w:val="24"/>
          <w:szCs w:val="24"/>
          <w:lang w:bidi="ru-RU"/>
        </w:rPr>
      </w:r>
    </w:p>
    <w:p>
      <w:pPr>
        <w:jc w:val="both"/>
        <w:widowControl w:val="off"/>
        <w:rPr>
          <w:color w:val="auto"/>
          <w:sz w:val="24"/>
          <w:szCs w:val="24"/>
          <w:vertAlign w:val="superscript"/>
          <w:lang w:eastAsia="en-US"/>
        </w:rPr>
      </w:pPr>
      <w:r>
        <w:rPr>
          <w:sz w:val="24"/>
          <w:szCs w:val="24"/>
          <w:lang w:bidi="ru-RU"/>
        </w:rPr>
        <w:t xml:space="preserve">                        </w:t>
      </w:r>
      <w:r>
        <w:rPr>
          <w:sz w:val="24"/>
          <w:szCs w:val="24"/>
          <w:vertAlign w:val="superscript"/>
          <w:lang w:bidi="ru-RU"/>
        </w:rPr>
        <w:t xml:space="preserve">(</w:t>
      </w:r>
      <w:r>
        <w:rPr>
          <w:sz w:val="24"/>
          <w:szCs w:val="24"/>
          <w:vertAlign w:val="superscript"/>
          <w:lang w:bidi="ru-RU"/>
        </w:rPr>
        <w:t xml:space="preserve">наименование должности)                                                                                                                                       подпись                                                                                  Фамилия, </w:t>
      </w:r>
      <w:r>
        <w:rPr>
          <w:color w:val="auto"/>
          <w:sz w:val="24"/>
          <w:szCs w:val="24"/>
          <w:vertAlign w:val="superscript"/>
          <w:lang w:eastAsia="en-US"/>
        </w:rPr>
        <w:t xml:space="preserve">инициалы</w:t>
      </w:r>
      <w:r>
        <w:rPr>
          <w:color w:val="auto"/>
          <w:sz w:val="24"/>
          <w:szCs w:val="24"/>
          <w:vertAlign w:val="superscript"/>
          <w:lang w:eastAsia="en-US"/>
        </w:rPr>
      </w:r>
      <w:r>
        <w:rPr>
          <w:color w:val="auto"/>
          <w:sz w:val="24"/>
          <w:szCs w:val="24"/>
          <w:vertAlign w:val="superscript"/>
          <w:lang w:eastAsia="en-US"/>
        </w:rPr>
      </w:r>
    </w:p>
    <w:p>
      <w:pPr>
        <w:jc w:val="center"/>
        <w:widowControl w:val="off"/>
        <w:rPr>
          <w:bCs/>
        </w:rPr>
        <w:sectPr>
          <w:footnotePr/>
          <w:endnotePr/>
          <w:type w:val="nextPage"/>
          <w:pgSz w:w="16838" w:h="11906" w:orient="landscape"/>
          <w:pgMar w:top="1418" w:right="1134" w:bottom="851" w:left="1134" w:header="709" w:footer="709" w:gutter="0"/>
          <w:cols w:num="1" w:sep="0" w:space="708" w:equalWidth="1"/>
          <w:docGrid w:linePitch="360"/>
        </w:sectPr>
      </w:pPr>
      <w:r>
        <w:rPr>
          <w:color w:val="auto"/>
        </w:rPr>
        <w:t xml:space="preserve">________________</w:t>
      </w:r>
      <w:r>
        <w:rPr>
          <w:color w:val="auto"/>
        </w:rPr>
        <w:t xml:space="preserve">».</w:t>
      </w:r>
      <w:r>
        <w:rPr>
          <w:bCs/>
        </w:rPr>
      </w:r>
      <w:r>
        <w:rPr>
          <w:bCs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14"/>
  </w:num>
  <w:num w:numId="10">
    <w:abstractNumId w:val="8"/>
  </w:num>
  <w:num w:numId="11">
    <w:abstractNumId w:val="10"/>
  </w:num>
  <w:num w:numId="12">
    <w:abstractNumId w:val="5"/>
  </w:num>
  <w:num w:numId="13">
    <w:abstractNumId w:val="1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2 Char"/>
    <w:basedOn w:val="736"/>
    <w:link w:val="728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14">
    <w:name w:val="Heading 4 Char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15">
    <w:name w:val="Heading 5 Char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16">
    <w:name w:val="Heading 6 Char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17">
    <w:name w:val="Heading 7 Char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8 Char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19">
    <w:name w:val="Heading 9 Char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736"/>
    <w:link w:val="749"/>
    <w:uiPriority w:val="10"/>
    <w:rPr>
      <w:sz w:val="48"/>
      <w:szCs w:val="48"/>
    </w:rPr>
  </w:style>
  <w:style w:type="character" w:styleId="721">
    <w:name w:val="Subtitle Char"/>
    <w:basedOn w:val="736"/>
    <w:link w:val="751"/>
    <w:uiPriority w:val="11"/>
    <w:rPr>
      <w:sz w:val="24"/>
      <w:szCs w:val="24"/>
    </w:rPr>
  </w:style>
  <w:style w:type="character" w:styleId="722">
    <w:name w:val="Quote Char"/>
    <w:link w:val="753"/>
    <w:uiPriority w:val="29"/>
    <w:rPr>
      <w:i/>
    </w:rPr>
  </w:style>
  <w:style w:type="character" w:styleId="723">
    <w:name w:val="Intense Quote Char"/>
    <w:link w:val="755"/>
    <w:uiPriority w:val="30"/>
    <w:rPr>
      <w:i/>
    </w:rPr>
  </w:style>
  <w:style w:type="character" w:styleId="724">
    <w:name w:val="Footnote Text Char"/>
    <w:link w:val="887"/>
    <w:uiPriority w:val="99"/>
    <w:rPr>
      <w:sz w:val="18"/>
    </w:rPr>
  </w:style>
  <w:style w:type="character" w:styleId="725">
    <w:name w:val="Endnote Text Char"/>
    <w:link w:val="890"/>
    <w:uiPriority w:val="99"/>
    <w:rPr>
      <w:sz w:val="20"/>
    </w:rPr>
  </w:style>
  <w:style w:type="paragraph" w:styleId="72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727">
    <w:name w:val="Heading 1"/>
    <w:basedOn w:val="726"/>
    <w:next w:val="726"/>
    <w:link w:val="923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28">
    <w:name w:val="Heading 2"/>
    <w:basedOn w:val="726"/>
    <w:next w:val="726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Heading 1 Char"/>
    <w:basedOn w:val="736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basedOn w:val="736"/>
    <w:link w:val="728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No Spacing"/>
    <w:uiPriority w:val="1"/>
    <w:qFormat/>
    <w:pPr>
      <w:spacing w:after="0" w:line="240" w:lineRule="auto"/>
    </w:pPr>
  </w:style>
  <w:style w:type="paragraph" w:styleId="749">
    <w:name w:val="Title"/>
    <w:basedOn w:val="726"/>
    <w:next w:val="726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Название Знак"/>
    <w:basedOn w:val="736"/>
    <w:link w:val="749"/>
    <w:uiPriority w:val="10"/>
    <w:rPr>
      <w:sz w:val="48"/>
      <w:szCs w:val="48"/>
    </w:rPr>
  </w:style>
  <w:style w:type="paragraph" w:styleId="751">
    <w:name w:val="Subtitle"/>
    <w:basedOn w:val="726"/>
    <w:next w:val="726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basedOn w:val="736"/>
    <w:link w:val="751"/>
    <w:uiPriority w:val="11"/>
    <w:rPr>
      <w:sz w:val="24"/>
      <w:szCs w:val="24"/>
    </w:rPr>
  </w:style>
  <w:style w:type="paragraph" w:styleId="753">
    <w:name w:val="Quote"/>
    <w:basedOn w:val="726"/>
    <w:next w:val="726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6"/>
    <w:next w:val="726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character" w:styleId="757" w:customStyle="1">
    <w:name w:val="Header Char"/>
    <w:basedOn w:val="736"/>
    <w:uiPriority w:val="99"/>
  </w:style>
  <w:style w:type="character" w:styleId="758" w:customStyle="1">
    <w:name w:val="Footer Char"/>
    <w:basedOn w:val="736"/>
    <w:uiPriority w:val="99"/>
  </w:style>
  <w:style w:type="paragraph" w:styleId="759">
    <w:name w:val="Caption"/>
    <w:basedOn w:val="726"/>
    <w:next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 w:customStyle="1">
    <w:name w:val="Caption Char"/>
    <w:uiPriority w:val="99"/>
  </w:style>
  <w:style w:type="table" w:styleId="761" w:customStyle="1">
    <w:name w:val="Table Grid Light"/>
    <w:basedOn w:val="73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1"/>
    <w:basedOn w:val="73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2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 w:customStyle="1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 w:customStyle="1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726"/>
    <w:link w:val="888"/>
    <w:uiPriority w:val="99"/>
    <w:semiHidden/>
    <w:unhideWhenUsed/>
    <w:pPr>
      <w:spacing w:after="40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basedOn w:val="736"/>
    <w:uiPriority w:val="99"/>
    <w:unhideWhenUsed/>
    <w:rPr>
      <w:vertAlign w:val="superscript"/>
    </w:rPr>
  </w:style>
  <w:style w:type="paragraph" w:styleId="890">
    <w:name w:val="endnote text"/>
    <w:basedOn w:val="726"/>
    <w:link w:val="891"/>
    <w:uiPriority w:val="99"/>
    <w:semiHidden/>
    <w:unhideWhenUsed/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basedOn w:val="736"/>
    <w:uiPriority w:val="99"/>
    <w:semiHidden/>
    <w:unhideWhenUsed/>
    <w:rPr>
      <w:vertAlign w:val="superscript"/>
    </w:rPr>
  </w:style>
  <w:style w:type="paragraph" w:styleId="893">
    <w:name w:val="toc 1"/>
    <w:basedOn w:val="726"/>
    <w:next w:val="726"/>
    <w:uiPriority w:val="39"/>
    <w:unhideWhenUsed/>
    <w:pPr>
      <w:spacing w:after="57"/>
    </w:pPr>
  </w:style>
  <w:style w:type="paragraph" w:styleId="894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5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96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897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898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899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0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1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26"/>
    <w:next w:val="726"/>
    <w:uiPriority w:val="99"/>
    <w:unhideWhenUsed/>
  </w:style>
  <w:style w:type="paragraph" w:styleId="904" w:customStyle="1">
    <w:name w:val="ConsPlusNormal"/>
    <w:link w:val="907"/>
    <w:qFormat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90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907" w:customStyle="1">
    <w:name w:val="ConsPlusNormal Знак"/>
    <w:link w:val="904"/>
    <w:rPr>
      <w:rFonts w:ascii="Calibri" w:hAnsi="Calibri" w:eastAsia="Times New Roman" w:cs="Calibri"/>
      <w:lang w:eastAsia="ru-RU"/>
    </w:rPr>
  </w:style>
  <w:style w:type="paragraph" w:styleId="908">
    <w:name w:val="Header"/>
    <w:basedOn w:val="726"/>
    <w:link w:val="9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736"/>
    <w:link w:val="908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10">
    <w:name w:val="Balloon Text"/>
    <w:basedOn w:val="726"/>
    <w:link w:val="911"/>
    <w:uiPriority w:val="99"/>
    <w:semiHidden/>
    <w:unhideWhenUsed/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736"/>
    <w:link w:val="910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912" w:customStyle="1">
    <w:name w:val="Основной текст (2)_"/>
    <w:basedOn w:val="736"/>
    <w:link w:val="913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3" w:customStyle="1">
    <w:name w:val="Основной текст (2)"/>
    <w:basedOn w:val="726"/>
    <w:link w:val="912"/>
    <w:pPr>
      <w:jc w:val="both"/>
      <w:spacing w:before="300" w:line="322" w:lineRule="exact"/>
      <w:shd w:val="clear" w:color="auto" w:fill="ffffff"/>
      <w:widowControl w:val="off"/>
    </w:pPr>
    <w:rPr>
      <w:color w:val="auto"/>
      <w:lang w:eastAsia="en-US"/>
    </w:rPr>
  </w:style>
  <w:style w:type="character" w:styleId="914" w:customStyle="1">
    <w:name w:val="Основной текст (5)_"/>
    <w:basedOn w:val="736"/>
    <w:link w:val="915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15" w:customStyle="1">
    <w:name w:val="Основной текст (5)"/>
    <w:basedOn w:val="726"/>
    <w:link w:val="914"/>
    <w:pPr>
      <w:jc w:val="both"/>
      <w:spacing w:before="480" w:line="322" w:lineRule="exact"/>
      <w:shd w:val="clear" w:color="auto" w:fill="ffffff"/>
      <w:widowControl w:val="off"/>
    </w:pPr>
    <w:rPr>
      <w:b/>
      <w:bCs/>
      <w:color w:val="auto"/>
      <w:lang w:eastAsia="en-US"/>
    </w:rPr>
  </w:style>
  <w:style w:type="table" w:styleId="916">
    <w:name w:val="Table Grid"/>
    <w:basedOn w:val="7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17">
    <w:name w:val="annotation reference"/>
    <w:basedOn w:val="736"/>
    <w:uiPriority w:val="99"/>
    <w:semiHidden/>
    <w:unhideWhenUsed/>
    <w:rPr>
      <w:sz w:val="16"/>
      <w:szCs w:val="16"/>
    </w:rPr>
  </w:style>
  <w:style w:type="paragraph" w:styleId="918">
    <w:name w:val="annotation text"/>
    <w:basedOn w:val="726"/>
    <w:link w:val="919"/>
    <w:uiPriority w:val="99"/>
    <w:semiHidden/>
    <w:unhideWhenUsed/>
    <w:rPr>
      <w:sz w:val="20"/>
      <w:szCs w:val="20"/>
    </w:rPr>
  </w:style>
  <w:style w:type="character" w:styleId="919" w:customStyle="1">
    <w:name w:val="Текст примечания Знак"/>
    <w:basedOn w:val="736"/>
    <w:link w:val="918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20">
    <w:name w:val="Footer"/>
    <w:basedOn w:val="726"/>
    <w:link w:val="9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36"/>
    <w:link w:val="920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22">
    <w:name w:val="List Paragraph"/>
    <w:basedOn w:val="726"/>
    <w:uiPriority w:val="34"/>
    <w:qFormat/>
    <w:pPr>
      <w:contextualSpacing/>
      <w:ind w:left="720"/>
    </w:pPr>
  </w:style>
  <w:style w:type="character" w:styleId="923" w:customStyle="1">
    <w:name w:val="Заголовок 1 Знак"/>
    <w:basedOn w:val="736"/>
    <w:link w:val="727"/>
    <w:uiPriority w:val="9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924" w:customStyle="1">
    <w:name w:val="docdata"/>
    <w:basedOn w:val="73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emf"/><Relationship Id="rId12" Type="http://schemas.openxmlformats.org/officeDocument/2006/relationships/hyperlink" Target="consultantplus://offline/main?base=RLAW251;n=1612763;fld=134;dst=10000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revision>5</cp:revision>
  <dcterms:created xsi:type="dcterms:W3CDTF">2025-07-11T06:43:00Z</dcterms:created>
  <dcterms:modified xsi:type="dcterms:W3CDTF">2025-07-15T01:19:10Z</dcterms:modified>
</cp:coreProperties>
</file>