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1"/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SHAPE  \* MERGEFORMAT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8999"/>
                          <a:chOff x="0" y="0"/>
                          <a:chExt cx="1260" cy="1399"/>
                        </a:xfrm>
                      </wpg:grpSpPr>
                      <pic:pic xmlns:pic="http://schemas.openxmlformats.org/drawingml/2006/picture">
                        <pic:nvPicPr>
                          <pic:cNvPr id="1529808548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8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63.00pt;height:70.00pt;mso-wrap-distance-left:0.00pt;mso-wrap-distance-top:0.00pt;mso-wrap-distance-right:0.00pt;mso-wrap-distance-bottom:0.00pt;" coordorigin="0,0" coordsize="12,13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791"/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eastAsia="Times New Roman" w:cs="Times New Roman"/>
          <w:b/>
          <w:spacing w:val="-11"/>
          <w:sz w:val="28"/>
          <w:szCs w:val="28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791"/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eastAsia="Times New Roman" w:cs="Times New Roman"/>
          <w:bCs/>
          <w:spacing w:val="-14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791"/>
        <w:shd w:val="clear" w:color="auto" w:fill="ffffff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791"/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eastAsia="Times New Roman" w:cs="Times New Roman"/>
          <w:bCs/>
          <w:spacing w:val="-6"/>
          <w:sz w:val="28"/>
          <w:szCs w:val="28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7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jc w:val="center"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14"/>
          <w:szCs w:val="14"/>
        </w:rPr>
      </w:r>
      <w:r>
        <w:rPr>
          <w:rFonts w:ascii="Times New Roman" w:hAnsi="Times New Roman" w:cs="Times New Roman"/>
          <w:bCs/>
          <w:sz w:val="14"/>
          <w:szCs w:val="14"/>
        </w:rPr>
      </w:r>
    </w:p>
    <w:p>
      <w:pPr>
        <w:pStyle w:val="79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 утверждении Порядка предоставления в 202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году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7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2022-2024 годы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tabs>
          <w:tab w:val="left" w:pos="748" w:leader="none"/>
        </w:tabs>
        <w:ind w:firstLine="709"/>
        <w:jc w:val="both"/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 Правительство Забайкальского края </w:t>
      </w:r>
      <w:r>
        <w:rPr>
          <w:rFonts w:ascii="Times New Roman" w:hAnsi="Times New Roman" w:eastAsia="Times New Roman" w:cs="Times New Roman"/>
          <w:b/>
          <w:bCs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</w:rPr>
      </w:r>
      <w:r>
        <w:rPr>
          <w:rFonts w:ascii="Times New Roman" w:hAnsi="Times New Roman" w:cs="Times New Roman"/>
          <w:b/>
          <w:bCs/>
          <w:spacing w:val="40"/>
        </w:rPr>
      </w:r>
    </w:p>
    <w:p>
      <w:pPr>
        <w:pStyle w:val="7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9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Порядок предоставления в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году из бюджета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субсидий юридическим лицам (за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2022-2024 годы.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Первый заместитель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председателя Правительства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Забайкальского края                                                    </w:t>
        <w:tab/>
        <w:tab/>
        <w:tab/>
        <w:t xml:space="preserve">   А.И.Кефер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line="360" w:lineRule="auto"/>
        <w:ind w:left="485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УТВЕРЖДЕН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left="4862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постановлением Правительства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left="4862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Забайкальского края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left="9110" w:firstLine="94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left="9110" w:firstLine="94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ПОРЯДОК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</w:p>
    <w:p>
      <w:pPr>
        <w:pStyle w:val="791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предоставления в 2025 году из бюджета Забайкальского края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</w:p>
    <w:p>
      <w:pPr>
        <w:pStyle w:val="791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водоотведения, на возмещение выпадающих доходов за 2022-2024 годы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none"/>
        </w:rPr>
      </w:r>
    </w:p>
    <w:p>
      <w:pPr>
        <w:pStyle w:val="791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 Настоящий Порядок определяет категории юридических лиц (за исключением государственных (муниципальных) учреждений), индивидуальных предпринимателей, оказывающих услуги теплоснабжения, водоснабжения и водоотведения (далее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ресурсоснабжающие организации), имеющих право на получение из бюджета Забайкальского края в 2025 году субсидий на возмещение выпадающих доходов за 2022-2024 годы в связи с государственным регулированием тарифов на тепловую энергию (мощность), теплоносит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ель, горячее водоснабжение, холодное водоснабжение, водоотведение (далее - коммунальные ресурсы), не возмещенных</w:t>
        <w:br/>
        <w:t xml:space="preserve">в 2022-2024 годах (далее – субсидии), цели, условия и порядок предоставления субсидий, порядок возврата субсидий в бюджет Забайкальского края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случае нарушения условий, установленных при их предоставлении, а также регламентирует положения об осуществлении в отношении получателей субсидий проверок Министерством жилищно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-коммунального хозяйства, энергетики, цифровизации и связи Забайкальского края (далее – уполномоченный орган) соблюдения ими порядка и условий предоставления субсидий, и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269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2. Субсидии из бюджета Забайк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альского края ресурсоснабжающим организациям предоставляются в 2025 году уполномоченным 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юджетных средств доведены в установленном порядке лимиты бюджетных обязательств на предоставление субсидий на текущий финансовый год, в целях возмещения выпадающих доходов</w:t>
        <w:br/>
        <w:t xml:space="preserve">за 2022-2024 годы, возникших в результате произведенного пересмотра тарифов в соотве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тствии с пунктом 51 Основ ценообразования в сфере теплоснабжения, утвержденных постановлением Правительства Российской Федерации от 22 октября 2012 года № 1075, пунктом 33 Основ ценообразования в сфере водоснабжения и водоотведения, утвержденных постановле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нием Правительства Российской Федерации от 13 мая 2013 года № 406, на основании вступившего в законную силу решения суда, предусматривающего необходимость пересмотра тарифов и (или) долгосрочных параметров регулирования тарифов (далее - выпадающие доходы).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 направляются на возмещение ресурсоснабжающей организации выпадающих доходов в связи с государственным регулированием тарифов на коммунальные ресурсы.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Период возмещения выпадающих доходов: 2022 год и (или) 2023 год и (или) 2024 год (далее - расчетный период).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 Субсидии предоставляются уполномочен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ным органом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уполномочен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ному орган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 в целях реализации комплекса процессных мероприятий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4. Информаци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numPr>
          <w:numId w:val="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Отбор получателей субсидий осуществляется способом запроса предложений (заявок на участие в отборе получателей субсидий) исходя из соответствия участников отбора категории, требованиям, усл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овиям, установленным пунктами 7–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ru-RU" w:eastAsia="ru-RU"/>
        </w:rPr>
        <w:t xml:space="preserve">9 настоящего Порядка (далее соответственно – отбор, заявка).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 посредством Портала предоставления мер финансовой государственной поддержки (https://p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romote.budget.gov.ru/) в информационно-</w:t>
      </w:r>
      <w:r>
        <w:rPr>
          <w:rFonts w:ascii="Times New Roman" w:hAnsi="Times New Roman" w:eastAsia="Times New Roman" w:cs="Times New Roman"/>
          <w:color w:val="auto"/>
          <w:highlight w:val="none"/>
        </w:rPr>
        <w:t xml:space="preserve">телекоммуникационной сети «Интернет».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Обеспечение доступа к ГИИС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Взаимодействие уполномоченного органа с Участниками отбора осуществляется с использованием документов в электронной форме (при наличии технической возможности).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 проведении отбора размещается на Едином портале, а также на официальном сайте уполномоченного органа (https://minenergo.75.ru) в информационно- телекоммуникационной сети «Интернет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 не менее чем за 5 календарных дней до наступления даты начала приема заявок (далее соответственно - объявление, официальный сайт). При этом дата окончания приема заявок не может быть ранее 10-гo календарного дня, следующего за днем размещения объявления.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6. Объявление формируется с соблюдением положений, установленных настоящим Порядком, в электронной форме посредством заполнения соответствующих экранных форм 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б-интерфейса системы «Электронный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публикуется на Едином портале и включает в себя следующую информацию: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способ и сроки проведения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дата и время начала подачи заявок, также дата и время окончания приема заявок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результат предоставления субсидий, указанный в пункте 42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требования к участникам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категории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получателей субсидий;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8) порядок отзыва заявок, порядок их возврата, в том числе определяющий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9) порядок рассмотрения заявок на предмет их соответствия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10) порядок возврата заявок на доработку;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12) порядок предоставления Участникам отбора разъяснений положений объявления, дату начала и окончания срока такого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14) объем распределяемых субсидий в рамках отбора, порядок расчета размера субсидий, правила распределения субсидий по результатам отбора в соответствии с пунктами 13 и 14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15) срок, в течение которого победители отбора должны подписать соглашения о предоставлении субсидий в соответствии с пунктом 38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16) срок размещения протокола подведения итогов отбора (далее – протокол подведения итогов) на официальном сайте уполномоченного органа.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Любой участник отбора со дня размещения объявления на едином портале не позднее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3-го 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бочего дня до даты завершения подачи заявок вправе направить в уполномоченный орган не более 5 запросов о разъяснении положений объявления (далее - запрос о разъяснении) путем формирования в ГИИС «Электронный бюджет» соответствующего запроса о разъяснении.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ответ на запрос о разъяснении направляет разъяснение положений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Доступ к разъяснению, формируемому в ГИИС «Электронный бюджет», предоставляется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уполномоченным органом.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до наступления даты окончания срока приема заявок, указанного в объявлении, вправе: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6"/>
        <w:suppressLineNumbers w:val="0"/>
        <w:spacing w:before="0" w:before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отозвать заявку путем формирования в электронной форме уведомления об отзыве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hyperlink w:tooltip="17. Заявка подается в Министерство в соответствии с требованиями и сроками, указанными в объявлении, и формируется участником отбора в электронной форме посредством заполнения соответствующих экранных форм веб-интерфейса ГИИС &quot;Электронный бюджет&quot; и представления в ГИИС &quot;Электронный бюджет&quot; следующих электронных копий документов (документов на бумажном носителе, преобразованных в электронную форму путем сканирования):" w:anchor="P135" w:history="1">
        <w:r>
          <w:rPr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Внесение изменений в объявление осуществляется в порядке,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аналогичном порядку формирования объявления о проведении отбора получателей субсидии, установленному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унктом 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не позднее наступления даты окончания приема заявок участников отбора получателей субсидий с соблюдением следующих условий: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при внесении изменений в объявление изменение способа отбора получателей субсидий не допускается;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внесения изменений в объяв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ление после наступления даты начала приема заявок в объявление включается положение, предусматривающее право участников отбора получателей субсидий внести изменения в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 получателей субсидий, пода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9. Уполномоченный орган вправе принять решение об отмене проведения отбора, которое размещается на Едином портале не позднее чем за 1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нный бюджет»,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 получателей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Отбор получателей субсидий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right="-15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После око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нч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ания проведения отбора и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right="-15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10.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Участники отбора должны соответствовать следующим требованиям: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на первое число месяца, в котором в соответствии с пунктом 17 настоящего Порядка планируется подача в уполномоченный орган заявок, у участника отбора должна отсутствовать просроченная задолженность по возвр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ату в бюджет Забайкальского края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Забайкальского края;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на первое число месяца, в котором в соответствии с пунктом 17 настоящего Порядка планируется подача в уполномоченный орган заявок, ресурсоснабжающие организации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получать средства из бюджета Забайкальского края, на основании иных нормативных правовых актов на цели, указанные в пункте 2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в) находиться в составляемых в рамках реализации полномочий, предусмотренных главой VII Ус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г) являться иностранными агентами в соответствии с Федеральным законом 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на дату принятия указанного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28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 решения участники отбора не должны: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являться иностранными юридическими лицами, в том числе местом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находиться в процессе реорганизации (за исключением реорганизации в форме присоединения к юридическому лицу, являющемуся участником отбора, другого юридического лица), ликвидации, в отношени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них не введена процедура банкротства, деятельность которых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категории получателей субсидий относятся ресурсоснабжающие организации, оказывающие в текущем финансовом году на территории Забайкальского края услуги теплоснабжения, водоснабжения и водоотведения с использованием объ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ектов теплоснабжения, водоснабжения и водоотведения, в том числе централизованных систем горячего водоснабжения, холодного водоснабжения и (или) водоотведения, отдельных объектов таких систем, при наличии у ресурсоснабжающих организаций выпадающих доходов.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Условиями предоставления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соответствие Участников отбора категории и требованиям, установленным в пунктах 10 и 11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наличие у Участников отбора выпадающих доходов за 2022 год и (или) 2023 год и (или) 2024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согласие Участников отбора на осуществление уполномоченным органом и органами государственного финансового контроля проверок, предусмотренных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унктом 47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13. Размер выпадающих доходов определяет Региональная служба по тарифам и ценообразованию Забайкальского края (далее - Служба) как сумму произведений разницы между э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номически обоснованным тарифом и установленным Службой тарифом по группам потребителей и фактического объема коммунального ресурса, поставленного (реализованного) в расчетном периоде этим группам потребителей по установленному Службой тарифу, по формуле 1: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center" w:pos="1234" w:leader="none"/>
          <w:tab w:val="center" w:pos="4153" w:leader="none"/>
        </w:tabs>
        <w:spacing w:after="185" w:line="264" w:lineRule="auto"/>
        <w:jc w:val="both"/>
        <w:rPr>
          <w:rFonts w:ascii="Times New Roman" w:hAnsi="Times New Roman" w:cs="Times New Roman"/>
          <w:strike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m:oMathPara>
        <m:oMathParaPr>
          <m:jc m:val="centerGroup"/>
        </m:oMathParaPr>
        <m:oMath>
          <m:r>
            <m:rPr>
              <m:sty m:val="p"/>
            </m:rP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t>Н</m:t>
          </m:r>
          <m:sSub>
            <m:sSubPr>
              <m:ctrlPr>
                <w:rPr>
                  <w:rFonts w:hint="default" w:ascii="Cambria Math" w:hAnsi="Cambria Math" w:eastAsia="Cambria Math" w:cs="Cambria Math"/>
                  <w:sz w:val="28"/>
                  <w:highlight w:val="none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Д</m:t>
              </m:r>
            </m:e>
            <m:sub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j</m:t>
              </m:r>
            </m:sub>
          </m:sSub>
          <m:r>
            <m:rPr/>
            <w:rPr>
              <w:rFonts w:hint="default" w:ascii="Cambria Math" w:hAnsi="Cambria Math" w:eastAsia="Cambria Math" w:cs="Cambria Math"/>
              <w:i/>
              <w:color w:val="auto"/>
              <w:sz w:val="28"/>
              <w:szCs w:val="28"/>
              <w:highlight w:val="none"/>
            </w:rPr>
            <m:t>=</m:t>
          </m:r>
          <m:sSubSup>
            <m:sSubSupPr>
              <m:alnScr m:val="off"/>
              <m:ctrlPr>
                <w:rPr>
                  <w:rFonts w:hint="default" w:ascii="Cambria Math" w:hAnsi="Cambria Math" w:eastAsia="Cambria Math" w:cs="Cambria Math"/>
                  <w:sz w:val="28"/>
                  <w:highlight w:val="none"/>
                </w:rPr>
              </m:ctrlPr>
            </m:sSubSupPr>
            <m:e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Σ</m:t>
              </m:r>
            </m:e>
            <m:sub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i</m:t>
              </m:r>
            </m:sup>
          </m:sSubSup>
          <m:r>
            <m:rPr>
              <m:nor m:val="on"/>
            </m:rP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t> </m:t>
          </m:r>
          <m:d>
            <m:dPr>
              <m:ctrlPr>
                <w:rPr>
                  <w:rFonts w:hint="default" w:ascii="Cambria Math" w:hAnsi="Cambria Math" w:eastAsia="Cambria Math" w:cs="Cambria Math"/>
                  <w:sz w:val="28"/>
                  <w:highlight w:val="none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ЭОТj</m:t>
              </m:r>
              <m:r>
                <m:rPr>
                  <m:nor m:val="on"/>
                </m:rP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none"/>
                </w:rPr>
                <m:t> </m:t>
              </m:r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―</m:t>
              </m:r>
              <m:r>
                <m:rPr>
                  <m:nor m:val="on"/>
                </m:rP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none"/>
                </w:rPr>
                <m:t> </m:t>
              </m:r>
              <m:r>
                <m:rPr>
                  <m:sty m:val="p"/>
                </m:r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  <m:t>Туij</m:t>
              </m:r>
            </m:e>
          </m:d>
          <m:r>
            <m:rPr>
              <m:nor m:val="on"/>
            </m:rP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t> </m:t>
          </m:r>
          <m:r>
            <m:rPr>
              <m:sty m:val="p"/>
            </m:rP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t>*</m:t>
          </m:r>
          <m:r>
            <m:rPr>
              <m:nor m:val="on"/>
            </m:rP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t> </m:t>
          </m:r>
          <m:r>
            <m:rPr>
              <m:sty m:val="p"/>
            </m:rP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t>Vij</m:t>
          </m:r>
          <m:r>
            <m:rPr/>
            <w:rPr>
              <w:rFonts w:hint="default" w:ascii="Cambria Math" w:hAnsi="Cambria Math" w:eastAsia="Cambria Math" w:cs="Cambria Math"/>
              <w:i/>
              <w:color w:val="auto"/>
              <w:sz w:val="28"/>
              <w:szCs w:val="28"/>
              <w:highlight w:val="none"/>
            </w:rPr>
            <m:t>,</m:t>
          </m:r>
          <m:r>
            <m:rPr>
              <m:nor m:val="on"/>
            </m:rPr>
            <w:rPr>
              <w:rFonts w:ascii="Times New Roman" w:hAnsi="Times New Roman" w:eastAsia="Times New Roman" w:cs="Times New Roman"/>
              <w:color w:val="auto"/>
              <w:sz w:val="28"/>
              <w:szCs w:val="28"/>
              <w:highlight w:val="none"/>
            </w:rPr>
            <m:t> </m:t>
          </m:r>
          <m:r>
            <m:rPr>
              <m:sty m:val="p"/>
            </m:rP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</w:rPr>
            <m:t>где</m:t>
          </m:r>
          <m:r>
            <m:rPr/>
            <w:rPr>
              <w:rFonts w:hint="default" w:ascii="Cambria Math" w:hAnsi="Cambria Math" w:eastAsia="Cambria Math" w:cs="Cambria Math"/>
              <w:i/>
              <w:color w:val="auto"/>
              <w:sz w:val="28"/>
              <w:szCs w:val="28"/>
              <w:highlight w:val="none"/>
            </w:rPr>
            <m:t>:</m:t>
          </m:r>
        </m:oMath>
      </m:oMathPara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9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Н</m:t>
        </m:r>
        <m:sSub>
          <m:sSubPr>
            <m:ctrlPr>
              <w:rPr>
                <w:rFonts w:hint="default" w:ascii="Cambria Math" w:hAnsi="Cambria Math" w:eastAsia="Cambria Math" w:cs="Cambria Math"/>
                <w:sz w:val="28"/>
                <w:highlight w:val="none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t>Д</m:t>
            </m:r>
          </m:e>
          <m:sub>
            <m:r>
              <m:rPr>
                <m:sty m:val="p"/>
              </m:r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t>j</m:t>
            </m:r>
          </m:sub>
        </m:sSub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размер выпадающих доходов за расчетный период;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i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группа потребителей коммунального ресурса;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расчетный период (за 2022 год и (или) 2023 год и (или) 2024);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  <w:vertAlign w:val="subscript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ЭОТj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экономически обоснованный тариф на соответствующий коммунальный ресурс (руб./Гкал, руб./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Туij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установленный тариф на коммунальный ресурс по соответствующей группе потребителей (руб./Гкал, руб./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Vij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фактический объем коммунального ресурса за расчетный период по соответствующей группе потребителей (Гкал, 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), учтенный в разделе 1 «Объем коммунальных ресурсов в натуральном выражении» отчета: по форме федерального статистического наблюдения № 22-ЖКХ (ресурсы) «Сведения о работе ресурсоснабжающих организаций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условиях реформы» - по водоснабжению и водоотведению, в разделах 2 и 3 формы федерального статистического наблюдения № 46-ТЭ (полезный отпуск) «Сведения о полезном отпуске (продаже) тепловой энергии отдельным категориям потребителей» - по тепловой энергии.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Размер субсидии на возмещение выпадающих доходов, подлежащей перечислению в текущем финансовом году, определяется уполномоченным органом по формуле 2: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СНДj = НДi – ∑НДФ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― ∑ФСj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СНДj - размер субсидии на компенсацию выпадающих доходов за расчетный период (за 2022 год и (или) 2023 год) и (или) 2024 год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НДi - размер выпадающих доходов, определенный Службой по формуле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 - период: за 2022 год и (или) 2023 год и или) 2024 год;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∑НДФ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j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- сумма субсидий, предоставленная в установленном порядке уполномоченным органом в 2022 году и (или) 2023 году и (или) 2024 году ресурсоснабжающей организации в целях возмещения недополученных доходов за 2022 год и (ил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и) 2023 год и (ил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и) 2024 год в связи с государственным регулированием тарифов (руб.), а также в связи с применением для группы потребителей «население» нормативов потребления тепловой энергии на нужды отопления, не соответствующих фактическим нормативам потребления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∑ФСj - финансовые средства, взысканные в пользу ресурсоснабжающей организации на цели, указанные в пункте 2 настоящего Порядка за 2022 год и (или) 2023 год и (или) 2024 год, на основании судебных актов (при наличии) (руб.).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14. В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лучае недостаточности доведенных до уполномоченного органа лимитов бюджетных обязательств на цели, указанные в пункте 2 настоящего Порядка, размер субсидии для i-й ресурсоснабжающей организации на текущий финансовый год определяется по следующей формуле 3: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Ci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= </w:t>
      </w: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Si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x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Сi - размер субсидии для i-й ресурсоснабжающей организации, являющейся получателем субсидии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Si - сумма субсидии, указанная в заявке на получение субсидии, представленной в уполномоченный орган i-й ресурсоснабжающей организацией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- поправочный коэффициент, рассчитанный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17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K</m:t>
        </m:r>
        <m:r>
          <m:rPr/>
          <w:rPr>
            <w:rFonts w:hint="default" w:ascii="Cambria Math" w:hAnsi="Cambria Math" w:eastAsia="Cambria Math" w:cs="Cambria Math"/>
            <w:i/>
            <w:color w:val="auto"/>
            <w:sz w:val="28"/>
            <w:szCs w:val="28"/>
            <w:highlight w:val="none"/>
          </w:rPr>
          <m:t>=</m:t>
        </m:r>
        <m:f>
          <m:fPr>
            <m:ctrlPr>
              <w:rPr>
                <w:rFonts w:hint="default" w:ascii="Cambria Math" w:hAnsi="Cambria Math" w:eastAsia="Cambria Math" w:cs="Cambria Math"/>
                <w:sz w:val="28"/>
                <w:highlight w:val="none"/>
              </w:rPr>
            </m:ctrlPr>
          </m:fPr>
          <m:den>
            <m:r>
              <m:rPr/>
              <w:rPr>
                <w:rFonts w:hint="default" w:ascii="Cambria Math" w:hAnsi="Cambria Math" w:eastAsia="Cambria Math" w:cs="Cambria Math"/>
                <w:i/>
                <w:color w:val="auto"/>
                <w:sz w:val="28"/>
                <w:szCs w:val="28"/>
                <w:highlight w:val="none"/>
              </w:rPr>
              <m:t>∑</m:t>
            </m:r>
            <m:r>
              <m:rPr>
                <m:sty m:val="p"/>
              </m:r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t>Si</m:t>
            </m:r>
          </m:den>
          <m:num>
            <m:r>
              <m:rPr>
                <m:sty m:val="p"/>
              </m:r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  <m:t>L</m:t>
            </m:r>
          </m:num>
        </m:f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L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лимиты бюджетных обязательств, доведенные в установленном порядке уполномоченному органу на предоставление субсидий (неиспользованный остаток лимитов, подлежащий распределению) на цели, указанные в пункте 2 настоящего Порядка (руб.);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tabs>
          <w:tab w:val="left" w:pos="709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position w:val="-6"/>
          <w:sz w:val="28"/>
          <w:szCs w:val="28"/>
          <w:highlight w:val="none"/>
        </w:rPr>
      </w:r>
      <m:oMath>
        <m:r>
          <m:rPr/>
          <w:rPr>
            <w:rFonts w:hint="default" w:ascii="Cambria Math" w:hAnsi="Cambria Math" w:eastAsia="Cambria Math" w:cs="Cambria Math"/>
            <w:i/>
            <w:color w:val="auto"/>
            <w:sz w:val="28"/>
            <w:szCs w:val="28"/>
            <w:highlight w:val="none"/>
          </w:rPr>
          <m:t>∑</m:t>
        </m:r>
        <m:r>
          <m:rPr>
            <m:sty m:val="p"/>
          </m:rP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t>Si</m:t>
        </m:r>
      </m:oMath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общий объем финансовых средств по всем представленным в соответствии с пунктом 17 настоящего Порядка заявкам ресурсоснабжающих организаций, которые соответствуют установленным категории, требованиям и условиям предоставления субсидий (руб.).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15. В целях определения размеров выпадающих доходов ресурсоснабжающие организации представляют в Службу в срок не позднее 25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сентября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2025 года: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1" w:line="252" w:lineRule="auto"/>
        <w:ind w:left="-15" w:firstLine="723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копии отчетов за расчетный период по форме федерального статистического наблюдения№ 46-ТЭ (полезный отпуск) «Сведения о полезном отпуске (продаже)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тепловой энергии отдельным категориям потребителей» (сведения о полезном отпуске (продаже) тепловой энергии отдельным категориям потребителей дифференцированно по ресурсоснабжающим организациям), установленной приказом Федеральной службы государственной 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атистики от 23 декабря 2016 года № 848 (далее - отчет № 46-ТЭ),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1" w:line="252" w:lineRule="auto"/>
        <w:ind w:left="-15" w:firstLine="723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копии отчетов за расчетный период а по форме федерального статистического наблюдения № 22-ЖКХ (ресурсы) «Сведения о работе ресурсоснабжающих организаций в условиях реформы», установленной приказом Федеральной службы государственной статистики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 30 июля 2021 года № 464 (далее - отчет № 22-ЖКХ), с приложением протокола входного контроля, содержащего результаты проверки статистической отчетности на соответствие требованиям утвержденного формата электронного представления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1" w:line="252" w:lineRule="auto"/>
        <w:ind w:left="-15" w:firstLine="723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ыгрузки за расчтный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период из информационной базы начислений по оплате за оказанные услуги теплоснабжения, водоснабжения и (или) водоотведения из автоматизированной программы бухгалтерского учета с указанием объемов полезного отпуска тепловой энергии, горячего водоснабжения,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холодного водоснабжения и (или) водоотведения по полугодиям с дифференциацией данных по потребителям, подписанную руководителем ресурсоснабжающей организации или индивидуальным предпринимателем либо уполномоченным лицом и заверенную печатью (при наличии);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1" w:line="252" w:lineRule="auto"/>
        <w:ind w:left="-15" w:firstLine="723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расчет размера выпадающих доходов за расчетный период по форме согласно приложению № 1 к настоящему Порядку.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pacing w:after="1" w:line="252" w:lineRule="auto"/>
        <w:ind w:left="-15" w:firstLine="723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16.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Служба в течение 30 календарных дней со дня представления документов, указанных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15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ка, определяет размер выпадающих доходов за расчетный период по формуле, указанной в пункте 13 настоящего Порядка, и согласовывает такой размер в справке о размере выпадающих доходов за расчетный период по форме согласно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приложению № 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настоящему Порядку.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1" w:line="252" w:lineRule="auto"/>
        <w:ind w:left="-15" w:firstLine="69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направления в Службу неполного пакета документов, указанных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те 15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либо возникновения необходимости в уточнении сведений, Служба вправе запросить необходимые документы. Срок представления таких документов составляет</w:t>
        <w:br/>
        <w:t xml:space="preserve">5 рабочих дней со дня получения ресурсоснабжающей организацией запроса от Службы.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spacing w:after="1" w:line="252" w:lineRule="auto"/>
        <w:ind w:left="-15" w:firstLine="69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Служба вправе запрашивать в налоговых органах годовую бухгалтерскую (финансовую) отчетность ресурсоснабжающих организаций.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pacing w:after="1" w:line="252" w:lineRule="auto"/>
        <w:ind w:left="-15" w:firstLine="69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17. Для получения субсидий Участники отбора в срок, установленный в объявлении о проведении отбора, формируют заявки в электронной форме посредс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твом заполнения соответствующих экранных форм веб-интерфейса системы «Электронный бюджет» и предоставляют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spacing w:after="1" w:line="252" w:lineRule="auto"/>
        <w:ind w:left="-15" w:firstLine="69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 заявке прилагаются следующие документы: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реестр заключенных с потребителями договоров ресурсоснабж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ения (по производству (реализации) и передаче тепловой энергии, по производству (реализации) горячей и холодной воды, по водоотведению) на территории Забайкальского края на текущий финансовый год по формам согласно приложениям № 5 и 6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справка о размере выпадающих доходов за соответствующий расчетный период, указанная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пункте 16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по форме согласно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приложению №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 настоящему Порядку;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документы о соответствии получателей субсидий требованиям, указанным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пункте 10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согласие на публикацию (размещение) в информационно-телекоммуникационной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сети «Интернет» информации об Участнике отбора, а также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для юридических лиц: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б) копия документа, подтверждающего полномочия руководителя юридического лица (выписка из протокола и (или) приказ о назначении);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для индивидуальных предпринимателей - копии страниц паспорта с личными данными, фотографией, местом регистрации с представлением оригинала или копий указанных страниц паспорта, заверенных нотариально.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Копии страниц паспорта с личными данными, фотографией, местом регистрации после проверки их соответствия оригина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лу заверяются уполномоченным органом и в тот же день оригинал паспорта возвращается обратившемуся за получением субсидий. Копии указанных страниц паспорта, удостоверенные нотариально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 на основании документа, подтверждающего его полномочия.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Ресурсонабжающие организации несут ответственность за представление недостоверных сведений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19.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Датой представления Участником отбора заявки считается день подписания Участником отбора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20.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целях подтверждения соответствия участника отбора категории и требованиям, указанным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пунктах 11 и 12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не позднее 20-го числа месяца, следующего за месяцем, в котором были предст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авлены заявки и документы, получает соответствующую информацию посредством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информацию по собственной инициативе), в том числе от территориальных органов Федеральной налоговой службы – выписку из Единого государственного реестра юридических лиц и (или) выписку из Единого государственного реестра индивидуальных предпринимателей.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Ресурсоснабжающие организации вправе представить копию документа, указанного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20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по собственной инициативе.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вправе отозвать заявку в любое время до окончания срока подачи заявок на участие в отборе.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Отзыв заявки формируется Участником отбора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Внесение изменений в заявку на участие в отборе осуществляется Участником отбора посредством заполнения соответствующих экранных форм веб-интерфейса системы «Электронный бюджет» и допускается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 этапе рассмотрения заявки при возврате заявки на доработку 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пунктом 29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709" w:leader="none"/>
          <w:tab w:val="lef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 позднее 1-го рабочего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дня, следующего за днем окончания срока подачи заявок, установленного в объявлении о проведении отбора получателей субсидий, в системе «Электронный бюджет» открывается доступ уполномоченному органу к поданным Участниками отбора заявкам для их рассмотрения.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709" w:leader="none"/>
          <w:tab w:val="left" w:pos="993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позднее 1-го рабоче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го дня, следующего за днем окончания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41"/>
        <w:widowControl w:val="off"/>
        <w:numPr>
          <w:numId w:val="12"/>
          <w:ilvl w:val="0"/>
        </w:numPr>
        <w:tabs>
          <w:tab w:val="left" w:pos="709" w:leader="none"/>
          <w:tab w:val="left" w:pos="993" w:leader="none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регистрационный номер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41"/>
        <w:widowControl w:val="off"/>
        <w:numPr>
          <w:numId w:val="12"/>
          <w:ilvl w:val="0"/>
        </w:numPr>
        <w:tabs>
          <w:tab w:val="left" w:pos="709" w:leader="none"/>
          <w:tab w:val="left" w:pos="993" w:leader="none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дата и время поступления заявки;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3) полное наименование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адрес юридического лица;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запрашиваемый Участником отбора размер субсидии.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вскрытия заявок формируется на Едином портале автоматически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26.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Проверка Участника отбора на соответствие требованиям, указанным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настоящих Порядка, осуще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27.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Подтверждение соответствия Участника отбора требованиям, установленным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пунктом 10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в случае отсутствия технической возможности осуществления автоматичес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кой проверки в системе «Электронный бюджет»,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  <w:tab w:val="left" w:pos="993" w:leader="none"/>
        </w:tabs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28.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рассматривает представленные заявки и документы, проверяет их полноту и достоверность содержащихся в них сведений, в том числе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существляет проверку Участника отбора на соответствие установленным в объявлении категории и требованиям, и не позднее 20-го числа месяца, следующего за месяцем, в котором были представлены указанные заявки и документы, принимает одно из следующих решений: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признании заявки надлежащей и о предоставлении субсидии (в случае если заявка соответствует требованиям, указанным в объявлении);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заявки и отказе в предоставлении субсидии (в случае наличия оснований для отклонения заявки,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пунктом 32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Порядка).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29.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наличии оснований, установленных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32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уполномоченный орган принимает решение о возврате заявки Участнику отбора на доработку и в течение 1 рабочего дня со дня принятия указанного решения доводит его до Участника отбора с использованием системы «Электронный бюджет» с указа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нием основания для возврата заявки, а также положений заявки, нуждающихся в доработке и устанавливает в системе «Электронный бюджет» срок, не позднее которого Участник отбора должен направить доработанную заявку, который не может быть более 3 рабочих дней.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в срок, установленный в системе «Электронный бюджет», учитывает замечания и формирует доработанную заявку в порядке, указанном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пункте 17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30.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рассмотрения заявок формируется на Едином портале автоматически на основании результатов рассмотрения заявок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отбора, уполном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оченный орган направляет запрос о разъяснении (далее – запрос) Участнику отбора в отношении представленных им информации и документов с использованием системы «Электронный бюджет». При необходимости запрос направляется в равной мере всем Участникам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запросе уполномоченный орган устанавливает срок представления участником отбора в отношении информации и документов, который должен составлять не менее 2 рабочих дней со дня получения запроса участником отбора.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Участник отбора получателей субсидий формирует и представляет в систему «Электронный бюджет» запрашиваемую информацию и документы в сроки, установленные соответствующим запросом.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если участник отбора в ответ не представил запрашиваемую информацию и документы в срок, установленный в запросе, информация об этом включается в протокол подведения итогов отбора получателей субсидии, предусмотренный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унктом 34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 стадии рассмотрения заявки основаниями для отклонения заявки в предоставлении ресурсоснабжающим организациям субсидий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несоответствие участника отбора категории получателей субсидий, требованиям и условиям, установленным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пунктами 10 - 12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несоответствие представленных документов и (или) заявки требованиям и условиям, установленным настоящим Порядком, указанным в объявлении;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непредставление в срок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и, установленные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пунктом 17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Порядка, либо представление не в полном объеме документов и (или) незаполнение форм документов, либо заполнение форм документов частично; плохое качество изображения символов, букв и цифр, не позволяющих их прочитать;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установление факта недостоверности информации в документах, представленных ресурсоснабжающими организациями.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Победителями отбора получателей субсидий признаются Участники отбора, включенные в рейтинг, сформированный уполномоченным органом по результатам ранжирования поступивших заявок до достижения предельного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количества победителей отбора получателей субсидий, указанного в объявлении о проведении отбора получателей субсидий (в случае его установления), и в пределах объема распределяемой субсидии, указанного в объявлении о проведении отбора получателей субсидий.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1) дату, время и место проведения рассмотрения заявок;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2)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информацию об Участниках отбора, заявки которых были рассмотрены;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3)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наименования Участников отбора, признанных получателями субсидий, с которыми заключается 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 предоставлении субсидии, и размер предоставляемых им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валифицированной электронной подписью руководителя уполномоченного органа (уполномоченного им лица) в системе «Электронный бюджет», размещается на Едином портале не позднее 1-го рабочего дня, следующего за днем его подписания, а также на официальном сайте.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709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36.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 на воз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мещение выпадающих доходов предоставляются на основании соглашения о предоставлении субсидий, заключенного между уполномоченным органом и ресурсоснабжающей организацией по форме, утверждаемой Министерством финансов Забайкальского края (далее – соглашение).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соглашении о предоставлении субсидий предусматриваются: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условия предоставления субсидий, в том числе обязательные условия предоставления субсидий, включенные в такие соглашения в соответствии 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instrText xml:space="preserve"> HYPERLINK "https://internet.garant.ru/document/redirect/12112604/78" \o "https://internet.garant.ru/document/redirect/12112604/78" </w:instrTex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статьей 78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согласие получателей субсидий на осуществление проверок уполномоченным органом и органами государственного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269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реквизиты расчетного или корреспондентского счета, отрытого получателю субсидий в учреждениях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сроки представления получателями субсидий отчетности, предусмотренной настоящим Порядком, а также сроки и формы представления получателями субсидий дополнительной отчетности (при необходимости);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5) результат предоставления субсидий, установленный пунктом 42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6) условия о согласовании новых условий соглашения о предоставлении субсидий или о расторжении соглашения о предоставлении субсидий при недостижении сог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ласия по новым условиям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договоре о предоставлении субсидий;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widowControl w:val="off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7) запрет приобретения получателями субсидий – юридическими лицами, 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акже иными юридическими лицами, получающими средства на основании соглашений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widowControl w:val="off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ресурсоснабжающей организации, имеющей право на получение субсидий и являющейся юри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дическим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При реорганизации ресурсоснабжающей организации, имеющей право на получение субсидий и являющейся юридическим лицом, в форме разделения, выделения, а также при 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иквидации получателя субсидии, являющегося юридическим лицом, или прекращении деятельности получателя субсидии, либо индивидуальным предпринимателем (за исключением индивидуального предпринимателя, осуществляющего деятельность в качестве главы крестьянског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 (фермерског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течение 5 рабочих дней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 дня принятия решения о признании заявки надлежащей и о предоставлении 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заключает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системе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бюджет»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субсидии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numPr>
          <w:numId w:val="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Ресурсоснабжающая организаци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течение 3 рабочих дней со дня получения проекта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соглашения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 предоставлении субсидий подписывает его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системе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«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Электронный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бюджет».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39.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на основании решения о признании заявки надлежащей и о предоставлении субсидии в течение 5 рабочих дней со дня доведения Министерством финан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сов Забайкальского края до уполномоченного органа утвержденного кассового плана краевого бюджета, в котором предусмотрены средства бюджета на предоставление субсидий, направляет заявку на финансирование субсидий в Министерство финансов Забайкальского края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40.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Министерство финансов Забайкальского края на основании заявки на финансирование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убсидий, представленной уполномоченным органом, в срок до последнего рабочего дня месяца в установленном порядке перечисляет средства субсидий на лицевой счет уполномоченного органа в соответствии с бюджетными ассигнованиями, утвержденными кассовым планом.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41.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позднее 10-го рабочего дня, следующего за днем принятия решени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 о предоставлении субсидии, указанного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перечисляет субсидии на расчетные или корреспондентские счета, открытые ресурсоснабжающим организациям в учреждениях Центрального банка Российской Федерации или кредитных организациях.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42.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Результатом предоставления субсидий является обеспечение населения тепловой энергией, горячей водой, холодной водой и услугами по водоотведению по цен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соответствии с тарифами, утвержденными в рамках предельных (максимальных) индексов изменения размера вносимой гражданами платы за коммунальные услуги в муниципальных образованиях, посредством возмещения выпадающих доходов ресурсоснабжающих организаций.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43.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Получатели субсидий обязаны представл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ять в уполномоченный орган отчет о достижении результата предоставления субсидий по форме, определенной типовой формой соглашения, установленной Министерством финансов Забайкальского края, в определенный соглашением о предоставлении субсидии срок.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44.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не позднее 20-го числа месяца, следующего за датой представления отчетов, указанных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пункте 43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осуществляет их проверку на предмет полноты и правильности заполнения отчета.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ind w:left="0" w:firstLine="0"/>
        <w:jc w:val="both"/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45.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 результатам проверки отчетов уполномоченный орган принимает одно из следующих решений:</w:t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hint="eastAsia"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о принятии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об отклонении отчета.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0"/>
        <w:widowControl w:val="off"/>
        <w:tabs>
          <w:tab w:val="left" w:pos="993" w:leader="none"/>
          <w:tab w:val="left" w:pos="1134" w:leader="none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46. Основаниями для принятия решения об отклонении отчета являются: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установление факта недостоверности информации, отраженной в отчете.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47.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отношении получателей субсидий осуществляются следующие проверки: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органами государственного финансового контроля – в соответствии со статьями 268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 269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48.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1) нарушения получателями субсидий условий, установленных при их предоставлении,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недостижения значений результата предоставления субсидии, указанных в соглашении о предоставлении субсидий.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49.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Уполномоченный орган в течение 5 рабочих дней со дня выявления случаев (случая), указанных(ого)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пункте 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91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Письменное требование в адрес ресурсоснабжающей организации направляется посредством электронной или факсимильной связи или почтовым отправлением.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50.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Ресурсоснабжающая организация в течение 15 рабочих дней со дня получения требования о возврате предоставленных субсидий, указанного в пункте 49 настоящего Порядка, перечисляет полученные субсидии на счет уполномоченного органа.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51.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случае невыполнения требования, указанного в пункте 49 настоящего Порядка, взыскание субсидий осуществляется в судебном порядке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52.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Ресурсоснабжающие организации несут ответственность за достоверность информации и документов, представляемых ими в уполномоченный орган и в Службу для получения субсидий.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5050102010205020202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7980" cy="40894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4798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56"/>
                            <w:rPr>
                              <w:rStyle w:val="827"/>
                            </w:rPr>
                          </w:pPr>
                          <w:r>
                            <w:rPr>
                              <w:rStyle w:val="827"/>
                            </w:rPr>
                            <w:fldChar w:fldCharType="begin"/>
                          </w:r>
                          <w:r>
                            <w:rPr>
                              <w:rStyle w:val="827"/>
                            </w:rPr>
                            <w:instrText xml:space="preserve">PAGE </w:instrText>
                          </w:r>
                          <w:r>
                            <w:rPr>
                              <w:rStyle w:val="827"/>
                            </w:rPr>
                            <w:fldChar w:fldCharType="separate"/>
                          </w:r>
                          <w:r>
                            <w:rPr>
                              <w:rStyle w:val="827"/>
                            </w:rPr>
                            <w:t xml:space="preserve">2</w:t>
                          </w:r>
                          <w:r>
                            <w:rPr>
                              <w:rStyle w:val="827"/>
                            </w:rPr>
                            <w:fldChar w:fldCharType="end"/>
                          </w:r>
                          <w:r>
                            <w:rPr>
                              <w:rStyle w:val="827"/>
                            </w:rPr>
                          </w:r>
                          <w:r>
                            <w:rPr>
                              <w:rStyle w:val="827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27.40pt;height:32.20pt;mso-wrap-distance-left:0.00pt;mso-wrap-distance-top:0.00pt;mso-wrap-distance-right:0.00pt;mso-wrap-distance-bottom:0.00pt;visibility:visible;" filled="f" stroked="f">
              <w10:wrap type="square"/>
              <v:textbox inset="0,0,0,0">
                <w:txbxContent>
                  <w:p>
                    <w:pPr>
                      <w:pStyle w:val="856"/>
                      <w:rPr>
                        <w:rStyle w:val="827"/>
                      </w:rPr>
                    </w:pPr>
                    <w:r>
                      <w:rPr>
                        <w:rStyle w:val="827"/>
                      </w:rPr>
                      <w:fldChar w:fldCharType="begin"/>
                    </w:r>
                    <w:r>
                      <w:rPr>
                        <w:rStyle w:val="827"/>
                      </w:rPr>
                      <w:instrText xml:space="preserve">PAGE </w:instrText>
                    </w:r>
                    <w:r>
                      <w:rPr>
                        <w:rStyle w:val="827"/>
                      </w:rPr>
                      <w:fldChar w:fldCharType="separate"/>
                    </w:r>
                    <w:r>
                      <w:rPr>
                        <w:rStyle w:val="827"/>
                      </w:rPr>
                      <w:t xml:space="preserve">2</w:t>
                    </w:r>
                    <w:r>
                      <w:rPr>
                        <w:rStyle w:val="827"/>
                      </w:rPr>
                      <w:fldChar w:fldCharType="end"/>
                    </w:r>
                    <w:r>
                      <w:rPr>
                        <w:rStyle w:val="827"/>
                      </w:rPr>
                    </w:r>
                    <w:r>
                      <w:rPr>
                        <w:rStyle w:val="827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21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89" w:hanging="2160"/>
      </w:pPr>
    </w:lvl>
  </w:abstractNum>
  <w:abstractNum w:abstractNumId="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791"/>
    <w:next w:val="791"/>
    <w:link w:val="85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91"/>
    <w:next w:val="791"/>
    <w:link w:val="81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91"/>
    <w:next w:val="791"/>
    <w:link w:val="82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91"/>
    <w:next w:val="791"/>
    <w:link w:val="87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91"/>
    <w:next w:val="791"/>
    <w:link w:val="83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91"/>
    <w:next w:val="791"/>
    <w:link w:val="73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91"/>
    <w:next w:val="791"/>
    <w:link w:val="73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91"/>
    <w:next w:val="791"/>
    <w:link w:val="73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91"/>
    <w:next w:val="791"/>
    <w:link w:val="74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91"/>
    <w:uiPriority w:val="34"/>
    <w:qFormat/>
    <w:pPr>
      <w:ind w:left="720"/>
      <w:contextualSpacing/>
    </w:p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791"/>
    <w:next w:val="791"/>
    <w:link w:val="83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744">
    <w:name w:val="Subtitle"/>
    <w:basedOn w:val="791"/>
    <w:next w:val="791"/>
    <w:link w:val="842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791"/>
    <w:next w:val="791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791"/>
    <w:next w:val="791"/>
    <w:link w:val="7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paragraph" w:styleId="749">
    <w:name w:val="Header"/>
    <w:basedOn w:val="791"/>
    <w:link w:val="83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750">
    <w:name w:val="Footer"/>
    <w:basedOn w:val="791"/>
    <w:link w:val="82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751">
    <w:name w:val="Caption"/>
    <w:basedOn w:val="791"/>
    <w:next w:val="791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link w:val="751"/>
    <w:uiPriority w:val="35"/>
    <w:rPr>
      <w:b/>
      <w:bCs/>
      <w:color w:val="4f81bd" w:themeColor="accent1"/>
      <w:sz w:val="18"/>
      <w:szCs w:val="18"/>
    </w:rPr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73">
    <w:name w:val="Hyperlink"/>
    <w:uiPriority w:val="99"/>
    <w:unhideWhenUsed/>
    <w:rPr>
      <w:color w:val="0000ff" w:themeColor="hyperlink"/>
      <w:u w:val="single"/>
    </w:rPr>
  </w:style>
  <w:style w:type="paragraph" w:styleId="774">
    <w:name w:val="footnote text"/>
    <w:basedOn w:val="791"/>
    <w:link w:val="775"/>
    <w:uiPriority w:val="99"/>
    <w:semiHidden/>
    <w:unhideWhenUsed/>
    <w:pPr>
      <w:spacing w:after="40" w:line="240" w:lineRule="auto"/>
    </w:pPr>
    <w:rPr>
      <w:sz w:val="18"/>
    </w:rPr>
  </w:style>
  <w:style w:type="character" w:styleId="775">
    <w:name w:val="Footnote Text Char"/>
    <w:link w:val="774"/>
    <w:uiPriority w:val="99"/>
    <w:rPr>
      <w:sz w:val="18"/>
    </w:rPr>
  </w:style>
  <w:style w:type="character" w:styleId="776">
    <w:name w:val="footnote reference"/>
    <w:uiPriority w:val="99"/>
    <w:unhideWhenUsed/>
    <w:rPr>
      <w:vertAlign w:val="superscript"/>
    </w:rPr>
  </w:style>
  <w:style w:type="paragraph" w:styleId="777">
    <w:name w:val="endnote text"/>
    <w:basedOn w:val="791"/>
    <w:link w:val="778"/>
    <w:uiPriority w:val="99"/>
    <w:semiHidden/>
    <w:unhideWhenUsed/>
    <w:pPr>
      <w:spacing w:after="0" w:line="240" w:lineRule="auto"/>
    </w:pPr>
    <w:rPr>
      <w:sz w:val="20"/>
    </w:rPr>
  </w:style>
  <w:style w:type="character" w:styleId="778">
    <w:name w:val="Endnote Text Char"/>
    <w:link w:val="777"/>
    <w:uiPriority w:val="99"/>
    <w:rPr>
      <w:sz w:val="20"/>
    </w:rPr>
  </w:style>
  <w:style w:type="character" w:styleId="779">
    <w:name w:val="endnote reference"/>
    <w:uiPriority w:val="99"/>
    <w:semiHidden/>
    <w:unhideWhenUsed/>
    <w:rPr>
      <w:vertAlign w:val="superscript"/>
    </w:rPr>
  </w:style>
  <w:style w:type="paragraph" w:styleId="780">
    <w:name w:val="toc 1"/>
    <w:basedOn w:val="791"/>
    <w:next w:val="791"/>
    <w:uiPriority w:val="39"/>
    <w:unhideWhenUsed/>
    <w:pPr>
      <w:spacing w:after="57"/>
      <w:ind w:left="0" w:right="0" w:firstLine="0"/>
    </w:pPr>
  </w:style>
  <w:style w:type="paragraph" w:styleId="781">
    <w:name w:val="toc 2"/>
    <w:basedOn w:val="791"/>
    <w:next w:val="791"/>
    <w:uiPriority w:val="39"/>
    <w:unhideWhenUsed/>
    <w:pPr>
      <w:spacing w:after="57"/>
      <w:ind w:left="283" w:right="0" w:firstLine="0"/>
    </w:pPr>
  </w:style>
  <w:style w:type="paragraph" w:styleId="782">
    <w:name w:val="toc 3"/>
    <w:basedOn w:val="791"/>
    <w:next w:val="791"/>
    <w:uiPriority w:val="39"/>
    <w:unhideWhenUsed/>
    <w:pPr>
      <w:spacing w:after="57"/>
      <w:ind w:left="567" w:right="0" w:firstLine="0"/>
    </w:pPr>
  </w:style>
  <w:style w:type="paragraph" w:styleId="783">
    <w:name w:val="toc 4"/>
    <w:basedOn w:val="791"/>
    <w:next w:val="791"/>
    <w:uiPriority w:val="39"/>
    <w:unhideWhenUsed/>
    <w:pPr>
      <w:spacing w:after="57"/>
      <w:ind w:left="850" w:right="0" w:firstLine="0"/>
    </w:pPr>
  </w:style>
  <w:style w:type="paragraph" w:styleId="784">
    <w:name w:val="toc 5"/>
    <w:basedOn w:val="791"/>
    <w:next w:val="791"/>
    <w:uiPriority w:val="39"/>
    <w:unhideWhenUsed/>
    <w:pPr>
      <w:spacing w:after="57"/>
      <w:ind w:left="1134" w:right="0" w:firstLine="0"/>
    </w:pPr>
  </w:style>
  <w:style w:type="paragraph" w:styleId="785">
    <w:name w:val="toc 6"/>
    <w:basedOn w:val="791"/>
    <w:next w:val="791"/>
    <w:uiPriority w:val="39"/>
    <w:unhideWhenUsed/>
    <w:pPr>
      <w:spacing w:after="57"/>
      <w:ind w:left="1417" w:right="0" w:firstLine="0"/>
    </w:pPr>
  </w:style>
  <w:style w:type="paragraph" w:styleId="786">
    <w:name w:val="toc 7"/>
    <w:basedOn w:val="791"/>
    <w:next w:val="791"/>
    <w:uiPriority w:val="39"/>
    <w:unhideWhenUsed/>
    <w:pPr>
      <w:spacing w:after="57"/>
      <w:ind w:left="1701" w:right="0" w:firstLine="0"/>
    </w:pPr>
  </w:style>
  <w:style w:type="paragraph" w:styleId="787">
    <w:name w:val="toc 8"/>
    <w:basedOn w:val="791"/>
    <w:next w:val="791"/>
    <w:uiPriority w:val="39"/>
    <w:unhideWhenUsed/>
    <w:pPr>
      <w:spacing w:after="57"/>
      <w:ind w:left="1984" w:right="0" w:firstLine="0"/>
    </w:pPr>
  </w:style>
  <w:style w:type="paragraph" w:styleId="788">
    <w:name w:val="toc 9"/>
    <w:basedOn w:val="791"/>
    <w:next w:val="791"/>
    <w:uiPriority w:val="39"/>
    <w:unhideWhenUsed/>
    <w:pPr>
      <w:spacing w:after="57"/>
      <w:ind w:left="2268" w:right="0" w:firstLine="0"/>
    </w:pPr>
  </w:style>
  <w:style w:type="paragraph" w:styleId="789">
    <w:name w:val="TOC Heading"/>
    <w:uiPriority w:val="39"/>
    <w:unhideWhenUsed/>
  </w:style>
  <w:style w:type="paragraph" w:styleId="790">
    <w:name w:val="table of figures"/>
    <w:basedOn w:val="791"/>
    <w:next w:val="791"/>
    <w:uiPriority w:val="99"/>
    <w:unhideWhenUsed/>
    <w:pPr>
      <w:spacing w:after="0" w:afterAutospacing="0"/>
    </w:pPr>
  </w:style>
  <w:style w:type="paragraph" w:styleId="791" w:default="1">
    <w:name w:val="Normal"/>
    <w:next w:val="791"/>
    <w:link w:val="791"/>
    <w:qFormat/>
    <w:rPr>
      <w:color w:val="000000"/>
      <w:sz w:val="28"/>
      <w:lang w:val="ru-RU" w:eastAsia="ru-RU" w:bidi="ar-SA"/>
    </w:rPr>
  </w:style>
  <w:style w:type="paragraph" w:styleId="792">
    <w:name w:val="Заголовок 1"/>
    <w:next w:val="791"/>
    <w:link w:val="846"/>
    <w:uiPriority w:val="9"/>
    <w:qFormat/>
    <w:pPr>
      <w:spacing w:before="120" w:after="120"/>
      <w:jc w:val="both"/>
      <w:outlineLvl w:val="0"/>
    </w:pPr>
    <w:rPr>
      <w:b/>
      <w:color w:val="000000"/>
      <w:sz w:val="32"/>
      <w:lang w:val="ru-RU" w:eastAsia="ru-RU" w:bidi="ar-SA"/>
    </w:rPr>
  </w:style>
  <w:style w:type="paragraph" w:styleId="793">
    <w:name w:val="Заголовок 2"/>
    <w:next w:val="791"/>
    <w:link w:val="884"/>
    <w:uiPriority w:val="9"/>
    <w:qFormat/>
    <w:pPr>
      <w:spacing w:before="120" w:after="120"/>
      <w:jc w:val="both"/>
      <w:outlineLvl w:val="1"/>
    </w:pPr>
    <w:rPr>
      <w:b/>
      <w:color w:val="000000"/>
      <w:sz w:val="28"/>
      <w:lang w:val="ru-RU" w:eastAsia="ru-RU" w:bidi="ar-SA"/>
    </w:rPr>
  </w:style>
  <w:style w:type="paragraph" w:styleId="794">
    <w:name w:val="Заголовок 3"/>
    <w:next w:val="791"/>
    <w:link w:val="822"/>
    <w:uiPriority w:val="9"/>
    <w:qFormat/>
    <w:pPr>
      <w:spacing w:before="120" w:after="120"/>
      <w:jc w:val="both"/>
      <w:outlineLvl w:val="2"/>
    </w:pPr>
    <w:rPr>
      <w:b/>
      <w:color w:val="000000"/>
      <w:sz w:val="26"/>
      <w:lang w:val="ru-RU" w:eastAsia="ru-RU" w:bidi="ar-SA"/>
    </w:rPr>
  </w:style>
  <w:style w:type="paragraph" w:styleId="795">
    <w:name w:val="Заголовок 4"/>
    <w:next w:val="791"/>
    <w:link w:val="883"/>
    <w:uiPriority w:val="9"/>
    <w:qFormat/>
    <w:pPr>
      <w:spacing w:before="120" w:after="120"/>
      <w:jc w:val="both"/>
      <w:outlineLvl w:val="3"/>
    </w:pPr>
    <w:rPr>
      <w:b/>
      <w:color w:val="000000"/>
      <w:sz w:val="24"/>
      <w:lang w:val="ru-RU" w:eastAsia="ru-RU" w:bidi="ar-SA"/>
    </w:rPr>
  </w:style>
  <w:style w:type="paragraph" w:styleId="796">
    <w:name w:val="Заголовок 5"/>
    <w:next w:val="791"/>
    <w:link w:val="843"/>
    <w:uiPriority w:val="9"/>
    <w:qFormat/>
    <w:pPr>
      <w:spacing w:before="120" w:after="120"/>
      <w:jc w:val="both"/>
      <w:outlineLvl w:val="4"/>
    </w:pPr>
    <w:rPr>
      <w:b/>
      <w:color w:val="000000"/>
      <w:sz w:val="22"/>
      <w:lang w:val="ru-RU" w:eastAsia="ru-RU" w:bidi="ar-SA"/>
    </w:rPr>
  </w:style>
  <w:style w:type="paragraph" w:styleId="797">
    <w:name w:val="Заголовок 6"/>
    <w:basedOn w:val="791"/>
    <w:next w:val="791"/>
    <w:link w:val="886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98">
    <w:name w:val="Заголовок 7"/>
    <w:basedOn w:val="791"/>
    <w:next w:val="791"/>
    <w:link w:val="811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799">
    <w:name w:val="Заголовок 8"/>
    <w:basedOn w:val="791"/>
    <w:next w:val="791"/>
    <w:link w:val="849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800">
    <w:name w:val="Заголовок 9"/>
    <w:basedOn w:val="791"/>
    <w:next w:val="791"/>
    <w:link w:val="828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801">
    <w:name w:val="Основной шрифт абзаца"/>
    <w:next w:val="801"/>
    <w:link w:val="791"/>
    <w:uiPriority w:val="1"/>
    <w:semiHidden/>
    <w:unhideWhenUsed/>
  </w:style>
  <w:style w:type="table" w:styleId="802">
    <w:name w:val="Обычная таблица"/>
    <w:next w:val="802"/>
    <w:link w:val="791"/>
    <w:uiPriority w:val="99"/>
    <w:semiHidden/>
    <w:unhideWhenUsed/>
    <w:tblPr/>
  </w:style>
  <w:style w:type="numbering" w:styleId="803">
    <w:name w:val="Нет списка"/>
    <w:next w:val="803"/>
    <w:link w:val="791"/>
    <w:uiPriority w:val="99"/>
    <w:semiHidden/>
    <w:unhideWhenUsed/>
  </w:style>
  <w:style w:type="paragraph" w:styleId="804">
    <w:name w:val="Тема примечания"/>
    <w:basedOn w:val="861"/>
    <w:next w:val="861"/>
    <w:link w:val="805"/>
    <w:rPr>
      <w:b/>
    </w:rPr>
  </w:style>
  <w:style w:type="character" w:styleId="805">
    <w:name w:val="Тема примечания Знак"/>
    <w:next w:val="805"/>
    <w:link w:val="804"/>
    <w:rPr>
      <w:b/>
      <w:sz w:val="20"/>
    </w:rPr>
  </w:style>
  <w:style w:type="paragraph" w:styleId="806">
    <w:name w:val="Оглавление 2"/>
    <w:next w:val="791"/>
    <w:link w:val="807"/>
    <w:uiPriority w:val="39"/>
    <w:pPr>
      <w:ind w:left="200"/>
    </w:pPr>
    <w:rPr>
      <w:color w:val="000000"/>
      <w:sz w:val="28"/>
      <w:lang w:val="ru-RU" w:eastAsia="ru-RU" w:bidi="ar-SA"/>
    </w:rPr>
  </w:style>
  <w:style w:type="character" w:styleId="807">
    <w:name w:val="Оглавление 2 Знак"/>
    <w:next w:val="807"/>
    <w:link w:val="806"/>
    <w:rPr>
      <w:rFonts w:ascii="XO Thames" w:hAnsi="XO Thames"/>
      <w:sz w:val="28"/>
    </w:rPr>
  </w:style>
  <w:style w:type="paragraph" w:styleId="808">
    <w:name w:val="Оглавление 4"/>
    <w:next w:val="791"/>
    <w:link w:val="809"/>
    <w:uiPriority w:val="39"/>
    <w:pPr>
      <w:ind w:left="600"/>
    </w:pPr>
    <w:rPr>
      <w:color w:val="000000"/>
      <w:sz w:val="28"/>
      <w:lang w:val="ru-RU" w:eastAsia="ru-RU" w:bidi="ar-SA"/>
    </w:rPr>
  </w:style>
  <w:style w:type="character" w:styleId="809">
    <w:name w:val="Оглавление 4 Знак"/>
    <w:next w:val="809"/>
    <w:link w:val="808"/>
    <w:rPr>
      <w:rFonts w:ascii="XO Thames" w:hAnsi="XO Thames"/>
      <w:sz w:val="28"/>
    </w:rPr>
  </w:style>
  <w:style w:type="character" w:styleId="810">
    <w:name w:val="Замещающий текст1"/>
    <w:next w:val="810"/>
    <w:link w:val="810"/>
    <w:rPr>
      <w:color w:val="808080"/>
    </w:rPr>
  </w:style>
  <w:style w:type="character" w:styleId="811">
    <w:name w:val="Заголовок 7 Знак"/>
    <w:next w:val="811"/>
    <w:link w:val="798"/>
    <w:rPr>
      <w:rFonts w:ascii="Arial" w:hAnsi="Arial"/>
      <w:b/>
      <w:i/>
      <w:sz w:val="22"/>
    </w:rPr>
  </w:style>
  <w:style w:type="paragraph" w:styleId="812">
    <w:name w:val="Оглавление 6"/>
    <w:next w:val="791"/>
    <w:link w:val="813"/>
    <w:uiPriority w:val="39"/>
    <w:pPr>
      <w:ind w:left="1000"/>
    </w:pPr>
    <w:rPr>
      <w:color w:val="000000"/>
      <w:sz w:val="28"/>
      <w:lang w:val="ru-RU" w:eastAsia="ru-RU" w:bidi="ar-SA"/>
    </w:rPr>
  </w:style>
  <w:style w:type="character" w:styleId="813">
    <w:name w:val="Оглавление 6 Знак"/>
    <w:next w:val="813"/>
    <w:link w:val="812"/>
    <w:rPr>
      <w:rFonts w:ascii="XO Thames" w:hAnsi="XO Thames"/>
      <w:sz w:val="28"/>
    </w:rPr>
  </w:style>
  <w:style w:type="character" w:styleId="814">
    <w:name w:val="Heading 2 Char"/>
    <w:next w:val="814"/>
    <w:link w:val="814"/>
    <w:rPr>
      <w:rFonts w:ascii="Arial" w:hAnsi="Arial"/>
      <w:sz w:val="34"/>
    </w:rPr>
  </w:style>
  <w:style w:type="paragraph" w:styleId="815">
    <w:name w:val="Оглавление 7"/>
    <w:next w:val="791"/>
    <w:link w:val="816"/>
    <w:uiPriority w:val="39"/>
    <w:pPr>
      <w:ind w:left="1200"/>
    </w:pPr>
    <w:rPr>
      <w:color w:val="000000"/>
      <w:sz w:val="28"/>
      <w:lang w:val="ru-RU" w:eastAsia="ru-RU" w:bidi="ar-SA"/>
    </w:rPr>
  </w:style>
  <w:style w:type="character" w:styleId="816">
    <w:name w:val="Оглавление 7 Знак"/>
    <w:next w:val="816"/>
    <w:link w:val="815"/>
    <w:rPr>
      <w:rFonts w:ascii="XO Thames" w:hAnsi="XO Thames"/>
      <w:sz w:val="28"/>
    </w:rPr>
  </w:style>
  <w:style w:type="paragraph" w:styleId="817">
    <w:name w:val="Заголовок оглавления"/>
    <w:next w:val="817"/>
    <w:link w:val="818"/>
    <w:rPr>
      <w:color w:val="000000"/>
      <w:sz w:val="24"/>
      <w:lang w:val="ru-RU" w:eastAsia="ru-RU" w:bidi="ar-SA"/>
    </w:rPr>
  </w:style>
  <w:style w:type="character" w:styleId="818">
    <w:name w:val="Заголовок оглавления Знак"/>
    <w:next w:val="818"/>
    <w:link w:val="817"/>
  </w:style>
  <w:style w:type="paragraph" w:styleId="819">
    <w:name w:val="Знак концевой сноски1"/>
    <w:basedOn w:val="885"/>
    <w:next w:val="819"/>
    <w:link w:val="820"/>
    <w:rPr>
      <w:vertAlign w:val="superscript"/>
    </w:rPr>
  </w:style>
  <w:style w:type="character" w:styleId="820">
    <w:name w:val="Знак концевой сноски"/>
    <w:next w:val="820"/>
    <w:link w:val="819"/>
    <w:rPr>
      <w:vertAlign w:val="superscript"/>
    </w:rPr>
  </w:style>
  <w:style w:type="character" w:styleId="821">
    <w:name w:val="Знак Знак Знак2"/>
    <w:next w:val="821"/>
    <w:link w:val="821"/>
    <w:rPr>
      <w:rFonts w:ascii="Verdana" w:hAnsi="Verdana"/>
      <w:sz w:val="20"/>
    </w:rPr>
  </w:style>
  <w:style w:type="character" w:styleId="822">
    <w:name w:val="Заголовок 3 Знак"/>
    <w:next w:val="822"/>
    <w:link w:val="794"/>
    <w:rPr>
      <w:rFonts w:ascii="XO Thames" w:hAnsi="XO Thames"/>
      <w:b/>
      <w:sz w:val="26"/>
    </w:rPr>
  </w:style>
  <w:style w:type="character" w:styleId="823">
    <w:name w:val="Знак примечания1"/>
    <w:next w:val="823"/>
    <w:link w:val="823"/>
    <w:rPr>
      <w:sz w:val="16"/>
    </w:rPr>
  </w:style>
  <w:style w:type="paragraph" w:styleId="824">
    <w:name w:val="Перечень рисунков"/>
    <w:basedOn w:val="791"/>
    <w:next w:val="791"/>
    <w:link w:val="825"/>
  </w:style>
  <w:style w:type="character" w:styleId="825">
    <w:name w:val="Перечень рисунков Знак"/>
    <w:next w:val="825"/>
    <w:link w:val="824"/>
    <w:rPr>
      <w:sz w:val="28"/>
    </w:rPr>
  </w:style>
  <w:style w:type="character" w:styleId="826">
    <w:name w:val="Heading 3 Char"/>
    <w:next w:val="826"/>
    <w:link w:val="826"/>
    <w:rPr>
      <w:rFonts w:ascii="Arial" w:hAnsi="Arial"/>
      <w:sz w:val="30"/>
    </w:rPr>
  </w:style>
  <w:style w:type="character" w:styleId="827">
    <w:name w:val="Номер страницы1"/>
    <w:next w:val="827"/>
    <w:link w:val="827"/>
  </w:style>
  <w:style w:type="character" w:styleId="828">
    <w:name w:val="Заголовок 9 Знак"/>
    <w:next w:val="828"/>
    <w:link w:val="800"/>
    <w:rPr>
      <w:rFonts w:ascii="Arial" w:hAnsi="Arial"/>
      <w:i/>
      <w:sz w:val="21"/>
    </w:rPr>
  </w:style>
  <w:style w:type="character" w:styleId="829">
    <w:name w:val="Footer Char"/>
    <w:basedOn w:val="801"/>
    <w:next w:val="829"/>
    <w:link w:val="829"/>
  </w:style>
  <w:style w:type="character" w:styleId="830">
    <w:name w:val="Title Char"/>
    <w:next w:val="830"/>
    <w:link w:val="830"/>
    <w:rPr>
      <w:sz w:val="48"/>
    </w:rPr>
  </w:style>
  <w:style w:type="paragraph" w:styleId="831">
    <w:name w:val="Название объекта"/>
    <w:basedOn w:val="791"/>
    <w:next w:val="791"/>
    <w:link w:val="832"/>
    <w:pPr>
      <w:spacing w:line="276" w:lineRule="auto"/>
    </w:pPr>
    <w:rPr>
      <w:b/>
      <w:color w:val="4f81bd"/>
      <w:sz w:val="18"/>
    </w:rPr>
  </w:style>
  <w:style w:type="character" w:styleId="832">
    <w:name w:val="Название объекта Знак"/>
    <w:next w:val="832"/>
    <w:link w:val="831"/>
    <w:rPr>
      <w:b/>
      <w:color w:val="4f81bd"/>
      <w:sz w:val="18"/>
    </w:rPr>
  </w:style>
  <w:style w:type="character" w:styleId="833">
    <w:name w:val="Heading 5 Char"/>
    <w:next w:val="833"/>
    <w:link w:val="833"/>
    <w:rPr>
      <w:rFonts w:ascii="Arial" w:hAnsi="Arial"/>
      <w:b/>
      <w:sz w:val="24"/>
    </w:rPr>
  </w:style>
  <w:style w:type="character" w:styleId="834">
    <w:name w:val="Гиперссылка1"/>
    <w:next w:val="834"/>
    <w:link w:val="834"/>
    <w:rPr>
      <w:color w:val="0000ff"/>
      <w:u w:val="single"/>
    </w:rPr>
  </w:style>
  <w:style w:type="character" w:styleId="835">
    <w:name w:val="ConsPlusTitle"/>
    <w:next w:val="835"/>
    <w:link w:val="835"/>
    <w:rPr>
      <w:b/>
      <w:sz w:val="28"/>
    </w:rPr>
  </w:style>
  <w:style w:type="paragraph" w:styleId="836">
    <w:name w:val="Оглавление 3"/>
    <w:next w:val="791"/>
    <w:link w:val="837"/>
    <w:uiPriority w:val="39"/>
    <w:pPr>
      <w:ind w:left="400"/>
    </w:pPr>
    <w:rPr>
      <w:color w:val="000000"/>
      <w:sz w:val="28"/>
      <w:lang w:val="ru-RU" w:eastAsia="ru-RU" w:bidi="ar-SA"/>
    </w:rPr>
  </w:style>
  <w:style w:type="character" w:styleId="837">
    <w:name w:val="Оглавление 3 Знак"/>
    <w:next w:val="837"/>
    <w:link w:val="836"/>
    <w:rPr>
      <w:rFonts w:ascii="XO Thames" w:hAnsi="XO Thames"/>
      <w:sz w:val="28"/>
    </w:rPr>
  </w:style>
  <w:style w:type="character" w:styleId="838">
    <w:name w:val="Header Char"/>
    <w:basedOn w:val="801"/>
    <w:next w:val="838"/>
    <w:link w:val="838"/>
  </w:style>
  <w:style w:type="character" w:styleId="839">
    <w:name w:val="Endnote"/>
    <w:next w:val="839"/>
    <w:link w:val="839"/>
    <w:rPr>
      <w:rFonts w:ascii="XO Thames" w:hAnsi="XO Thames"/>
      <w:sz w:val="22"/>
    </w:rPr>
  </w:style>
  <w:style w:type="paragraph" w:styleId="840">
    <w:name w:val="Текст выноски"/>
    <w:basedOn w:val="791"/>
    <w:next w:val="840"/>
    <w:link w:val="841"/>
    <w:rPr>
      <w:rFonts w:ascii="Tahoma" w:hAnsi="Tahoma"/>
      <w:sz w:val="16"/>
    </w:rPr>
  </w:style>
  <w:style w:type="character" w:styleId="841">
    <w:name w:val="Текст выноски Знак"/>
    <w:next w:val="841"/>
    <w:link w:val="840"/>
    <w:rPr>
      <w:rFonts w:ascii="Tahoma" w:hAnsi="Tahoma"/>
      <w:sz w:val="16"/>
    </w:rPr>
  </w:style>
  <w:style w:type="character" w:styleId="842">
    <w:name w:val="Subtitle Char"/>
    <w:next w:val="842"/>
    <w:link w:val="842"/>
    <w:rPr>
      <w:sz w:val="24"/>
    </w:rPr>
  </w:style>
  <w:style w:type="character" w:styleId="843">
    <w:name w:val="Заголовок 5 Знак"/>
    <w:next w:val="843"/>
    <w:link w:val="796"/>
    <w:rPr>
      <w:rFonts w:ascii="XO Thames" w:hAnsi="XO Thames"/>
      <w:b/>
      <w:sz w:val="22"/>
    </w:rPr>
  </w:style>
  <w:style w:type="paragraph" w:styleId="844">
    <w:name w:val="Нижний колонтитул"/>
    <w:basedOn w:val="791"/>
    <w:next w:val="844"/>
    <w:link w:val="845"/>
    <w:pPr>
      <w:tabs>
        <w:tab w:val="center" w:pos="4677" w:leader="none"/>
        <w:tab w:val="right" w:pos="9355" w:leader="none"/>
      </w:tabs>
    </w:pPr>
  </w:style>
  <w:style w:type="character" w:styleId="845">
    <w:name w:val="Нижний колонтитул Знак"/>
    <w:next w:val="845"/>
    <w:link w:val="844"/>
    <w:rPr>
      <w:sz w:val="28"/>
    </w:rPr>
  </w:style>
  <w:style w:type="character" w:styleId="846">
    <w:name w:val="Заголовок 1 Знак"/>
    <w:next w:val="846"/>
    <w:link w:val="792"/>
    <w:rPr>
      <w:rFonts w:ascii="XO Thames" w:hAnsi="XO Thames"/>
      <w:b/>
      <w:sz w:val="32"/>
    </w:rPr>
  </w:style>
  <w:style w:type="paragraph" w:styleId="847">
    <w:name w:val="Гиперссылка2"/>
    <w:next w:val="847"/>
    <w:link w:val="848"/>
    <w:rPr>
      <w:color w:val="0000ff"/>
      <w:sz w:val="24"/>
      <w:u w:val="single"/>
      <w:lang w:val="ru-RU" w:eastAsia="ru-RU" w:bidi="ar-SA"/>
    </w:rPr>
  </w:style>
  <w:style w:type="character" w:styleId="848">
    <w:name w:val="Гиперссылка"/>
    <w:next w:val="848"/>
    <w:link w:val="847"/>
    <w:rPr>
      <w:color w:val="0000ff"/>
      <w:u w:val="single"/>
    </w:rPr>
  </w:style>
  <w:style w:type="character" w:styleId="849">
    <w:name w:val="Заголовок 8 Знак"/>
    <w:next w:val="849"/>
    <w:link w:val="799"/>
    <w:rPr>
      <w:rFonts w:ascii="Arial" w:hAnsi="Arial"/>
      <w:i/>
      <w:sz w:val="22"/>
    </w:rPr>
  </w:style>
  <w:style w:type="paragraph" w:styleId="850">
    <w:name w:val="Без интервала"/>
    <w:next w:val="850"/>
    <w:link w:val="851"/>
    <w:rPr>
      <w:color w:val="000000"/>
      <w:sz w:val="24"/>
      <w:lang w:val="ru-RU" w:eastAsia="ru-RU" w:bidi="ar-SA"/>
    </w:rPr>
  </w:style>
  <w:style w:type="character" w:styleId="851">
    <w:name w:val="Без интервала Знак"/>
    <w:next w:val="851"/>
    <w:link w:val="850"/>
  </w:style>
  <w:style w:type="paragraph" w:styleId="852">
    <w:name w:val="Оглавление 1"/>
    <w:next w:val="791"/>
    <w:link w:val="853"/>
    <w:uiPriority w:val="39"/>
    <w:rPr>
      <w:b/>
      <w:color w:val="000000"/>
      <w:sz w:val="28"/>
      <w:lang w:val="ru-RU" w:eastAsia="ru-RU" w:bidi="ar-SA"/>
    </w:rPr>
  </w:style>
  <w:style w:type="character" w:styleId="853">
    <w:name w:val="Оглавление 1 Знак"/>
    <w:next w:val="853"/>
    <w:link w:val="852"/>
    <w:rPr>
      <w:rFonts w:ascii="XO Thames" w:hAnsi="XO Thames"/>
      <w:b/>
      <w:sz w:val="28"/>
    </w:rPr>
  </w:style>
  <w:style w:type="character" w:styleId="854">
    <w:name w:val="Heading 1 Char"/>
    <w:next w:val="854"/>
    <w:link w:val="854"/>
    <w:rPr>
      <w:rFonts w:ascii="Arial" w:hAnsi="Arial"/>
      <w:sz w:val="40"/>
    </w:rPr>
  </w:style>
  <w:style w:type="character" w:styleId="855">
    <w:name w:val="Знак Знак Знак"/>
    <w:next w:val="855"/>
    <w:link w:val="855"/>
    <w:rPr>
      <w:rFonts w:ascii="Verdana" w:hAnsi="Verdana"/>
      <w:sz w:val="20"/>
    </w:rPr>
  </w:style>
  <w:style w:type="paragraph" w:styleId="856">
    <w:name w:val="Верхний колонтитул"/>
    <w:basedOn w:val="791"/>
    <w:next w:val="856"/>
    <w:link w:val="857"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rPr>
      <w:sz w:val="28"/>
    </w:rPr>
  </w:style>
  <w:style w:type="character" w:styleId="858">
    <w:name w:val="Header and Footer"/>
    <w:next w:val="858"/>
    <w:link w:val="858"/>
    <w:rPr>
      <w:rFonts w:ascii="XO Thames" w:hAnsi="XO Thames"/>
      <w:sz w:val="28"/>
    </w:rPr>
  </w:style>
  <w:style w:type="paragraph" w:styleId="859">
    <w:name w:val="Оглавление 9"/>
    <w:next w:val="791"/>
    <w:link w:val="860"/>
    <w:uiPriority w:val="39"/>
    <w:pPr>
      <w:ind w:left="1600"/>
    </w:pPr>
    <w:rPr>
      <w:color w:val="000000"/>
      <w:sz w:val="28"/>
      <w:lang w:val="ru-RU" w:eastAsia="ru-RU" w:bidi="ar-SA"/>
    </w:rPr>
  </w:style>
  <w:style w:type="character" w:styleId="860">
    <w:name w:val="Оглавление 9 Знак"/>
    <w:next w:val="860"/>
    <w:link w:val="859"/>
    <w:rPr>
      <w:rFonts w:ascii="XO Thames" w:hAnsi="XO Thames"/>
      <w:sz w:val="28"/>
    </w:rPr>
  </w:style>
  <w:style w:type="paragraph" w:styleId="861">
    <w:name w:val="Текст примечания"/>
    <w:basedOn w:val="791"/>
    <w:next w:val="861"/>
    <w:link w:val="862"/>
    <w:rPr>
      <w:sz w:val="20"/>
    </w:rPr>
  </w:style>
  <w:style w:type="character" w:styleId="862">
    <w:name w:val="Текст примечания Знак"/>
    <w:next w:val="862"/>
    <w:link w:val="861"/>
    <w:rPr>
      <w:sz w:val="20"/>
    </w:rPr>
  </w:style>
  <w:style w:type="paragraph" w:styleId="863">
    <w:name w:val="Выделенная цитата"/>
    <w:basedOn w:val="791"/>
    <w:next w:val="791"/>
    <w:link w:val="864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ind w:left="720" w:right="720"/>
    </w:pPr>
    <w:rPr>
      <w:i/>
    </w:rPr>
  </w:style>
  <w:style w:type="character" w:styleId="864">
    <w:name w:val="Выделенная цитата Знак"/>
    <w:next w:val="864"/>
    <w:link w:val="863"/>
    <w:rPr>
      <w:i/>
      <w:sz w:val="28"/>
    </w:rPr>
  </w:style>
  <w:style w:type="paragraph" w:styleId="865">
    <w:name w:val="Цитата 2"/>
    <w:basedOn w:val="791"/>
    <w:next w:val="791"/>
    <w:link w:val="866"/>
    <w:pPr>
      <w:ind w:left="720" w:right="720"/>
    </w:pPr>
    <w:rPr>
      <w:i/>
    </w:rPr>
  </w:style>
  <w:style w:type="character" w:styleId="866">
    <w:name w:val="Цитата 2 Знак"/>
    <w:next w:val="866"/>
    <w:link w:val="865"/>
    <w:rPr>
      <w:i/>
      <w:sz w:val="28"/>
    </w:rPr>
  </w:style>
  <w:style w:type="paragraph" w:styleId="867">
    <w:name w:val="Оглавление 8"/>
    <w:next w:val="791"/>
    <w:link w:val="868"/>
    <w:uiPriority w:val="39"/>
    <w:pPr>
      <w:ind w:left="1400"/>
    </w:pPr>
    <w:rPr>
      <w:color w:val="000000"/>
      <w:sz w:val="28"/>
      <w:lang w:val="ru-RU" w:eastAsia="ru-RU" w:bidi="ar-SA"/>
    </w:rPr>
  </w:style>
  <w:style w:type="character" w:styleId="868">
    <w:name w:val="Оглавление 8 Знак"/>
    <w:next w:val="868"/>
    <w:link w:val="867"/>
    <w:rPr>
      <w:rFonts w:ascii="XO Thames" w:hAnsi="XO Thames"/>
      <w:sz w:val="28"/>
    </w:rPr>
  </w:style>
  <w:style w:type="character" w:styleId="869">
    <w:name w:val="Обычный1"/>
    <w:next w:val="869"/>
    <w:link w:val="869"/>
    <w:rPr>
      <w:sz w:val="28"/>
    </w:rPr>
  </w:style>
  <w:style w:type="paragraph" w:styleId="870">
    <w:name w:val="Абзац списка"/>
    <w:basedOn w:val="791"/>
    <w:next w:val="870"/>
    <w:link w:val="871"/>
    <w:pPr>
      <w:ind w:left="720"/>
      <w:contextualSpacing/>
    </w:pPr>
  </w:style>
  <w:style w:type="character" w:styleId="871">
    <w:name w:val="Абзац списка Знак"/>
    <w:next w:val="871"/>
    <w:link w:val="870"/>
    <w:rPr>
      <w:sz w:val="28"/>
    </w:rPr>
  </w:style>
  <w:style w:type="paragraph" w:styleId="872">
    <w:name w:val="Оглавление 5"/>
    <w:next w:val="791"/>
    <w:link w:val="873"/>
    <w:uiPriority w:val="39"/>
    <w:pPr>
      <w:ind w:left="800"/>
    </w:pPr>
    <w:rPr>
      <w:color w:val="000000"/>
      <w:sz w:val="28"/>
      <w:lang w:val="ru-RU" w:eastAsia="ru-RU" w:bidi="ar-SA"/>
    </w:rPr>
  </w:style>
  <w:style w:type="character" w:styleId="873">
    <w:name w:val="Оглавление 5 Знак"/>
    <w:next w:val="873"/>
    <w:link w:val="872"/>
    <w:rPr>
      <w:rFonts w:ascii="XO Thames" w:hAnsi="XO Thames"/>
      <w:sz w:val="28"/>
    </w:rPr>
  </w:style>
  <w:style w:type="character" w:styleId="874">
    <w:name w:val="Heading 4 Char"/>
    <w:next w:val="874"/>
    <w:link w:val="874"/>
    <w:rPr>
      <w:rFonts w:ascii="Arial" w:hAnsi="Arial"/>
      <w:b/>
      <w:sz w:val="26"/>
    </w:rPr>
  </w:style>
  <w:style w:type="character" w:styleId="875">
    <w:name w:val="Footnote"/>
    <w:next w:val="875"/>
    <w:link w:val="875"/>
    <w:rPr>
      <w:rFonts w:ascii="XO Thames" w:hAnsi="XO Thames"/>
      <w:sz w:val="22"/>
    </w:rPr>
  </w:style>
  <w:style w:type="paragraph" w:styleId="876">
    <w:name w:val="Подзаголовок"/>
    <w:next w:val="791"/>
    <w:link w:val="877"/>
    <w:uiPriority w:val="11"/>
    <w:qFormat/>
    <w:pPr>
      <w:jc w:val="both"/>
    </w:pPr>
    <w:rPr>
      <w:i/>
      <w:color w:val="000000"/>
      <w:sz w:val="24"/>
      <w:lang w:val="ru-RU" w:eastAsia="ru-RU" w:bidi="ar-SA"/>
    </w:rPr>
  </w:style>
  <w:style w:type="character" w:styleId="877">
    <w:name w:val="Подзаголовок Знак"/>
    <w:next w:val="877"/>
    <w:link w:val="876"/>
    <w:rPr>
      <w:rFonts w:ascii="XO Thames" w:hAnsi="XO Thames"/>
      <w:i/>
      <w:sz w:val="24"/>
    </w:rPr>
  </w:style>
  <w:style w:type="paragraph" w:styleId="878">
    <w:name w:val="Знак сноски1"/>
    <w:basedOn w:val="885"/>
    <w:next w:val="878"/>
    <w:link w:val="879"/>
    <w:rPr>
      <w:vertAlign w:val="superscript"/>
    </w:rPr>
  </w:style>
  <w:style w:type="character" w:styleId="879">
    <w:name w:val="Знак сноски"/>
    <w:next w:val="879"/>
    <w:link w:val="878"/>
    <w:rPr>
      <w:vertAlign w:val="superscript"/>
    </w:rPr>
  </w:style>
  <w:style w:type="character" w:styleId="880">
    <w:name w:val="Знак Знак Знак1"/>
    <w:next w:val="880"/>
    <w:link w:val="880"/>
    <w:rPr>
      <w:rFonts w:ascii="Verdana" w:hAnsi="Verdana"/>
      <w:sz w:val="20"/>
    </w:rPr>
  </w:style>
  <w:style w:type="paragraph" w:styleId="881">
    <w:name w:val="Заголовок"/>
    <w:next w:val="791"/>
    <w:link w:val="882"/>
    <w:uiPriority w:val="10"/>
    <w:qFormat/>
    <w:pPr>
      <w:spacing w:before="567" w:after="567"/>
      <w:jc w:val="center"/>
    </w:pPr>
    <w:rPr>
      <w:b/>
      <w:caps/>
      <w:color w:val="000000"/>
      <w:sz w:val="40"/>
      <w:lang w:val="ru-RU" w:eastAsia="ru-RU" w:bidi="ar-SA"/>
    </w:rPr>
  </w:style>
  <w:style w:type="character" w:styleId="882">
    <w:name w:val="Заголовок Знак"/>
    <w:next w:val="882"/>
    <w:link w:val="881"/>
    <w:rPr>
      <w:rFonts w:ascii="XO Thames" w:hAnsi="XO Thames"/>
      <w:b/>
      <w:caps/>
      <w:sz w:val="40"/>
    </w:rPr>
  </w:style>
  <w:style w:type="character" w:styleId="883">
    <w:name w:val="Заголовок 4 Знак"/>
    <w:next w:val="883"/>
    <w:link w:val="795"/>
    <w:rPr>
      <w:rFonts w:ascii="XO Thames" w:hAnsi="XO Thames"/>
      <w:b/>
      <w:sz w:val="24"/>
    </w:rPr>
  </w:style>
  <w:style w:type="character" w:styleId="884">
    <w:name w:val="Заголовок 2 Знак"/>
    <w:next w:val="884"/>
    <w:link w:val="793"/>
    <w:rPr>
      <w:rFonts w:ascii="XO Thames" w:hAnsi="XO Thames"/>
      <w:b/>
      <w:sz w:val="28"/>
    </w:rPr>
  </w:style>
  <w:style w:type="character" w:styleId="885">
    <w:name w:val="Основной шрифт абзаца1"/>
    <w:next w:val="885"/>
    <w:link w:val="885"/>
  </w:style>
  <w:style w:type="character" w:styleId="886">
    <w:name w:val="Заголовок 6 Знак"/>
    <w:next w:val="886"/>
    <w:link w:val="797"/>
    <w:rPr>
      <w:rFonts w:ascii="Arial" w:hAnsi="Arial"/>
      <w:b/>
      <w:sz w:val="22"/>
    </w:rPr>
  </w:style>
  <w:style w:type="table" w:styleId="887">
    <w:name w:val="List Table 5 Dark - Accent 4"/>
    <w:basedOn w:val="802"/>
    <w:next w:val="887"/>
    <w:link w:val="791"/>
    <w:tblPr/>
  </w:style>
  <w:style w:type="table" w:styleId="888">
    <w:name w:val="Grid Table 1 Light - Accent 6"/>
    <w:basedOn w:val="802"/>
    <w:next w:val="888"/>
    <w:link w:val="791"/>
    <w:tblPr/>
  </w:style>
  <w:style w:type="table" w:styleId="889">
    <w:name w:val="Lined - Accent"/>
    <w:basedOn w:val="802"/>
    <w:next w:val="889"/>
    <w:link w:val="791"/>
    <w:rPr>
      <w:color w:val="404040"/>
    </w:rPr>
    <w:tblPr/>
  </w:style>
  <w:style w:type="table" w:styleId="890">
    <w:name w:val="Grid Table 1 Light - Accent 1"/>
    <w:basedOn w:val="802"/>
    <w:next w:val="890"/>
    <w:link w:val="791"/>
    <w:tblPr/>
  </w:style>
  <w:style w:type="table" w:styleId="891">
    <w:name w:val="Таблица-сетка 6 цветная"/>
    <w:basedOn w:val="802"/>
    <w:next w:val="891"/>
    <w:link w:val="791"/>
    <w:tblPr/>
  </w:style>
  <w:style w:type="table" w:styleId="892">
    <w:name w:val="Grid Table 6 Colorful - Accent 1"/>
    <w:basedOn w:val="802"/>
    <w:next w:val="892"/>
    <w:link w:val="791"/>
    <w:tblPr/>
  </w:style>
  <w:style w:type="table" w:styleId="893">
    <w:name w:val="Table Grid Light"/>
    <w:basedOn w:val="802"/>
    <w:next w:val="893"/>
    <w:link w:val="791"/>
    <w:tblPr/>
  </w:style>
  <w:style w:type="table" w:styleId="894">
    <w:name w:val="List Table 3 - Accent 2"/>
    <w:basedOn w:val="802"/>
    <w:next w:val="894"/>
    <w:link w:val="791"/>
    <w:tblPr/>
  </w:style>
  <w:style w:type="table" w:styleId="895">
    <w:name w:val="Grid Table 5 Dark- Accent 1"/>
    <w:basedOn w:val="802"/>
    <w:next w:val="895"/>
    <w:link w:val="791"/>
    <w:tblPr/>
  </w:style>
  <w:style w:type="table" w:styleId="896">
    <w:name w:val="Список-таблица 6 цветная"/>
    <w:basedOn w:val="802"/>
    <w:next w:val="896"/>
    <w:link w:val="791"/>
    <w:tblPr/>
  </w:style>
  <w:style w:type="table" w:styleId="897">
    <w:name w:val="List Table 6 Colorful - Accent 3"/>
    <w:basedOn w:val="802"/>
    <w:next w:val="897"/>
    <w:link w:val="791"/>
    <w:tblPr/>
  </w:style>
  <w:style w:type="table" w:styleId="898">
    <w:name w:val="Список-таблица 3"/>
    <w:basedOn w:val="802"/>
    <w:next w:val="898"/>
    <w:link w:val="791"/>
    <w:tblPr/>
  </w:style>
  <w:style w:type="table" w:styleId="899">
    <w:name w:val="Grid Table 4 - Accent 5"/>
    <w:basedOn w:val="802"/>
    <w:next w:val="899"/>
    <w:link w:val="791"/>
    <w:tblPr/>
  </w:style>
  <w:style w:type="table" w:styleId="900">
    <w:name w:val="List Table 1 Light - Accent 5"/>
    <w:basedOn w:val="802"/>
    <w:next w:val="900"/>
    <w:link w:val="791"/>
    <w:tblPr/>
  </w:style>
  <w:style w:type="table" w:styleId="901">
    <w:name w:val="List Table 3 - Accent 1"/>
    <w:basedOn w:val="802"/>
    <w:next w:val="901"/>
    <w:link w:val="791"/>
    <w:tblPr/>
  </w:style>
  <w:style w:type="table" w:styleId="902">
    <w:name w:val="Grid Table 6 Colorful - Accent 5"/>
    <w:basedOn w:val="802"/>
    <w:next w:val="902"/>
    <w:link w:val="791"/>
    <w:tblPr/>
  </w:style>
  <w:style w:type="table" w:styleId="903">
    <w:name w:val="List Table 7 Colorful - Accent 2"/>
    <w:basedOn w:val="802"/>
    <w:next w:val="903"/>
    <w:link w:val="791"/>
    <w:tblPr/>
  </w:style>
  <w:style w:type="table" w:styleId="904">
    <w:name w:val="Grid Table 4 - Accent 3"/>
    <w:basedOn w:val="802"/>
    <w:next w:val="904"/>
    <w:link w:val="791"/>
    <w:tblPr/>
  </w:style>
  <w:style w:type="table" w:styleId="905">
    <w:name w:val="Таблица простая 3"/>
    <w:basedOn w:val="802"/>
    <w:next w:val="905"/>
    <w:link w:val="791"/>
    <w:tblPr/>
  </w:style>
  <w:style w:type="table" w:styleId="906">
    <w:name w:val="List Table 5 Dark - Accent 2"/>
    <w:basedOn w:val="802"/>
    <w:next w:val="906"/>
    <w:link w:val="791"/>
    <w:tblPr/>
  </w:style>
  <w:style w:type="table" w:styleId="907">
    <w:name w:val="Таблица-сетка 1 светлая"/>
    <w:basedOn w:val="802"/>
    <w:next w:val="907"/>
    <w:link w:val="791"/>
    <w:tblPr/>
  </w:style>
  <w:style w:type="table" w:styleId="908">
    <w:name w:val="List Table 4 - Accent 5"/>
    <w:basedOn w:val="802"/>
    <w:next w:val="908"/>
    <w:link w:val="791"/>
    <w:tblPr/>
  </w:style>
  <w:style w:type="table" w:styleId="909">
    <w:name w:val="Grid Table 7 Colorful - Accent 5"/>
    <w:basedOn w:val="802"/>
    <w:next w:val="909"/>
    <w:link w:val="791"/>
    <w:tblPr/>
  </w:style>
  <w:style w:type="table" w:styleId="910">
    <w:name w:val="Grid Table 3 - Accent 4"/>
    <w:basedOn w:val="802"/>
    <w:next w:val="910"/>
    <w:link w:val="791"/>
    <w:tblPr/>
  </w:style>
  <w:style w:type="table" w:styleId="911">
    <w:name w:val="Grid Table 6 Colorful - Accent 4"/>
    <w:basedOn w:val="802"/>
    <w:next w:val="911"/>
    <w:link w:val="791"/>
    <w:tblPr/>
  </w:style>
  <w:style w:type="table" w:styleId="912">
    <w:name w:val="List Table 1 Light - Accent 2"/>
    <w:basedOn w:val="802"/>
    <w:next w:val="912"/>
    <w:link w:val="791"/>
    <w:tblPr/>
  </w:style>
  <w:style w:type="table" w:styleId="913">
    <w:name w:val="List Table 5 Dark - Accent 1"/>
    <w:basedOn w:val="802"/>
    <w:next w:val="913"/>
    <w:link w:val="791"/>
    <w:tblPr/>
  </w:style>
  <w:style w:type="table" w:styleId="914">
    <w:name w:val="Grid Table 6 Colorful - Accent 3"/>
    <w:basedOn w:val="802"/>
    <w:next w:val="914"/>
    <w:link w:val="791"/>
    <w:tblPr/>
  </w:style>
  <w:style w:type="table" w:styleId="915">
    <w:name w:val="Bordered &amp; Lined - Accent 6"/>
    <w:basedOn w:val="802"/>
    <w:next w:val="915"/>
    <w:link w:val="791"/>
    <w:rPr>
      <w:color w:val="404040"/>
    </w:rPr>
    <w:tblPr/>
  </w:style>
  <w:style w:type="table" w:styleId="916">
    <w:name w:val="Grid Table 2 - Accent 4"/>
    <w:basedOn w:val="802"/>
    <w:next w:val="916"/>
    <w:link w:val="791"/>
    <w:tblPr/>
  </w:style>
  <w:style w:type="table" w:styleId="917">
    <w:name w:val="List Table 4 - Accent 6"/>
    <w:basedOn w:val="802"/>
    <w:next w:val="917"/>
    <w:link w:val="791"/>
    <w:tblPr/>
  </w:style>
  <w:style w:type="table" w:styleId="918">
    <w:name w:val="List Table 1 Light - Accent 1"/>
    <w:basedOn w:val="802"/>
    <w:next w:val="918"/>
    <w:link w:val="791"/>
    <w:tblPr/>
  </w:style>
  <w:style w:type="table" w:styleId="919">
    <w:name w:val="List Table 2 - Accent 4"/>
    <w:basedOn w:val="802"/>
    <w:next w:val="919"/>
    <w:link w:val="791"/>
    <w:tblPr/>
  </w:style>
  <w:style w:type="table" w:styleId="920">
    <w:name w:val="List Table 4 - Accent 3"/>
    <w:basedOn w:val="802"/>
    <w:next w:val="920"/>
    <w:link w:val="791"/>
    <w:tblPr/>
  </w:style>
  <w:style w:type="table" w:styleId="921">
    <w:name w:val="Grid Table 4 - Accent 6"/>
    <w:basedOn w:val="802"/>
    <w:next w:val="921"/>
    <w:link w:val="791"/>
    <w:tblPr/>
  </w:style>
  <w:style w:type="table" w:styleId="922">
    <w:name w:val="Таблица-сетка 5 темная"/>
    <w:basedOn w:val="802"/>
    <w:next w:val="922"/>
    <w:link w:val="791"/>
    <w:tblPr/>
  </w:style>
  <w:style w:type="table" w:styleId="923">
    <w:name w:val="List Table 7 Colorful - Accent 6"/>
    <w:basedOn w:val="802"/>
    <w:next w:val="923"/>
    <w:link w:val="791"/>
    <w:tblPr/>
  </w:style>
  <w:style w:type="table" w:styleId="924">
    <w:name w:val="Grid Table 5 Dark - Accent 6"/>
    <w:basedOn w:val="802"/>
    <w:next w:val="924"/>
    <w:link w:val="791"/>
    <w:tblPr/>
  </w:style>
  <w:style w:type="table" w:styleId="925">
    <w:name w:val="List Table 5 Dark - Accent 3"/>
    <w:basedOn w:val="802"/>
    <w:next w:val="925"/>
    <w:link w:val="791"/>
    <w:tblPr/>
  </w:style>
  <w:style w:type="table" w:styleId="926">
    <w:name w:val="List Table 7 Colorful - Accent 3"/>
    <w:basedOn w:val="802"/>
    <w:next w:val="926"/>
    <w:link w:val="791"/>
    <w:tblPr/>
  </w:style>
  <w:style w:type="table" w:styleId="927">
    <w:name w:val="Bordered - Accent 4"/>
    <w:basedOn w:val="802"/>
    <w:next w:val="927"/>
    <w:link w:val="791"/>
    <w:tblPr/>
  </w:style>
  <w:style w:type="table" w:styleId="928">
    <w:name w:val="List Table 7 Colorful - Accent 4"/>
    <w:basedOn w:val="802"/>
    <w:next w:val="928"/>
    <w:link w:val="791"/>
    <w:tblPr/>
  </w:style>
  <w:style w:type="table" w:styleId="929">
    <w:name w:val="List Table 1 Light - Accent 6"/>
    <w:basedOn w:val="802"/>
    <w:next w:val="929"/>
    <w:link w:val="791"/>
    <w:tblPr/>
  </w:style>
  <w:style w:type="table" w:styleId="930">
    <w:name w:val="Список-таблица 4"/>
    <w:basedOn w:val="802"/>
    <w:next w:val="930"/>
    <w:link w:val="791"/>
    <w:tblPr/>
  </w:style>
  <w:style w:type="table" w:styleId="931">
    <w:name w:val="Таблица простая 4"/>
    <w:basedOn w:val="802"/>
    <w:next w:val="931"/>
    <w:link w:val="791"/>
    <w:tblPr/>
  </w:style>
  <w:style w:type="table" w:styleId="932">
    <w:name w:val="Grid Table 3 - Accent 6"/>
    <w:basedOn w:val="802"/>
    <w:next w:val="932"/>
    <w:link w:val="791"/>
    <w:tblPr/>
  </w:style>
  <w:style w:type="table" w:styleId="933">
    <w:name w:val="List Table 3 - Accent 6"/>
    <w:basedOn w:val="802"/>
    <w:next w:val="933"/>
    <w:link w:val="791"/>
    <w:tblPr/>
  </w:style>
  <w:style w:type="table" w:styleId="934">
    <w:name w:val="Grid Table 1 Light - Accent 5"/>
    <w:basedOn w:val="802"/>
    <w:next w:val="934"/>
    <w:link w:val="791"/>
    <w:tblPr/>
  </w:style>
  <w:style w:type="table" w:styleId="935">
    <w:name w:val="List Table 6 Colorful - Accent 6"/>
    <w:basedOn w:val="802"/>
    <w:next w:val="935"/>
    <w:link w:val="791"/>
    <w:tblPr/>
  </w:style>
  <w:style w:type="table" w:styleId="936">
    <w:name w:val="List Table 5 Dark - Accent 6"/>
    <w:basedOn w:val="802"/>
    <w:next w:val="936"/>
    <w:link w:val="791"/>
    <w:tblPr/>
  </w:style>
  <w:style w:type="table" w:styleId="937">
    <w:name w:val="Bordered - Accent 6"/>
    <w:basedOn w:val="802"/>
    <w:next w:val="937"/>
    <w:link w:val="791"/>
    <w:tblPr/>
  </w:style>
  <w:style w:type="table" w:styleId="938">
    <w:name w:val="Grid Table 2 - Accent 5"/>
    <w:basedOn w:val="802"/>
    <w:next w:val="938"/>
    <w:link w:val="791"/>
    <w:tblPr/>
  </w:style>
  <w:style w:type="table" w:styleId="939">
    <w:name w:val="Grid Table 7 Colorful - Accent 2"/>
    <w:basedOn w:val="802"/>
    <w:next w:val="939"/>
    <w:link w:val="791"/>
    <w:tblPr/>
  </w:style>
  <w:style w:type="table" w:styleId="940">
    <w:name w:val="Таблица простая 2"/>
    <w:basedOn w:val="802"/>
    <w:next w:val="940"/>
    <w:link w:val="791"/>
    <w:tblPr/>
  </w:style>
  <w:style w:type="table" w:styleId="941">
    <w:name w:val="List Table 3 - Accent 5"/>
    <w:basedOn w:val="802"/>
    <w:next w:val="941"/>
    <w:link w:val="791"/>
    <w:tblPr/>
  </w:style>
  <w:style w:type="table" w:styleId="942">
    <w:name w:val="List Table 2 - Accent 1"/>
    <w:basedOn w:val="802"/>
    <w:next w:val="942"/>
    <w:link w:val="791"/>
    <w:tblPr/>
  </w:style>
  <w:style w:type="table" w:styleId="943">
    <w:name w:val="Bordered &amp; Lined - Accent 2"/>
    <w:basedOn w:val="802"/>
    <w:next w:val="943"/>
    <w:link w:val="791"/>
    <w:rPr>
      <w:color w:val="404040"/>
    </w:rPr>
    <w:tblPr/>
  </w:style>
  <w:style w:type="table" w:styleId="944">
    <w:name w:val="Grid Table 7 Colorful - Accent 3"/>
    <w:basedOn w:val="802"/>
    <w:next w:val="944"/>
    <w:link w:val="791"/>
    <w:tblPr/>
  </w:style>
  <w:style w:type="table" w:styleId="945">
    <w:name w:val="Lined - Accent 6"/>
    <w:basedOn w:val="802"/>
    <w:next w:val="945"/>
    <w:link w:val="791"/>
    <w:rPr>
      <w:color w:val="404040"/>
    </w:rPr>
    <w:tblPr/>
  </w:style>
  <w:style w:type="table" w:styleId="946">
    <w:name w:val="List Table 6 Colorful - Accent 2"/>
    <w:basedOn w:val="802"/>
    <w:next w:val="946"/>
    <w:link w:val="791"/>
    <w:tblPr/>
  </w:style>
  <w:style w:type="table" w:styleId="947">
    <w:name w:val="Lined - Accent 1"/>
    <w:basedOn w:val="802"/>
    <w:next w:val="947"/>
    <w:link w:val="791"/>
    <w:rPr>
      <w:color w:val="404040"/>
    </w:rPr>
    <w:tblPr/>
  </w:style>
  <w:style w:type="table" w:styleId="948">
    <w:name w:val="Grid Table 1 Light - Accent 2"/>
    <w:basedOn w:val="802"/>
    <w:next w:val="948"/>
    <w:link w:val="791"/>
    <w:tblPr/>
  </w:style>
  <w:style w:type="table" w:styleId="949">
    <w:name w:val="Grid Table 5 Dark - Accent 5"/>
    <w:basedOn w:val="802"/>
    <w:next w:val="949"/>
    <w:link w:val="791"/>
    <w:tblPr/>
  </w:style>
  <w:style w:type="table" w:styleId="950">
    <w:name w:val="Grid Table 4 - Accent 1"/>
    <w:basedOn w:val="802"/>
    <w:next w:val="950"/>
    <w:link w:val="791"/>
    <w:tblPr/>
  </w:style>
  <w:style w:type="table" w:styleId="951">
    <w:name w:val="List Table 4 - Accent 2"/>
    <w:basedOn w:val="802"/>
    <w:next w:val="951"/>
    <w:link w:val="791"/>
    <w:tblPr/>
  </w:style>
  <w:style w:type="table" w:styleId="952">
    <w:name w:val="List Table 7 Colorful - Accent 1"/>
    <w:basedOn w:val="802"/>
    <w:next w:val="952"/>
    <w:link w:val="791"/>
    <w:tblPr/>
  </w:style>
  <w:style w:type="table" w:styleId="953">
    <w:name w:val="List Table 6 Colorful - Accent 5"/>
    <w:basedOn w:val="802"/>
    <w:next w:val="953"/>
    <w:link w:val="791"/>
    <w:tblPr/>
  </w:style>
  <w:style w:type="table" w:styleId="954">
    <w:name w:val="Grid Table 5 Dark - Accent 2"/>
    <w:basedOn w:val="802"/>
    <w:next w:val="954"/>
    <w:link w:val="791"/>
    <w:tblPr/>
  </w:style>
  <w:style w:type="table" w:styleId="955">
    <w:name w:val="Сетка таблицы"/>
    <w:basedOn w:val="802"/>
    <w:next w:val="955"/>
    <w:link w:val="791"/>
    <w:tblPr/>
  </w:style>
  <w:style w:type="table" w:styleId="956">
    <w:name w:val="Grid Table 2 - Accent 1"/>
    <w:basedOn w:val="802"/>
    <w:next w:val="956"/>
    <w:link w:val="791"/>
    <w:tblPr/>
  </w:style>
  <w:style w:type="table" w:styleId="957">
    <w:name w:val="Grid Table 3 - Accent 5"/>
    <w:basedOn w:val="802"/>
    <w:next w:val="957"/>
    <w:link w:val="791"/>
    <w:tblPr/>
  </w:style>
  <w:style w:type="table" w:styleId="958">
    <w:name w:val="Grid Table 4 - Accent 4"/>
    <w:basedOn w:val="802"/>
    <w:next w:val="958"/>
    <w:link w:val="791"/>
    <w:tblPr/>
  </w:style>
  <w:style w:type="table" w:styleId="959">
    <w:name w:val="Grid Table 2 - Accent 3"/>
    <w:basedOn w:val="802"/>
    <w:next w:val="959"/>
    <w:link w:val="791"/>
    <w:tblPr/>
  </w:style>
  <w:style w:type="table" w:styleId="960">
    <w:name w:val="Bordered &amp; Lined - Accent 4"/>
    <w:basedOn w:val="802"/>
    <w:next w:val="960"/>
    <w:link w:val="791"/>
    <w:rPr>
      <w:color w:val="404040"/>
    </w:rPr>
    <w:tblPr/>
  </w:style>
  <w:style w:type="table" w:styleId="961">
    <w:name w:val="Grid Table 3 - Accent 1"/>
    <w:basedOn w:val="802"/>
    <w:next w:val="961"/>
    <w:link w:val="791"/>
    <w:tblPr/>
  </w:style>
  <w:style w:type="table" w:styleId="962">
    <w:name w:val="List Table 6 Colorful - Accent 1"/>
    <w:basedOn w:val="802"/>
    <w:next w:val="962"/>
    <w:link w:val="791"/>
    <w:tblPr/>
  </w:style>
  <w:style w:type="table" w:styleId="963">
    <w:name w:val="List Table 2 - Accent 2"/>
    <w:basedOn w:val="802"/>
    <w:next w:val="963"/>
    <w:link w:val="791"/>
    <w:tblPr/>
  </w:style>
  <w:style w:type="table" w:styleId="964">
    <w:name w:val="Grid Table 2 - Accent 2"/>
    <w:basedOn w:val="802"/>
    <w:next w:val="964"/>
    <w:link w:val="791"/>
    <w:tblPr/>
  </w:style>
  <w:style w:type="table" w:styleId="965">
    <w:name w:val="Grid Table 4 - Accent 2"/>
    <w:basedOn w:val="802"/>
    <w:next w:val="965"/>
    <w:link w:val="791"/>
    <w:tblPr/>
  </w:style>
  <w:style w:type="table" w:styleId="966">
    <w:name w:val="List Table 5 Dark - Accent 5"/>
    <w:basedOn w:val="802"/>
    <w:next w:val="966"/>
    <w:link w:val="791"/>
    <w:tblPr/>
  </w:style>
  <w:style w:type="table" w:styleId="967">
    <w:name w:val="Bordered &amp; Lined - Accent"/>
    <w:basedOn w:val="802"/>
    <w:next w:val="967"/>
    <w:link w:val="791"/>
    <w:rPr>
      <w:color w:val="404040"/>
    </w:rPr>
    <w:tblPr/>
  </w:style>
  <w:style w:type="table" w:styleId="968">
    <w:name w:val="Lined - Accent 5"/>
    <w:basedOn w:val="802"/>
    <w:next w:val="968"/>
    <w:link w:val="791"/>
    <w:rPr>
      <w:color w:val="404040"/>
    </w:rPr>
    <w:tblPr/>
  </w:style>
  <w:style w:type="table" w:styleId="969">
    <w:name w:val="Grid Table 3 - Accent 2"/>
    <w:basedOn w:val="802"/>
    <w:next w:val="969"/>
    <w:link w:val="791"/>
    <w:tblPr/>
  </w:style>
  <w:style w:type="table" w:styleId="970">
    <w:name w:val="Таблица-сетка 2"/>
    <w:basedOn w:val="802"/>
    <w:next w:val="970"/>
    <w:link w:val="791"/>
    <w:tblPr/>
  </w:style>
  <w:style w:type="table" w:styleId="971">
    <w:name w:val="Список-таблица 1 светлая"/>
    <w:basedOn w:val="802"/>
    <w:next w:val="971"/>
    <w:link w:val="791"/>
    <w:tblPr/>
  </w:style>
  <w:style w:type="table" w:styleId="972">
    <w:name w:val="Grid Table 5 Dark- Accent 4"/>
    <w:basedOn w:val="802"/>
    <w:next w:val="972"/>
    <w:link w:val="791"/>
    <w:tblPr/>
  </w:style>
  <w:style w:type="table" w:styleId="973">
    <w:name w:val="Grid Table 5 Dark - Accent 3"/>
    <w:basedOn w:val="802"/>
    <w:next w:val="973"/>
    <w:link w:val="791"/>
    <w:tblPr/>
  </w:style>
  <w:style w:type="table" w:styleId="974">
    <w:name w:val="Таблица-сетка 3"/>
    <w:basedOn w:val="802"/>
    <w:next w:val="974"/>
    <w:link w:val="791"/>
    <w:tblPr/>
  </w:style>
  <w:style w:type="table" w:styleId="975">
    <w:name w:val="Grid Table 1 Light - Accent 4"/>
    <w:basedOn w:val="802"/>
    <w:next w:val="975"/>
    <w:link w:val="791"/>
    <w:tblPr/>
  </w:style>
  <w:style w:type="table" w:styleId="976">
    <w:name w:val="Lined - Accent 2"/>
    <w:basedOn w:val="802"/>
    <w:next w:val="976"/>
    <w:link w:val="791"/>
    <w:rPr>
      <w:color w:val="404040"/>
    </w:rPr>
    <w:tblPr/>
  </w:style>
  <w:style w:type="table" w:styleId="977">
    <w:name w:val="List Table 2 - Accent 6"/>
    <w:basedOn w:val="802"/>
    <w:next w:val="977"/>
    <w:link w:val="791"/>
    <w:tblPr/>
  </w:style>
  <w:style w:type="table" w:styleId="978">
    <w:name w:val="Список-таблица 2"/>
    <w:basedOn w:val="802"/>
    <w:next w:val="978"/>
    <w:link w:val="791"/>
    <w:tblPr/>
  </w:style>
  <w:style w:type="table" w:styleId="979">
    <w:name w:val="Grid Table 1 Light - Accent 3"/>
    <w:basedOn w:val="802"/>
    <w:next w:val="979"/>
    <w:link w:val="791"/>
    <w:tblPr/>
  </w:style>
  <w:style w:type="table" w:styleId="980">
    <w:name w:val="List Table 4 - Accent 4"/>
    <w:basedOn w:val="802"/>
    <w:next w:val="980"/>
    <w:link w:val="791"/>
    <w:tblPr/>
  </w:style>
  <w:style w:type="table" w:styleId="981">
    <w:name w:val="Lined - Accent 3"/>
    <w:basedOn w:val="802"/>
    <w:next w:val="981"/>
    <w:link w:val="791"/>
    <w:rPr>
      <w:color w:val="404040"/>
    </w:rPr>
    <w:tblPr/>
  </w:style>
  <w:style w:type="table" w:styleId="982">
    <w:name w:val="List Table 1 Light - Accent 3"/>
    <w:basedOn w:val="802"/>
    <w:next w:val="982"/>
    <w:link w:val="791"/>
    <w:tblPr/>
  </w:style>
  <w:style w:type="table" w:styleId="983">
    <w:name w:val="List Table 2 - Accent 3"/>
    <w:basedOn w:val="802"/>
    <w:next w:val="983"/>
    <w:link w:val="791"/>
    <w:tblPr/>
  </w:style>
  <w:style w:type="table" w:styleId="984">
    <w:name w:val="Bordered"/>
    <w:basedOn w:val="802"/>
    <w:next w:val="984"/>
    <w:link w:val="791"/>
    <w:tblPr/>
  </w:style>
  <w:style w:type="table" w:styleId="985">
    <w:name w:val="Bordered - Accent 3"/>
    <w:basedOn w:val="802"/>
    <w:next w:val="985"/>
    <w:link w:val="791"/>
    <w:tblPr/>
  </w:style>
  <w:style w:type="table" w:styleId="986">
    <w:name w:val="List Table 3 - Accent 4"/>
    <w:basedOn w:val="802"/>
    <w:next w:val="986"/>
    <w:link w:val="791"/>
    <w:tblPr/>
  </w:style>
  <w:style w:type="table" w:styleId="987">
    <w:name w:val="Bordered &amp; Lined - Accent 5"/>
    <w:basedOn w:val="802"/>
    <w:next w:val="987"/>
    <w:link w:val="791"/>
    <w:rPr>
      <w:color w:val="404040"/>
    </w:rPr>
    <w:tblPr/>
  </w:style>
  <w:style w:type="table" w:styleId="988">
    <w:name w:val="Grid Table 7 Colorful - Accent 6"/>
    <w:basedOn w:val="802"/>
    <w:next w:val="988"/>
    <w:link w:val="791"/>
    <w:tblPr/>
  </w:style>
  <w:style w:type="table" w:styleId="989">
    <w:name w:val="List Table 7 Colorful - Accent 5"/>
    <w:basedOn w:val="802"/>
    <w:next w:val="989"/>
    <w:link w:val="791"/>
    <w:tblPr/>
  </w:style>
  <w:style w:type="table" w:styleId="990">
    <w:name w:val="Таблица простая 1"/>
    <w:basedOn w:val="802"/>
    <w:next w:val="990"/>
    <w:link w:val="791"/>
    <w:tblPr/>
  </w:style>
  <w:style w:type="table" w:styleId="991">
    <w:name w:val="Таблица-сетка 4"/>
    <w:basedOn w:val="802"/>
    <w:next w:val="991"/>
    <w:link w:val="791"/>
    <w:tblPr/>
  </w:style>
  <w:style w:type="table" w:styleId="992">
    <w:name w:val="Grid Table 2 - Accent 6"/>
    <w:basedOn w:val="802"/>
    <w:next w:val="992"/>
    <w:link w:val="791"/>
    <w:tblPr/>
  </w:style>
  <w:style w:type="table" w:styleId="993">
    <w:name w:val="Lined - Accent 4"/>
    <w:basedOn w:val="802"/>
    <w:next w:val="993"/>
    <w:link w:val="791"/>
    <w:rPr>
      <w:color w:val="404040"/>
    </w:rPr>
    <w:tblPr/>
  </w:style>
  <w:style w:type="table" w:styleId="994">
    <w:name w:val="Таблица простая 5"/>
    <w:basedOn w:val="802"/>
    <w:next w:val="994"/>
    <w:link w:val="791"/>
    <w:tblPr/>
  </w:style>
  <w:style w:type="table" w:styleId="995">
    <w:name w:val="Bordered - Accent 1"/>
    <w:basedOn w:val="802"/>
    <w:next w:val="995"/>
    <w:link w:val="791"/>
    <w:tblPr/>
  </w:style>
  <w:style w:type="table" w:styleId="996">
    <w:name w:val="Bordered - Accent 5"/>
    <w:basedOn w:val="802"/>
    <w:next w:val="996"/>
    <w:link w:val="791"/>
    <w:tblPr/>
  </w:style>
  <w:style w:type="table" w:styleId="997">
    <w:name w:val="List Table 4 - Accent 1"/>
    <w:basedOn w:val="802"/>
    <w:next w:val="997"/>
    <w:link w:val="791"/>
    <w:tblPr/>
  </w:style>
  <w:style w:type="table" w:styleId="998">
    <w:name w:val="List Table 6 Colorful - Accent 4"/>
    <w:basedOn w:val="802"/>
    <w:next w:val="998"/>
    <w:link w:val="791"/>
    <w:tblPr/>
  </w:style>
  <w:style w:type="table" w:styleId="999">
    <w:name w:val="List Table 3 - Accent 3"/>
    <w:basedOn w:val="802"/>
    <w:next w:val="999"/>
    <w:link w:val="791"/>
    <w:tblPr/>
  </w:style>
  <w:style w:type="table" w:styleId="1000">
    <w:name w:val="Список-таблица 5 темная"/>
    <w:basedOn w:val="802"/>
    <w:next w:val="1000"/>
    <w:link w:val="791"/>
    <w:tblPr/>
  </w:style>
  <w:style w:type="table" w:styleId="1001">
    <w:name w:val="Bordered &amp; Lined - Accent 1"/>
    <w:basedOn w:val="802"/>
    <w:next w:val="1001"/>
    <w:link w:val="791"/>
    <w:rPr>
      <w:color w:val="404040"/>
    </w:rPr>
    <w:tblPr/>
  </w:style>
  <w:style w:type="table" w:styleId="1002">
    <w:name w:val="Grid Table 3 - Accent 3"/>
    <w:basedOn w:val="802"/>
    <w:next w:val="1002"/>
    <w:link w:val="791"/>
    <w:tblPr/>
  </w:style>
  <w:style w:type="table" w:styleId="1003">
    <w:name w:val="Grid Table 7 Colorful - Accent 1"/>
    <w:basedOn w:val="802"/>
    <w:next w:val="1003"/>
    <w:link w:val="791"/>
    <w:tblPr/>
  </w:style>
  <w:style w:type="table" w:styleId="1004">
    <w:name w:val="Таблица-сетка 7 цветная"/>
    <w:basedOn w:val="802"/>
    <w:next w:val="1004"/>
    <w:link w:val="791"/>
    <w:tblPr/>
  </w:style>
  <w:style w:type="table" w:styleId="1005">
    <w:name w:val="Bordered &amp; Lined - Accent 3"/>
    <w:basedOn w:val="802"/>
    <w:next w:val="1005"/>
    <w:link w:val="791"/>
    <w:rPr>
      <w:color w:val="404040"/>
    </w:rPr>
    <w:tblPr/>
  </w:style>
  <w:style w:type="table" w:styleId="1006">
    <w:name w:val="Grid Table 6 Colorful - Accent 6"/>
    <w:basedOn w:val="802"/>
    <w:next w:val="1006"/>
    <w:link w:val="791"/>
    <w:tblPr/>
  </w:style>
  <w:style w:type="table" w:styleId="1007">
    <w:name w:val="Bordered - Accent 2"/>
    <w:basedOn w:val="802"/>
    <w:next w:val="1007"/>
    <w:link w:val="791"/>
    <w:tblPr/>
  </w:style>
  <w:style w:type="table" w:styleId="1008">
    <w:name w:val="Список-таблица 7 цветная"/>
    <w:basedOn w:val="802"/>
    <w:next w:val="1008"/>
    <w:link w:val="791"/>
    <w:tblPr/>
  </w:style>
  <w:style w:type="table" w:styleId="1009">
    <w:name w:val="List Table 2 - Accent 5"/>
    <w:basedOn w:val="802"/>
    <w:next w:val="1009"/>
    <w:link w:val="791"/>
    <w:tblPr/>
  </w:style>
  <w:style w:type="table" w:styleId="1010">
    <w:name w:val="List Table 1 Light - Accent 4"/>
    <w:basedOn w:val="802"/>
    <w:next w:val="1010"/>
    <w:link w:val="791"/>
    <w:tblPr/>
  </w:style>
  <w:style w:type="table" w:styleId="1011">
    <w:name w:val="Grid Table 7 Colorful - Accent 4"/>
    <w:basedOn w:val="802"/>
    <w:next w:val="1011"/>
    <w:link w:val="791"/>
    <w:tblPr/>
  </w:style>
  <w:style w:type="table" w:styleId="1012">
    <w:name w:val="Grid Table 6 Colorful - Accent 2"/>
    <w:basedOn w:val="802"/>
    <w:next w:val="1012"/>
    <w:link w:val="791"/>
    <w:tblPr/>
  </w:style>
  <w:style w:type="character" w:styleId="1013" w:default="1">
    <w:name w:val="Default Paragraph Font"/>
    <w:uiPriority w:val="1"/>
    <w:semiHidden/>
    <w:unhideWhenUsed/>
  </w:style>
  <w:style w:type="numbering" w:styleId="1014" w:default="1">
    <w:name w:val="No List"/>
    <w:uiPriority w:val="99"/>
    <w:semiHidden/>
    <w:unhideWhenUsed/>
  </w:style>
  <w:style w:type="table" w:styleId="1015" w:default="1">
    <w:name w:val="Normal Table"/>
    <w:uiPriority w:val="99"/>
    <w:semiHidden/>
    <w:unhideWhenUsed/>
    <w:tblPr/>
  </w:style>
  <w:style w:type="paragraph" w:styleId="1016" w:customStyle="1">
    <w:name w:val="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Александровна</dc:creator>
  <cp:lastModifiedBy>ddz</cp:lastModifiedBy>
  <cp:revision>10</cp:revision>
  <dcterms:created xsi:type="dcterms:W3CDTF">2025-03-21T07:57:00Z</dcterms:created>
  <dcterms:modified xsi:type="dcterms:W3CDTF">2025-07-22T00:13:28Z</dcterms:modified>
  <cp:version>1048576</cp:version>
</cp:coreProperties>
</file>