
<file path=[Content_Types].xml><?xml version="1.0" encoding="utf-8"?>
<Types xmlns="http://schemas.openxmlformats.org/package/2006/content-types">
  <Default Extension="emf" ContentType="image/x-emf"/>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jc w:val="center"/>
        <w:rPr>
          <w:rFonts w:ascii="Times New Roman" w:hAnsi="Times New Roman" w:cs="Times New Roman"/>
          <w:sz w:val="28"/>
          <w:szCs w:val="28"/>
        </w:rPr>
      </w:pPr>
      <w:r>
        <w:rPr>
          <w:rFonts w:ascii="Times New Roman" w:hAnsi="Times New Roman" w:cs="Times New Roman"/>
          <w:lang w:eastAsia="ru-RU"/>
        </w:rPr>
        <mc:AlternateContent>
          <mc:Choice Requires="wpg">
            <w:drawing>
              <wp:inline xmlns:wp="http://schemas.openxmlformats.org/drawingml/2006/wordprocessingDrawing" distT="0" distB="0" distL="0" distR="0">
                <wp:extent cx="511175" cy="62547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r/>
                      </pic:nvPicPr>
                      <pic:blipFill>
                        <a:blip r:embed="rId11"/>
                        <a:srcRect/>
                        <a:stretch/>
                      </pic:blipFill>
                      <pic:spPr bwMode="auto">
                        <a:xfrm>
                          <a:off x="0" y="0"/>
                          <a:ext cx="511175" cy="6254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0.25pt;height:49.25pt;mso-wrap-distance-left:0.00pt;mso-wrap-distance-top:0.00pt;mso-wrap-distance-right:0.00pt;mso-wrap-distance-bottom:0.00pt;" stroked="f">
                <v:path textboxrect="0,0,0,0"/>
                <v:imagedata r:id="rId11" o:title=""/>
              </v:shape>
            </w:pict>
          </mc:Fallback>
        </mc:AlternateContent>
      </w:r>
    </w:p>
    <w:p>
      <w:pPr>
        <w:spacing w:after="0" w:line="240" w:lineRule="auto"/>
        <w:jc w:val="both"/>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ПРАВИТЕЛЬСТВО ЗАБАЙКАЛЬСКОГО КРАЯ</w:t>
      </w: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w:t>
      </w:r>
    </w:p>
    <w:p>
      <w:pPr>
        <w:spacing w:after="0" w:line="240" w:lineRule="auto"/>
        <w:jc w:val="both"/>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Чита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pStyle w:val="ConsPlusTitle"/>
        <w:jc w:val="center"/>
      </w:pPr>
      <w:r>
        <w:t xml:space="preserve">Об утверждении Порядка</w:t>
      </w:r>
      <w:r>
        <w:t xml:space="preserve"> </w:t>
      </w:r>
      <w:r>
        <w:t xml:space="preserve">введения экстраординарной ситуации в области обращения с животными без владельцев на территории Забайкальского края или его части</w:t>
      </w:r>
    </w:p>
    <w:p>
      <w:pPr>
        <w:spacing w:after="0" w:line="240" w:lineRule="auto"/>
        <w:jc w:val="center"/>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pStyle w:val="formattext"/>
        <w:shd w:val="clear" w:color="auto" w:fill="ffffff"/>
        <w:spacing w:before="0" w:beforeAutospacing="0" w:after="0" w:afterAutospacing="0"/>
        <w:ind w:firstLine="851"/>
        <w:jc w:val="both"/>
        <w:rPr>
          <w:sz w:val="28"/>
          <w:szCs w:val="28"/>
        </w:rPr>
      </w:pPr>
      <w:r>
        <w:rPr>
          <w:sz w:val="28"/>
          <w:szCs w:val="28"/>
        </w:rPr>
        <w:t xml:space="preserve">В соответствии с </w:t>
      </w:r>
      <w:r>
        <w:rPr>
          <w:sz w:val="28"/>
          <w:szCs w:val="28"/>
        </w:rPr>
        <w:t xml:space="preserve">Законом Забайкальского края от 6 марта 2024 года № 2347-ЗЗК «Об обращении с животными без владельцев на территории Забайкальского края»</w:t>
      </w:r>
      <w:r>
        <w:rPr>
          <w:sz w:val="28"/>
          <w:szCs w:val="28"/>
        </w:rPr>
        <w:t xml:space="preserve"> </w:t>
      </w:r>
      <w:r>
        <w:rPr>
          <w:sz w:val="28"/>
          <w:szCs w:val="28"/>
        </w:rPr>
        <w:t xml:space="preserve">Правительство Забайкальского края </w:t>
      </w:r>
      <w:r>
        <w:rPr>
          <w:b/>
          <w:sz w:val="28"/>
          <w:szCs w:val="28"/>
        </w:rPr>
        <w:t xml:space="preserve">постановляет</w:t>
      </w:r>
      <w:r>
        <w:rPr>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w:t>
      </w:r>
      <w:r>
        <w:rPr>
          <w:rFonts w:ascii="Times New Roman" w:hAnsi="Times New Roman" w:cs="Times New Roman"/>
          <w:sz w:val="28"/>
          <w:szCs w:val="28"/>
        </w:rPr>
        <w:t xml:space="preserve">й Порядок </w:t>
      </w:r>
      <w:r>
        <w:rPr>
          <w:rFonts w:ascii="Times New Roman" w:hAnsi="Times New Roman" w:cs="Times New Roman"/>
          <w:sz w:val="28"/>
          <w:szCs w:val="28"/>
        </w:rPr>
        <w:t xml:space="preserve">введения экстраординарной ситуации в области обращения с животными без владельцев на террито</w:t>
      </w:r>
      <w:r>
        <w:rPr>
          <w:rFonts w:ascii="Times New Roman" w:hAnsi="Times New Roman" w:cs="Times New Roman"/>
          <w:sz w:val="28"/>
          <w:szCs w:val="28"/>
        </w:rPr>
        <w:t xml:space="preserve">р</w:t>
      </w:r>
      <w:r>
        <w:rPr>
          <w:rFonts w:ascii="Times New Roman" w:hAnsi="Times New Roman" w:cs="Times New Roman"/>
          <w:sz w:val="28"/>
          <w:szCs w:val="28"/>
        </w:rPr>
        <w:t xml:space="preserve">ии Забайкальского края или его части.</w:t>
      </w:r>
    </w:p>
    <w:p>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Постановление вступает в силу</w:t>
      </w:r>
      <w:r>
        <w:rPr>
          <w:rFonts w:ascii="Times New Roman" w:hAnsi="Times New Roman" w:cs="Times New Roman"/>
          <w:sz w:val="28"/>
          <w:szCs w:val="28"/>
        </w:rPr>
        <w:t xml:space="preserve"> с</w:t>
      </w:r>
      <w:r>
        <w:rPr>
          <w:rFonts w:ascii="Times New Roman" w:hAnsi="Times New Roman" w:cs="Times New Roman"/>
          <w:sz w:val="28"/>
          <w:szCs w:val="28"/>
        </w:rPr>
        <w:t xml:space="preserve">о дня </w:t>
      </w:r>
      <w:r>
        <w:rPr>
          <w:rFonts w:ascii="Times New Roman" w:hAnsi="Times New Roman" w:cs="Times New Roman"/>
          <w:sz w:val="28"/>
          <w:szCs w:val="28"/>
        </w:rPr>
        <w:t xml:space="preserve">вступления в силу закона Забайкальского края «О </w:t>
      </w:r>
      <w:r>
        <w:rPr>
          <w:rFonts w:ascii="Times New Roman" w:hAnsi="Times New Roman" w:cs="Times New Roman"/>
          <w:sz w:val="28"/>
          <w:szCs w:val="28"/>
        </w:rPr>
        <w:t xml:space="preserve">внесении изменений в Закон Забайкальского края «Об обращении с животными без владельцев на территории Забайкальского края»</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p>
    <w:p>
      <w:pPr>
        <w:spacing w:after="0" w:line="240" w:lineRule="auto"/>
        <w:ind w:firstLine="851"/>
        <w:jc w:val="both"/>
        <w:rPr>
          <w:rFonts w:ascii="Times New Roman" w:hAnsi="Times New Roman" w:cs="Times New Roman"/>
          <w:sz w:val="28"/>
          <w:szCs w:val="28"/>
        </w:rPr>
      </w:pPr>
    </w:p>
    <w:p>
      <w:pPr>
        <w:spacing w:after="0" w:line="240" w:lineRule="auto"/>
        <w:ind w:firstLine="851"/>
        <w:jc w:val="both"/>
        <w:rPr>
          <w:rFonts w:ascii="Times New Roman" w:hAnsi="Times New Roman" w:cs="Times New Roman"/>
          <w:sz w:val="28"/>
          <w:szCs w:val="28"/>
        </w:rPr>
      </w:pPr>
    </w:p>
    <w:p>
      <w:pPr>
        <w:spacing w:after="0" w:line="240" w:lineRule="auto"/>
        <w:ind w:firstLine="851"/>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Председателя Правительства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Забайкальского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А.И.Кефер</w:t>
      </w:r>
    </w:p>
    <w:p>
      <w:pPr>
        <w:spacing w:after="0" w:line="240" w:lineRule="auto"/>
        <w:ind w:firstLine="851"/>
        <w:jc w:val="both"/>
        <w:rPr>
          <w:rFonts w:ascii="Times New Roman" w:hAnsi="Times New Roman" w:cs="Times New Roman"/>
          <w:sz w:val="28"/>
          <w:szCs w:val="28"/>
        </w:rPr>
      </w:pPr>
    </w:p>
    <w:p>
      <w:pPr>
        <w:spacing w:after="0" w:line="240" w:lineRule="auto"/>
        <w:ind w:firstLine="851"/>
        <w:jc w:val="both"/>
        <w:rPr>
          <w:rFonts w:ascii="Times New Roman" w:hAnsi="Times New Roman" w:cs="Times New Roman"/>
          <w:sz w:val="28"/>
          <w:szCs w:val="28"/>
        </w:rPr>
      </w:pPr>
    </w:p>
    <w:p>
      <w:pPr>
        <w:rPr>
          <w:rFonts w:ascii="Times New Roman" w:hAnsi="Times New Roman" w:cs="Times New Roman"/>
          <w:strike/>
          <w:sz w:val="28"/>
          <w:szCs w:val="28"/>
        </w:rPr>
      </w:pPr>
      <w:r>
        <w:rPr>
          <w:rFonts w:ascii="Times New Roman" w:hAnsi="Times New Roman" w:cs="Times New Roman"/>
          <w:strike/>
          <w:sz w:val="28"/>
          <w:szCs w:val="28"/>
        </w:rPr>
        <w:br w:type="page" w:clear="all"/>
      </w:r>
    </w:p>
    <w:p>
      <w:pPr>
        <w:spacing w:after="0" w:line="240" w:lineRule="auto"/>
        <w:ind w:firstLine="5954"/>
        <w:jc w:val="center"/>
        <w:rPr>
          <w:rFonts w:ascii="Times New Roman" w:hAnsi="Times New Roman" w:cs="Times New Roman"/>
          <w:sz w:val="28"/>
          <w:szCs w:val="28"/>
        </w:rPr>
      </w:pPr>
      <w:r>
        <w:rPr>
          <w:rFonts w:ascii="Times New Roman" w:hAnsi="Times New Roman" w:cs="Times New Roman"/>
          <w:sz w:val="28"/>
          <w:szCs w:val="28"/>
        </w:rPr>
        <w:t xml:space="preserve">УТВЕРЖДЕН</w:t>
      </w:r>
    </w:p>
    <w:p>
      <w:pPr>
        <w:spacing w:after="0" w:line="240" w:lineRule="auto"/>
        <w:ind w:left="5954"/>
        <w:jc w:val="center"/>
        <w:rPr>
          <w:rFonts w:ascii="Times New Roman" w:hAnsi="Times New Roman" w:cs="Times New Roman"/>
          <w:sz w:val="28"/>
          <w:szCs w:val="28"/>
        </w:rPr>
      </w:pPr>
    </w:p>
    <w:p>
      <w:pPr>
        <w:spacing w:after="0" w:line="240" w:lineRule="auto"/>
        <w:ind w:left="5954"/>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Забайкальского края </w:t>
      </w:r>
    </w:p>
    <w:p>
      <w:pPr>
        <w:spacing w:after="0" w:line="240" w:lineRule="auto"/>
        <w:ind w:firstLine="5954"/>
        <w:jc w:val="center"/>
        <w:rPr>
          <w:rFonts w:ascii="Times New Roman" w:hAnsi="Times New Roman" w:cs="Times New Roman"/>
          <w:strike/>
          <w:sz w:val="28"/>
          <w:szCs w:val="28"/>
        </w:rPr>
      </w:pPr>
    </w:p>
    <w:p>
      <w:pPr>
        <w:pStyle w:val="ConsPlusTitle"/>
        <w:jc w:val="center"/>
      </w:pPr>
      <w:r>
        <w:t xml:space="preserve">Порядок</w:t>
      </w:r>
    </w:p>
    <w:p>
      <w:pPr>
        <w:pStyle w:val="ac"/>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введения экстраординарной ситуации в области обращения с животными без владельцев на территории Забайкальского края </w:t>
      </w:r>
    </w:p>
    <w:p>
      <w:pPr>
        <w:pStyle w:val="ac"/>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или его части</w:t>
      </w:r>
    </w:p>
    <w:p>
      <w:pPr>
        <w:pStyle w:val="ac"/>
        <w:spacing w:after="0"/>
        <w:jc w:val="center"/>
        <w:rPr>
          <w:rFonts w:ascii="Times New Roman" w:hAnsi="Times New Roman" w:cs="Times New Roman"/>
          <w:b/>
          <w:strike/>
          <w:sz w:val="28"/>
          <w:szCs w:val="28"/>
        </w:rPr>
      </w:pP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1. Настоящий Порядок </w:t>
      </w:r>
      <w:r>
        <w:rPr>
          <w:rFonts w:ascii="Times New Roman" w:hAnsi="Times New Roman" w:cs="Times New Roman" w:eastAsiaTheme="minorEastAsia"/>
          <w:sz w:val="28"/>
          <w:lang w:eastAsia="ru-RU"/>
        </w:rPr>
        <w:t xml:space="preserve">определяет порядок введения и сроки, в том числе сроки сокращения или продления, экстраординарной ситуации в области обращения с животными без владельцев (далее – экстраординарная ситуация), проведения комплекса мероприятий, направленных на ее разрешение.</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2. Решение об отнесении ситуации в области обращения с животными без владельцев к экстраординарной принимается Правительством Забайкальского края</w:t>
      </w:r>
      <w:r>
        <w:rPr>
          <w:rFonts w:ascii="Times New Roman" w:hAnsi="Times New Roman" w:cs="Times New Roman" w:eastAsiaTheme="minorEastAsia"/>
          <w:sz w:val="28"/>
          <w:lang w:eastAsia="ru-RU"/>
        </w:rPr>
        <w:t xml:space="preserve"> по представлению </w:t>
      </w:r>
      <w:r>
        <w:rPr>
          <w:rFonts w:ascii="Times New Roman" w:hAnsi="Times New Roman" w:cs="Times New Roman" w:eastAsiaTheme="minorEastAsia"/>
          <w:sz w:val="28"/>
          <w:lang w:eastAsia="ru-RU"/>
        </w:rPr>
        <w:t xml:space="preserve">уполномоченного исполнительного органа Забайкальского края в области обращения с животными </w:t>
      </w:r>
      <w:r>
        <w:rPr>
          <w:rFonts w:ascii="Times New Roman" w:hAnsi="Times New Roman" w:cs="Times New Roman" w:eastAsiaTheme="minorEastAsia"/>
          <w:sz w:val="28"/>
          <w:lang w:eastAsia="ru-RU"/>
        </w:rPr>
        <w:t xml:space="preserve">на основании сведений, предоставленных органами местного самоуправления.</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Органы местного самоуправления Забайкальского края вправе инициировать необходимость введения и отмены экстраординарной ситуации в области обращения с животными без владельцев на территории соответствующего муниципального образования в </w:t>
      </w:r>
      <w:r>
        <w:rPr>
          <w:rFonts w:ascii="Times New Roman" w:hAnsi="Times New Roman" w:cs="Times New Roman" w:eastAsiaTheme="minorEastAsia"/>
          <w:sz w:val="28"/>
          <w:lang w:eastAsia="ru-RU"/>
        </w:rPr>
        <w:t xml:space="preserve">соответствии с настоящим </w:t>
      </w:r>
      <w:r>
        <w:rPr>
          <w:rFonts w:ascii="Times New Roman" w:hAnsi="Times New Roman" w:cs="Times New Roman" w:eastAsiaTheme="minorEastAsia"/>
          <w:sz w:val="28"/>
          <w:lang w:eastAsia="ru-RU"/>
        </w:rPr>
        <w:t xml:space="preserve">П</w:t>
      </w:r>
      <w:r>
        <w:rPr>
          <w:rFonts w:ascii="Times New Roman" w:hAnsi="Times New Roman" w:cs="Times New Roman" w:eastAsiaTheme="minorEastAsia"/>
          <w:sz w:val="28"/>
          <w:lang w:eastAsia="ru-RU"/>
        </w:rPr>
        <w:t xml:space="preserve">орядком.</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3. Уполномоченным исполнительным органом Забайкальского края в области обращения с животными является Государственная ветеринарная служба Забайкальского края (далее – уполномоченный орган).</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4. Экстраординарная ситуация может вводиться на территории Забайкальского края или его части.</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5. Экстраординарная ситуация на территории Забайкальского края или его части возникает в связи с наступлением одного из критериев отнесения ситуации, сложившейся на территории Забайкальского края или его части, к экстраординарной, приведенных в приложении к настоящему Порядку.</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6. Введение экстраординарной ситуации осуществляется в следующем порядке:</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1) при возникновении в пункте 6 настоящего Порядка, уполномоченный орган в течении 3 рабочих дней со дня их наступления направляет представление в правительство Забайкальского края о введении экстраординарной ситуации на территории Забайкальского края или его части;</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2) Правительство Забайкальского края по результатам рассмотрения представления уполномоченного органа в течении 2 рабочих дней со дня </w:t>
      </w:r>
      <w:r>
        <w:rPr>
          <w:rFonts w:ascii="Times New Roman" w:hAnsi="Times New Roman" w:cs="Times New Roman" w:eastAsiaTheme="minorEastAsia"/>
          <w:sz w:val="28"/>
          <w:lang w:eastAsia="ru-RU"/>
        </w:rPr>
        <w:t xml:space="preserve">поступления такого представления принимает решение о введении экстраординарной ситуации на территории Забайкальского края или его части;</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3) в случае вынесения Правительством Забайкальского края решения о введении экстраординарной ситуации на территории Забайкальского края или его части уполномоченный орган в течении 1 рабочего дня подготавливает проект распоряжения Правительства Забайкальского края об отнесении ситуации </w:t>
      </w:r>
      <w:r>
        <w:rPr>
          <w:rFonts w:ascii="Times New Roman" w:hAnsi="Times New Roman" w:cs="Times New Roman" w:eastAsiaTheme="minorEastAsia"/>
          <w:sz w:val="28"/>
          <w:lang w:eastAsia="ru-RU"/>
        </w:rPr>
        <w:t xml:space="preserve">в области обращения с животными к экстраординарной.</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В решении Правительства Забайкальского края об отнесении ситуации в области обращения с животными к экстраординарной определяются:</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w:t>
      </w:r>
      <w:r>
        <w:rPr>
          <w:rFonts w:ascii="Times New Roman" w:hAnsi="Times New Roman" w:cs="Times New Roman" w:eastAsiaTheme="minorEastAsia"/>
          <w:sz w:val="28"/>
          <w:lang w:eastAsia="ru-RU"/>
        </w:rPr>
        <w:t xml:space="preserve">основания для отнесения ситуации в области обращения с животными к экстраординарной;</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-границы территории Забайкальского края или его части, на которой вводится экстраординарная ситуация;</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-перечень мероприятий, направленных на разрешение экстраординарной ситуации;</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4) принятие органами местного самоуправления муниципального образования, на территории которого введена экстраординарная ситуация, соответствующих мер, направленных на разрешение экстраординарной ситуации, предусмотренных распоряжением Правительства Забайкальского края;</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5) проведение информационно-разъяснительной работы среди населения через средства массовой информации и иные общедоступные источники о введении на территории Забайкальского края или его части экстраординарной ситуации и принимаемых мерах по ее разрешению.</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7</w:t>
      </w:r>
      <w:r>
        <w:rPr>
          <w:rFonts w:ascii="Times New Roman" w:hAnsi="Times New Roman" w:cs="Times New Roman" w:eastAsiaTheme="minorEastAsia"/>
          <w:sz w:val="28"/>
          <w:lang w:eastAsia="ru-RU"/>
        </w:rPr>
        <w:t xml:space="preserve">. Перечень основных мероприятий, направленных на разрешение экстраординарной ситуации:</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1) осуществление взаимодействия уполномоченного органа и органов местного самоуправления муниципальных образований Забайкальского края, на территории которых введена экстраординарная ситуация, с юридическими лицами, индивидуальными предпринимателями по проведению необходимых мероприятий, направленных на разрешение экстраординарной ситуации, в соответствии с настоящим Порядком и иными нормативными правовыми актами Российской Федерации и Забайкальского края;</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2)</w:t>
      </w:r>
      <w:r>
        <w:rPr>
          <w:rFonts w:ascii="Times New Roman" w:hAnsi="Times New Roman" w:cs="Times New Roman" w:eastAsiaTheme="minorEastAsia"/>
          <w:sz w:val="28"/>
          <w:lang w:eastAsia="ru-RU"/>
        </w:rPr>
        <w:t xml:space="preserve"> </w:t>
      </w:r>
      <w:r>
        <w:rPr>
          <w:rFonts w:ascii="Times New Roman" w:hAnsi="Times New Roman" w:cs="Times New Roman" w:eastAsiaTheme="minorEastAsia"/>
          <w:sz w:val="28"/>
          <w:lang w:eastAsia="ru-RU"/>
        </w:rPr>
        <w:t xml:space="preserve">отлов животных без владельцев, в том числе стерилизованных и имеющих неснимаемые или несмываемые метки, на территории введения экстраординарной ситуации;</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3) транспортировка отловленных животных без владельцев в пункты временного содержания для животных (далее – ПВС);</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4) размещение владельцами ПВС в информационно-телекоммуникационной сети «Интернет» информации (фотография, краткое описание, дата и место обнаружения, иные дополнительные сведения) об отловленных и помещенных в ПВС в период экстраординарной ситуации животных не позднее 2 календарных дней со дня их поступления в ПВС;</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5) умерщвление животных без владельцев по истечен</w:t>
      </w:r>
      <w:r>
        <w:rPr>
          <w:rFonts w:ascii="Times New Roman" w:hAnsi="Times New Roman" w:cs="Times New Roman" w:eastAsiaTheme="minorEastAsia"/>
          <w:sz w:val="28"/>
          <w:lang w:eastAsia="ru-RU"/>
        </w:rPr>
        <w:t xml:space="preserve">ии срока, указанного в пункте 11</w:t>
      </w:r>
      <w:bookmarkStart w:id="0" w:name="_GoBack"/>
      <w:bookmarkEnd w:id="0"/>
      <w:r>
        <w:rPr>
          <w:rFonts w:ascii="Times New Roman" w:hAnsi="Times New Roman" w:cs="Times New Roman" w:eastAsiaTheme="minorEastAsia"/>
          <w:sz w:val="28"/>
          <w:lang w:eastAsia="ru-RU"/>
        </w:rPr>
        <w:t xml:space="preserve"> настоящего порядка;</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6) утилизация трупов умерщвленных животных без владельцев в соответствии с Ветеринарными правилами сбора, хранения, перемещения, утилизации и уничтожения биологических отходов, утвержденных приказом федерального органа исполнительной власти в области обращения </w:t>
      </w:r>
      <w:r>
        <w:rPr>
          <w:rFonts w:ascii="Times New Roman" w:hAnsi="Times New Roman" w:cs="Times New Roman" w:eastAsiaTheme="minorEastAsia"/>
          <w:sz w:val="28"/>
          <w:lang w:eastAsia="ru-RU"/>
        </w:rPr>
        <w:t xml:space="preserve">с животными.</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8</w:t>
      </w:r>
      <w:r>
        <w:rPr>
          <w:rFonts w:ascii="Times New Roman" w:hAnsi="Times New Roman" w:cs="Times New Roman" w:eastAsiaTheme="minorEastAsia"/>
          <w:sz w:val="28"/>
          <w:lang w:eastAsia="ru-RU"/>
        </w:rPr>
        <w:t xml:space="preserve">. Режим экстраординарной ситуации вводится на срок до двух месяцев календарного года.</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9</w:t>
      </w:r>
      <w:r>
        <w:rPr>
          <w:rFonts w:ascii="Times New Roman" w:hAnsi="Times New Roman" w:cs="Times New Roman" w:eastAsiaTheme="minorEastAsia"/>
          <w:sz w:val="28"/>
          <w:lang w:eastAsia="ru-RU"/>
        </w:rPr>
        <w:t xml:space="preserve">. Срок введения экстраординарной ситуации в области обращения с животными без владельцев может быть сокращен или продлен, но не более чем на один месяц, по представлению уполномоченного органа.</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1</w:t>
      </w:r>
      <w:r>
        <w:rPr>
          <w:rFonts w:ascii="Times New Roman" w:hAnsi="Times New Roman" w:cs="Times New Roman" w:eastAsiaTheme="minorEastAsia"/>
          <w:sz w:val="28"/>
          <w:lang w:eastAsia="ru-RU"/>
        </w:rPr>
        <w:t xml:space="preserve">0</w:t>
      </w:r>
      <w:r>
        <w:rPr>
          <w:rFonts w:ascii="Times New Roman" w:hAnsi="Times New Roman" w:cs="Times New Roman" w:eastAsiaTheme="minorEastAsia"/>
          <w:sz w:val="28"/>
          <w:lang w:eastAsia="ru-RU"/>
        </w:rPr>
        <w:t xml:space="preserve">. Решение о сокращении или продлении срока введения экстраординарной ситуации принимается путем внесения соответствующего изменения в распоряжение</w:t>
      </w:r>
      <w:r>
        <w:rPr>
          <w:rFonts w:ascii="Times New Roman" w:hAnsi="Times New Roman" w:cs="Times New Roman" w:eastAsiaTheme="minorEastAsia"/>
          <w:sz w:val="28"/>
          <w:lang w:eastAsia="ru-RU"/>
        </w:rPr>
        <w:t xml:space="preserve"> </w:t>
      </w:r>
      <w:r>
        <w:rPr>
          <w:rFonts w:ascii="Times New Roman" w:hAnsi="Times New Roman" w:cs="Times New Roman" w:eastAsiaTheme="minorEastAsia"/>
          <w:sz w:val="28"/>
          <w:lang w:eastAsia="ru-RU"/>
        </w:rPr>
        <w:t xml:space="preserve">Правительства Забайкальского края об отнесении ситуации в области обращения с животными к экстраординарной. Решение о продлении срока экстраординарной ситуации в области обращения с животными принимается не позднее 1 календарного дня до истечения такого срока.</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1</w:t>
      </w:r>
      <w:r>
        <w:rPr>
          <w:rFonts w:ascii="Times New Roman" w:hAnsi="Times New Roman" w:cs="Times New Roman" w:eastAsiaTheme="minorEastAsia"/>
          <w:sz w:val="28"/>
          <w:lang w:eastAsia="ru-RU"/>
        </w:rPr>
        <w:t xml:space="preserve">1</w:t>
      </w:r>
      <w:r>
        <w:rPr>
          <w:rFonts w:ascii="Times New Roman" w:hAnsi="Times New Roman" w:cs="Times New Roman" w:eastAsiaTheme="minorEastAsia"/>
          <w:sz w:val="28"/>
          <w:lang w:eastAsia="ru-RU"/>
        </w:rPr>
        <w:t xml:space="preserve">. Животные, доставленные в ПВС в период экстраординарной ситуации и не нашедшие хозяев, по истечении 14 календарных дней подлежат умерщвлению.</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1</w:t>
      </w:r>
      <w:r>
        <w:rPr>
          <w:rFonts w:ascii="Times New Roman" w:hAnsi="Times New Roman" w:cs="Times New Roman" w:eastAsiaTheme="minorEastAsia"/>
          <w:sz w:val="28"/>
          <w:lang w:eastAsia="ru-RU"/>
        </w:rPr>
        <w:t xml:space="preserve">2</w:t>
      </w:r>
      <w:r>
        <w:rPr>
          <w:rFonts w:ascii="Times New Roman" w:hAnsi="Times New Roman" w:cs="Times New Roman" w:eastAsiaTheme="minorEastAsia"/>
          <w:sz w:val="28"/>
          <w:lang w:eastAsia="ru-RU"/>
        </w:rPr>
        <w:t xml:space="preserve">. При реализации мероприятий, предусмотренных настоящим Порядком, уполномоченный орган, органы местного самоуправления муниципальных образований Забайкальского края, юридические лица, индивидуальные предприниматели обязаны соблюдать требования по защите животных от жестокого обращения, установленные Федеральным законом от 27 декабря 2018 года № 498-ФЗ «Об ответственном обращении с животными и о внесении изменений в отдельные законодательные акты Российской Федерации», Законом Забайкальского края от 6 мая 2024 года № 2347-ЗЗК «Об обращении с животными без владельцев на территории Забайкальского края».</w:t>
      </w:r>
    </w:p>
    <w:p>
      <w:pPr>
        <w:widowControl w:val="off"/>
        <w:spacing w:after="0" w:line="240" w:lineRule="auto"/>
        <w:ind w:firstLine="709"/>
        <w:jc w:val="both"/>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1</w:t>
      </w:r>
      <w:r>
        <w:rPr>
          <w:rFonts w:ascii="Times New Roman" w:hAnsi="Times New Roman" w:cs="Times New Roman" w:eastAsiaTheme="minorEastAsia"/>
          <w:sz w:val="28"/>
          <w:lang w:eastAsia="ru-RU"/>
        </w:rPr>
        <w:t xml:space="preserve">3</w:t>
      </w:r>
      <w:r>
        <w:rPr>
          <w:rFonts w:ascii="Times New Roman" w:hAnsi="Times New Roman" w:cs="Times New Roman" w:eastAsiaTheme="minorEastAsia"/>
          <w:sz w:val="28"/>
          <w:lang w:eastAsia="ru-RU"/>
        </w:rPr>
        <w:t xml:space="preserve">. Экстраординарная ситуация отменяется по решению Правительства Забайкальского края в течении 3 календарных дней со дня поступления представления уполномоченного органа об отмене экстраординарной ситуации.</w:t>
      </w:r>
    </w:p>
    <w:p>
      <w:pPr>
        <w:widowControl w:val="off"/>
        <w:spacing w:after="0" w:line="240" w:lineRule="auto"/>
        <w:ind w:firstLine="709"/>
        <w:jc w:val="both"/>
        <w:rPr>
          <w:rFonts w:ascii="Times New Roman" w:hAnsi="Times New Roman" w:cs="Times New Roman" w:eastAsiaTheme="minorEastAsia"/>
          <w:sz w:val="28"/>
          <w:lang w:eastAsia="ru-RU"/>
        </w:rPr>
      </w:pPr>
    </w:p>
    <w:p>
      <w:pPr>
        <w:widowControl w:val="off"/>
        <w:spacing w:after="0" w:line="240" w:lineRule="auto"/>
        <w:ind w:firstLine="709"/>
        <w:jc w:val="both"/>
        <w:rPr>
          <w:rFonts w:ascii="Times New Roman" w:hAnsi="Times New Roman" w:cs="Times New Roman" w:eastAsiaTheme="minorEastAsia"/>
          <w:sz w:val="28"/>
          <w:lang w:eastAsia="ru-RU"/>
        </w:rPr>
      </w:pPr>
    </w:p>
    <w:p>
      <w:pPr>
        <w:widowControl w:val="off"/>
        <w:spacing w:after="0" w:line="240" w:lineRule="auto"/>
        <w:jc w:val="right"/>
        <w:outlineLvl w:val="1"/>
        <w:rPr>
          <w:rFonts w:ascii="Times New Roman" w:hAnsi="Times New Roman" w:cs="Times New Roman" w:eastAsiaTheme="minorEastAsia"/>
          <w:sz w:val="28"/>
          <w:lang w:eastAsia="ru-RU"/>
        </w:rPr>
      </w:pPr>
    </w:p>
    <w:p>
      <w:pPr>
        <w:widowControl w:val="off"/>
        <w:spacing w:after="0" w:line="240" w:lineRule="auto"/>
        <w:jc w:val="right"/>
        <w:outlineLvl w:val="1"/>
        <w:rPr>
          <w:rFonts w:ascii="Times New Roman" w:hAnsi="Times New Roman" w:cs="Times New Roman" w:eastAsiaTheme="minorEastAsia"/>
          <w:sz w:val="28"/>
          <w:lang w:eastAsia="ru-RU"/>
        </w:rPr>
      </w:pPr>
    </w:p>
    <w:p>
      <w:pPr>
        <w:widowControl w:val="off"/>
        <w:spacing w:after="0" w:line="240" w:lineRule="auto"/>
        <w:jc w:val="right"/>
        <w:outlineLvl w:val="1"/>
        <w:rPr>
          <w:rFonts w:ascii="Times New Roman" w:hAnsi="Times New Roman" w:cs="Times New Roman" w:eastAsiaTheme="minorEastAsia"/>
          <w:sz w:val="28"/>
          <w:lang w:eastAsia="ru-RU"/>
        </w:rPr>
      </w:pPr>
    </w:p>
    <w:p>
      <w:pPr>
        <w:widowControl w:val="off"/>
        <w:spacing w:after="0" w:line="240" w:lineRule="auto"/>
        <w:jc w:val="right"/>
        <w:outlineLvl w:val="1"/>
        <w:rPr>
          <w:rFonts w:ascii="Times New Roman" w:hAnsi="Times New Roman" w:cs="Times New Roman" w:eastAsiaTheme="minorEastAsia"/>
          <w:sz w:val="28"/>
          <w:lang w:eastAsia="ru-RU"/>
        </w:rPr>
      </w:pPr>
    </w:p>
    <w:p>
      <w:pPr>
        <w:widowControl w:val="off"/>
        <w:spacing w:after="0" w:line="240" w:lineRule="auto"/>
        <w:jc w:val="right"/>
        <w:outlineLvl w:val="1"/>
        <w:rPr>
          <w:rFonts w:ascii="Times New Roman" w:hAnsi="Times New Roman" w:cs="Times New Roman" w:eastAsiaTheme="minorEastAsia"/>
          <w:sz w:val="28"/>
          <w:lang w:eastAsia="ru-RU"/>
        </w:rPr>
      </w:pPr>
    </w:p>
    <w:p>
      <w:pPr>
        <w:widowControl w:val="off"/>
        <w:spacing w:after="0" w:line="240" w:lineRule="auto"/>
        <w:jc w:val="right"/>
        <w:outlineLvl w:val="1"/>
        <w:rPr>
          <w:rFonts w:ascii="Times New Roman" w:hAnsi="Times New Roman" w:cs="Times New Roman" w:eastAsiaTheme="minorEastAsia"/>
          <w:sz w:val="28"/>
          <w:lang w:eastAsia="ru-RU"/>
        </w:rPr>
      </w:pPr>
    </w:p>
    <w:p>
      <w:pPr>
        <w:widowControl w:val="off"/>
        <w:spacing w:after="0" w:line="240" w:lineRule="auto"/>
        <w:jc w:val="right"/>
        <w:outlineLvl w:val="1"/>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Приложение </w:t>
      </w:r>
    </w:p>
    <w:p>
      <w:pPr>
        <w:widowControl w:val="off"/>
        <w:spacing w:after="0" w:line="240" w:lineRule="auto"/>
        <w:jc w:val="right"/>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к Порядку </w:t>
      </w:r>
      <w:r>
        <w:rPr>
          <w:rFonts w:ascii="Times New Roman" w:hAnsi="Times New Roman" w:cs="Times New Roman" w:eastAsiaTheme="minorEastAsia"/>
          <w:sz w:val="28"/>
          <w:lang w:eastAsia="ru-RU"/>
        </w:rPr>
        <w:t xml:space="preserve">введения экстраординарной ситуации </w:t>
      </w:r>
    </w:p>
    <w:p>
      <w:pPr>
        <w:widowControl w:val="off"/>
        <w:spacing w:after="0" w:line="240" w:lineRule="auto"/>
        <w:jc w:val="right"/>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в области обращения с животными без владельцев </w:t>
      </w:r>
    </w:p>
    <w:p>
      <w:pPr>
        <w:widowControl w:val="off"/>
        <w:spacing w:after="0" w:line="240" w:lineRule="auto"/>
        <w:jc w:val="right"/>
        <w:rPr>
          <w:rFonts w:ascii="Times New Roman" w:hAnsi="Times New Roman" w:cs="Times New Roman" w:eastAsiaTheme="minorEastAsia"/>
          <w:sz w:val="28"/>
          <w:lang w:eastAsia="ru-RU"/>
        </w:rPr>
      </w:pPr>
      <w:r>
        <w:rPr>
          <w:rFonts w:ascii="Times New Roman" w:hAnsi="Times New Roman" w:cs="Times New Roman" w:eastAsiaTheme="minorEastAsia"/>
          <w:sz w:val="28"/>
          <w:lang w:eastAsia="ru-RU"/>
        </w:rPr>
        <w:t xml:space="preserve">на территории Забайкальского края</w:t>
      </w:r>
    </w:p>
    <w:p>
      <w:pPr>
        <w:widowControl w:val="off"/>
        <w:spacing w:after="0" w:line="240" w:lineRule="auto"/>
        <w:jc w:val="both"/>
        <w:rPr>
          <w:rFonts w:ascii="Times New Roman" w:hAnsi="Times New Roman" w:cs="Times New Roman" w:eastAsiaTheme="minorEastAsia"/>
          <w:sz w:val="28"/>
          <w:lang w:eastAsia="ru-RU"/>
        </w:rPr>
      </w:pPr>
    </w:p>
    <w:p>
      <w:pPr>
        <w:widowControl w:val="off"/>
        <w:spacing w:after="0" w:line="240" w:lineRule="auto"/>
        <w:jc w:val="both"/>
        <w:rPr>
          <w:rFonts w:ascii="Times New Roman" w:hAnsi="Times New Roman" w:cs="Times New Roman" w:eastAsiaTheme="minorEastAsia"/>
          <w:sz w:val="28"/>
          <w:lang w:eastAsia="ru-RU"/>
        </w:rPr>
      </w:pPr>
    </w:p>
    <w:p>
      <w:pPr>
        <w:widowControl w:val="off"/>
        <w:spacing w:after="0" w:line="240" w:lineRule="auto"/>
        <w:jc w:val="center"/>
        <w:rPr>
          <w:rFonts w:ascii="Times New Roman" w:hAnsi="Times New Roman" w:cs="Times New Roman" w:eastAsiaTheme="minorEastAsia"/>
          <w:b/>
          <w:sz w:val="28"/>
          <w:lang w:eastAsia="ru-RU"/>
        </w:rPr>
      </w:pPr>
      <w:bookmarkStart w:id="1" w:name="P95"/>
      <w:bookmarkEnd w:id="1"/>
      <w:r>
        <w:rPr>
          <w:rFonts w:ascii="Times New Roman" w:hAnsi="Times New Roman" w:cs="Times New Roman" w:eastAsiaTheme="minorEastAsia"/>
          <w:b/>
          <w:sz w:val="28"/>
          <w:lang w:eastAsia="ru-RU"/>
        </w:rPr>
        <w:t xml:space="preserve">Критерии</w:t>
      </w:r>
    </w:p>
    <w:p>
      <w:pPr>
        <w:widowControl w:val="off"/>
        <w:spacing w:after="0" w:line="240" w:lineRule="auto"/>
        <w:jc w:val="center"/>
        <w:rPr>
          <w:rFonts w:ascii="Times New Roman" w:hAnsi="Times New Roman" w:cs="Times New Roman" w:eastAsiaTheme="minorEastAsia"/>
          <w:b/>
          <w:sz w:val="28"/>
          <w:lang w:eastAsia="ru-RU"/>
        </w:rPr>
      </w:pPr>
      <w:r>
        <w:rPr>
          <w:rFonts w:ascii="Times New Roman" w:hAnsi="Times New Roman" w:cs="Times New Roman" w:eastAsiaTheme="minorEastAsia"/>
          <w:b/>
          <w:sz w:val="28"/>
          <w:lang w:eastAsia="ru-RU"/>
        </w:rPr>
        <w:t xml:space="preserve">Отнесения ситуации, сложившейся на территории Забайкальского края или его части, к экстраординарной в сфере обращения с животными без владельцев</w:t>
      </w:r>
    </w:p>
    <w:p>
      <w:pPr>
        <w:widowControl w:val="off"/>
        <w:spacing w:after="0" w:line="240" w:lineRule="auto"/>
        <w:jc w:val="center"/>
        <w:rPr>
          <w:rFonts w:ascii="Times New Roman" w:hAnsi="Times New Roman" w:cs="Times New Roman" w:eastAsiaTheme="minorEastAsia"/>
          <w:b/>
          <w:sz w:val="28"/>
          <w:lang w:eastAsia="ru-RU"/>
        </w:rPr>
      </w:pP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установление </w:t>
      </w:r>
      <w:r>
        <w:rPr>
          <w:rFonts w:ascii="Times New Roman" w:hAnsi="Times New Roman" w:cs="Times New Roman"/>
          <w:sz w:val="28"/>
          <w:szCs w:val="28"/>
        </w:rPr>
        <w:t xml:space="preserve">на соответствующей территории Забайкальского края </w:t>
      </w:r>
      <w:r>
        <w:rPr>
          <w:rFonts w:ascii="Times New Roman" w:hAnsi="Times New Roman" w:cs="Times New Roman"/>
          <w:sz w:val="28"/>
          <w:szCs w:val="28"/>
        </w:rPr>
        <w:t xml:space="preserve">ограничительных мероприятий (карантина), направленных на предотвращение распространения и ликвидацию очагов болезней</w:t>
      </w:r>
      <w:r>
        <w:rPr>
          <w:rFonts w:ascii="Times New Roman" w:hAnsi="Times New Roman" w:cs="Times New Roman"/>
          <w:sz w:val="28"/>
          <w:szCs w:val="28"/>
        </w:rPr>
        <w:t xml:space="preserve">, опасных </w:t>
      </w:r>
      <w:r>
        <w:rPr>
          <w:rFonts w:ascii="Times New Roman" w:hAnsi="Times New Roman" w:cs="Times New Roman"/>
          <w:sz w:val="28"/>
          <w:szCs w:val="28"/>
        </w:rPr>
        <w:t xml:space="preserve">для человека, </w:t>
      </w:r>
      <w:r>
        <w:rPr>
          <w:rFonts w:ascii="Times New Roman" w:hAnsi="Times New Roman" w:cs="Times New Roman"/>
          <w:sz w:val="28"/>
          <w:szCs w:val="28"/>
        </w:rPr>
        <w:t xml:space="preserve">включенных в перечень тяжелых неизлечимых заболеваний и опасных болезней, носителями </w:t>
      </w:r>
      <w:r>
        <w:rPr>
          <w:rFonts w:ascii="Times New Roman" w:hAnsi="Times New Roman" w:cs="Times New Roman"/>
          <w:sz w:val="28"/>
          <w:szCs w:val="28"/>
        </w:rPr>
        <w:t xml:space="preserve">возбудителей которых могут быть животные без владельцев</w:t>
      </w:r>
      <w:r>
        <w:rPr>
          <w:rFonts w:ascii="Times New Roman" w:hAnsi="Times New Roman" w:cs="Times New Roman"/>
          <w:sz w:val="28"/>
          <w:szCs w:val="28"/>
        </w:rPr>
        <w:t xml:space="preserve">;</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причинение животным без владельца смерти человек</w:t>
      </w:r>
      <w:r>
        <w:rPr>
          <w:rFonts w:ascii="Times New Roman" w:hAnsi="Times New Roman" w:cs="Times New Roman"/>
          <w:sz w:val="28"/>
          <w:szCs w:val="28"/>
          <w:lang w:val="en-US"/>
        </w:rPr>
        <w:t xml:space="preserve">e</w:t>
      </w:r>
      <w:r>
        <w:rPr>
          <w:rFonts w:ascii="Times New Roman" w:hAnsi="Times New Roman" w:cs="Times New Roman"/>
          <w:sz w:val="28"/>
          <w:szCs w:val="28"/>
        </w:rPr>
        <w:t xml:space="preserve"> на территории муниципального района, городского или муниципального округа, населенного пункта Забайкальского края, по сведениям Управления Федеральной службы по надзору в сфере защиты прав потребителей и благополучия человека по Забайкальскому краю</w:t>
      </w:r>
      <w:r>
        <w:rPr>
          <w:rFonts w:ascii="Times New Roman" w:hAnsi="Times New Roman" w:cs="Times New Roman"/>
          <w:sz w:val="28"/>
          <w:szCs w:val="28"/>
        </w:rPr>
        <w:t xml:space="preserve"> или медицинского учреждения, либо правоохранительных органов;</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причинение различных телесных повреждений детям в возрасте до 14 лет животным без владельца на территории муниципального района, городского или муниципального округа, населенного пункта Забайкальского края, по сведениям Управления Федеральной службы по надзору в сфере защиты прав потребителей и благополучия человека по Забайкальскому краю </w:t>
      </w:r>
      <w:r>
        <w:rPr>
          <w:rFonts w:ascii="Times New Roman" w:hAnsi="Times New Roman" w:cs="Times New Roman"/>
          <w:sz w:val="28"/>
          <w:szCs w:val="28"/>
        </w:rPr>
        <w:t xml:space="preserve">или</w:t>
      </w:r>
      <w:r>
        <w:rPr>
          <w:rFonts w:ascii="Times New Roman" w:hAnsi="Times New Roman" w:cs="Times New Roman"/>
          <w:sz w:val="28"/>
          <w:szCs w:val="28"/>
        </w:rPr>
        <w:t xml:space="preserve"> медицинского учреждения;</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 наличие </w:t>
      </w:r>
      <w:r>
        <w:rPr>
          <w:rFonts w:ascii="Times New Roman" w:hAnsi="Times New Roman" w:cs="Times New Roman"/>
          <w:sz w:val="28"/>
          <w:szCs w:val="28"/>
        </w:rPr>
        <w:t xml:space="preserve">массового сосредоточения животных без владельцев (четыре и более собаки), обитающих в стае, создающих угрозу причинения вреда здоровью или жизни человека, требующих принятия срочных мер для обеспечения безопасности граждан от нападений животных без владельцев </w:t>
      </w:r>
      <w:bookmarkStart w:id="2" w:name="_Hlk202291889"/>
      <w:r>
        <w:rPr>
          <w:rFonts w:ascii="Times New Roman" w:hAnsi="Times New Roman" w:cs="Times New Roman"/>
          <w:sz w:val="28"/>
          <w:szCs w:val="28"/>
        </w:rPr>
        <w:t xml:space="preserve">на части (частях) территории муниципального образования Забайкальского края: </w:t>
      </w:r>
      <w:bookmarkEnd w:id="2"/>
    </w:p>
    <w:p>
      <w:pPr>
        <w:pStyle w:val="s1"/>
        <w:shd w:val="clear" w:color="auto" w:fill="ffffff"/>
        <w:spacing w:before="0" w:beforeAutospacing="0" w:after="0" w:afterAutospacing="0"/>
        <w:ind w:firstLine="709"/>
        <w:jc w:val="both"/>
        <w:rPr>
          <w:sz w:val="28"/>
          <w:szCs w:val="28"/>
        </w:rPr>
      </w:pPr>
      <w:r>
        <w:rPr>
          <w:sz w:val="28"/>
          <w:szCs w:val="28"/>
        </w:rPr>
        <w:t xml:space="preserve">а) прилегающей к зданиям, занимаемым организациями, осуществляющими образовательную деятельность, медицинскими организациями, организациями культуры, физкультурно-спортивными организациями, организациями социальной поддержки, социального обслуживания, многофункциональными центрами предоставления государственных и муниципальных услуг (на расстоянии 150 метров от периметра ограждения территории соответствующей организации, а при отсутствии ограждения - 200 метров от периметра здания, занимаемого соответствующей организацией);</w:t>
      </w:r>
    </w:p>
    <w:p>
      <w:pPr>
        <w:pStyle w:val="s1"/>
        <w:shd w:val="clear" w:color="auto" w:fill="ffffff"/>
        <w:spacing w:before="0" w:beforeAutospacing="0" w:after="0" w:afterAutospacing="0"/>
        <w:ind w:firstLine="709"/>
        <w:jc w:val="both"/>
        <w:rPr>
          <w:sz w:val="28"/>
          <w:szCs w:val="28"/>
        </w:rPr>
      </w:pPr>
      <w:r>
        <w:rPr>
          <w:sz w:val="28"/>
          <w:szCs w:val="28"/>
        </w:rPr>
        <w:t xml:space="preserve">б) являющейся жилой зоной;</w:t>
      </w:r>
    </w:p>
    <w:p>
      <w:pPr>
        <w:pStyle w:val="s1"/>
        <w:shd w:val="clear" w:color="auto" w:fill="ffffff"/>
        <w:spacing w:before="0" w:beforeAutospacing="0" w:after="0" w:afterAutospacing="0"/>
        <w:ind w:firstLine="709"/>
        <w:jc w:val="both"/>
        <w:rPr>
          <w:sz w:val="28"/>
          <w:szCs w:val="28"/>
        </w:rPr>
      </w:pPr>
      <w:r>
        <w:rPr>
          <w:sz w:val="28"/>
          <w:szCs w:val="28"/>
        </w:rPr>
        <w:t xml:space="preserve">в) не указанной в подпунктах «а», «б» настоящего пункта, - при наличии факта нападения на ней животного(ых) без владельца(ев) на человека или случая воспрепятствования животными без владельцев свободному и безопасному передвижению человека;</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rPr>
        <w:t xml:space="preserve">наличие на день окончания квартала календарного года </w:t>
      </w:r>
      <w:r>
        <w:rPr>
          <w:rFonts w:ascii="Times New Roman" w:hAnsi="Times New Roman" w:cs="Times New Roman"/>
          <w:sz w:val="28"/>
          <w:szCs w:val="28"/>
        </w:rPr>
        <w:t xml:space="preserve">увеличени</w:t>
      </w:r>
      <w:r>
        <w:rPr>
          <w:rFonts w:ascii="Times New Roman" w:hAnsi="Times New Roman" w:cs="Times New Roman"/>
          <w:sz w:val="28"/>
          <w:szCs w:val="28"/>
        </w:rPr>
        <w:t xml:space="preserve">я</w:t>
      </w:r>
      <w:r>
        <w:rPr>
          <w:rFonts w:ascii="Times New Roman" w:hAnsi="Times New Roman" w:cs="Times New Roman"/>
          <w:sz w:val="28"/>
          <w:szCs w:val="28"/>
        </w:rPr>
        <w:t xml:space="preserve"> количества нападений животных без владельцев на граждан в два и более раза (количество укусов, ослюнений, оцарапываний)</w:t>
      </w:r>
      <w:r>
        <w:rPr>
          <w:rFonts w:ascii="Times New Roman" w:hAnsi="Times New Roman" w:cs="Times New Roman"/>
          <w:sz w:val="28"/>
          <w:szCs w:val="28"/>
        </w:rPr>
        <w:t xml:space="preserve"> по сравнению с аналогичным периодом прошлого года</w:t>
      </w:r>
      <w:r>
        <w:rPr>
          <w:rFonts w:ascii="Times New Roman" w:hAnsi="Times New Roman" w:cs="Times New Roman"/>
          <w:sz w:val="28"/>
          <w:szCs w:val="28"/>
        </w:rPr>
        <w:t xml:space="preserve">, зарегистрированных на части (частях) территории муниципального образования Забайкальского края, по сведениям Управления Федеральной службы по надзору в сфере защиты прав потребителей и благополучия человека по Забайкальскому краю</w:t>
      </w:r>
      <w:r>
        <w:rPr>
          <w:rFonts w:ascii="Times New Roman" w:hAnsi="Times New Roman" w:cs="Times New Roman"/>
          <w:sz w:val="28"/>
          <w:szCs w:val="28"/>
        </w:rPr>
        <w:t xml:space="preserve">.</w:t>
      </w:r>
    </w:p>
    <w:p>
      <w:pPr>
        <w:pStyle w:val="s1"/>
        <w:shd w:val="clear" w:color="auto" w:fill="ffffff"/>
        <w:spacing w:before="0" w:beforeAutospacing="0" w:after="0" w:afterAutospacing="0"/>
        <w:ind w:left="-567" w:firstLine="567"/>
        <w:jc w:val="both"/>
      </w:pPr>
    </w:p>
    <w:p>
      <w:pPr>
        <w:pStyle w:val="s1"/>
        <w:shd w:val="clear" w:color="auto" w:fill="ffffff"/>
        <w:spacing w:before="0" w:beforeAutospacing="0" w:after="0" w:afterAutospacing="0"/>
        <w:ind w:left="-567" w:firstLine="567"/>
        <w:jc w:val="both"/>
      </w:pPr>
    </w:p>
    <w:p>
      <w:pPr>
        <w:pStyle w:val="s1"/>
        <w:shd w:val="clear" w:color="auto" w:fill="ffffff"/>
        <w:spacing w:before="0" w:beforeAutospacing="0" w:after="0" w:afterAutospacing="0"/>
        <w:ind w:left="-567" w:firstLine="567"/>
        <w:jc w:val="both"/>
      </w:pPr>
    </w:p>
    <w:p>
      <w:pPr>
        <w:pStyle w:val="s1"/>
        <w:shd w:val="clear" w:color="auto" w:fill="ffffff"/>
        <w:spacing w:before="0" w:beforeAutospacing="0" w:after="0" w:afterAutospacing="0"/>
        <w:ind w:left="-567" w:firstLine="567"/>
        <w:jc w:val="both"/>
      </w:pPr>
    </w:p>
    <w:p>
      <w:pPr>
        <w:pStyle w:val="s1"/>
        <w:shd w:val="clear" w:color="auto" w:fill="ffffff"/>
        <w:spacing w:before="0" w:beforeAutospacing="0" w:after="0" w:afterAutospacing="0"/>
        <w:ind w:left="-567" w:firstLine="567"/>
        <w:jc w:val="both"/>
      </w:pPr>
    </w:p>
    <w:p>
      <w:pPr>
        <w:pStyle w:val="ConsPlusNormal"/>
        <w:ind w:firstLine="709"/>
        <w:jc w:val="both"/>
        <w:rPr>
          <w:rFonts w:ascii="Times New Roman" w:hAnsi="Times New Roman" w:cs="Times New Roman"/>
          <w:sz w:val="28"/>
          <w:szCs w:val="28"/>
        </w:rPr>
      </w:pPr>
    </w:p>
    <w:p>
      <w:pPr>
        <w:pStyle w:val="ConsPlusNormal"/>
        <w:ind w:firstLine="709"/>
        <w:jc w:val="both"/>
        <w:rPr>
          <w:rFonts w:ascii="Times New Roman" w:hAnsi="Times New Roman" w:cs="Times New Roman"/>
          <w:sz w:val="28"/>
          <w:szCs w:val="28"/>
        </w:rPr>
      </w:pPr>
    </w:p>
    <w:sectPr>
      <w:headerReference w:type="default" r:id="rId9"/>
      <w:footnotePr>
        <w:numStart w:val="2"/>
      </w:footnotePr>
      <w:type w:val="continuous"/>
      <w:pgSz w:w="11906" w:h="16838"/>
      <w:pgMar w:top="1134" w:right="566" w:bottom="1276" w:left="1985" w:header="708" w:footer="708"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ourier New">
    <w:panose1 w:val="02070309020205020404"/>
  </w:font>
  <w:font w:name="Times New Roman">
    <w:panose1 w:val="02020603050405020304"/>
  </w:font>
  <w:font w:name="Calibri">
    <w:panose1 w:val="020F0502020204030204"/>
  </w:font>
  <w:font w:name="Tahoma">
    <w:panose1 w:val="020B060403050404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375050427"/>
      <w:docPartObj>
        <w:docPartGallery w:val="Page Numbers (Top of Page)"/>
        <w:docPartUnique w:val="true"/>
      </w:docPartObj>
    </w:sdtPr>
    <w:sdtEndPr>
      <w:rPr>
        <w:rFonts w:ascii="Times New Roman" w:hAnsi="Times New Roman" w:cs="Times New Roman"/>
        <w:sz w:val="28"/>
        <w:szCs w:val="28"/>
      </w:rPr>
    </w:sdtEndPr>
    <w:sdtContent>
      <w:p>
        <w:pPr>
          <w:pStyle w:val="a7"/>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6</w:t>
        </w:r>
        <w:r>
          <w:rPr>
            <w:rFonts w:ascii="Times New Roman" w:hAnsi="Times New Roman" w:cs="Times New Roman"/>
            <w:sz w:val="28"/>
            <w:szCs w:val="28"/>
          </w:rPr>
          <w:fldChar w:fldCharType="end"/>
        </w:r>
      </w:p>
    </w:sdtContent>
  </w:sdt>
  <w:p>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
    <w:multiLevelType w:val="hybridMultilevel"/>
    <w:lvl w:ilvl="0" w:tplc="1570AFC6">
      <w:start w:val="1"/>
      <w:numFmt w:val="decimal"/>
      <w:lvlText w:val="%1."/>
      <w:lvlJc w:val="left"/>
      <w:pPr>
        <w:ind w:left="720" w:hanging="360"/>
      </w:pPr>
      <w:rPr>
        <w:rFonts w:hint="default"/>
        <w:b/>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3">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4">
    <w:multiLevelType w:val="hybridMultilevel"/>
    <w:lvl w:ilvl="0" w:tplc="D3B2F6F8">
      <w:start w:val="1"/>
      <w:numFmt w:val="bullet"/>
      <w:lvlText w:val=""/>
      <w:lvlJc w:val="left"/>
      <w:pPr>
        <w:ind w:left="840" w:hanging="360"/>
      </w:pPr>
      <w:rPr>
        <w:rFonts w:hint="default" w:ascii="Symbol" w:hAnsi="Symbol" w:eastAsia="Times New Roman" w:cs="Times New Roman"/>
      </w:rPr>
    </w:lvl>
    <w:lvl w:ilvl="1" w:tentative="1" w:tplc="04190003">
      <w:start w:val="1"/>
      <w:numFmt w:val="bullet"/>
      <w:lvlText w:val="o"/>
      <w:lvlJc w:val="left"/>
      <w:pPr>
        <w:ind w:left="1560" w:hanging="360"/>
      </w:pPr>
      <w:rPr>
        <w:rFonts w:hint="default" w:ascii="Courier New" w:hAnsi="Courier New" w:cs="Courier New"/>
      </w:rPr>
    </w:lvl>
    <w:lvl w:ilvl="2" w:tentative="1" w:tplc="04190005">
      <w:start w:val="1"/>
      <w:numFmt w:val="bullet"/>
      <w:lvlText w:val=""/>
      <w:lvlJc w:val="left"/>
      <w:pPr>
        <w:ind w:left="2280" w:hanging="360"/>
      </w:pPr>
      <w:rPr>
        <w:rFonts w:hint="default" w:ascii="Wingdings" w:hAnsi="Wingdings"/>
      </w:rPr>
    </w:lvl>
    <w:lvl w:ilvl="3" w:tentative="1" w:tplc="04190001">
      <w:start w:val="1"/>
      <w:numFmt w:val="bullet"/>
      <w:lvlText w:val=""/>
      <w:lvlJc w:val="left"/>
      <w:pPr>
        <w:ind w:left="3000" w:hanging="360"/>
      </w:pPr>
      <w:rPr>
        <w:rFonts w:hint="default" w:ascii="Symbol" w:hAnsi="Symbol"/>
      </w:rPr>
    </w:lvl>
    <w:lvl w:ilvl="4" w:tentative="1" w:tplc="04190003">
      <w:start w:val="1"/>
      <w:numFmt w:val="bullet"/>
      <w:lvlText w:val="o"/>
      <w:lvlJc w:val="left"/>
      <w:pPr>
        <w:ind w:left="3720" w:hanging="360"/>
      </w:pPr>
      <w:rPr>
        <w:rFonts w:hint="default" w:ascii="Courier New" w:hAnsi="Courier New" w:cs="Courier New"/>
      </w:rPr>
    </w:lvl>
    <w:lvl w:ilvl="5" w:tentative="1" w:tplc="04190005">
      <w:start w:val="1"/>
      <w:numFmt w:val="bullet"/>
      <w:lvlText w:val=""/>
      <w:lvlJc w:val="left"/>
      <w:pPr>
        <w:ind w:left="4440" w:hanging="360"/>
      </w:pPr>
      <w:rPr>
        <w:rFonts w:hint="default" w:ascii="Wingdings" w:hAnsi="Wingdings"/>
      </w:rPr>
    </w:lvl>
    <w:lvl w:ilvl="6" w:tentative="1" w:tplc="04190001">
      <w:start w:val="1"/>
      <w:numFmt w:val="bullet"/>
      <w:lvlText w:val=""/>
      <w:lvlJc w:val="left"/>
      <w:pPr>
        <w:ind w:left="5160" w:hanging="360"/>
      </w:pPr>
      <w:rPr>
        <w:rFonts w:hint="default" w:ascii="Symbol" w:hAnsi="Symbol"/>
      </w:rPr>
    </w:lvl>
    <w:lvl w:ilvl="7" w:tentative="1" w:tplc="04190003">
      <w:start w:val="1"/>
      <w:numFmt w:val="bullet"/>
      <w:lvlText w:val="o"/>
      <w:lvlJc w:val="left"/>
      <w:pPr>
        <w:ind w:left="5880" w:hanging="360"/>
      </w:pPr>
      <w:rPr>
        <w:rFonts w:hint="default" w:ascii="Courier New" w:hAnsi="Courier New" w:cs="Courier New"/>
      </w:rPr>
    </w:lvl>
    <w:lvl w:ilvl="8" w:tentative="1" w:tplc="04190005">
      <w:start w:val="1"/>
      <w:numFmt w:val="bullet"/>
      <w:lvlText w:val=""/>
      <w:lvlJc w:val="left"/>
      <w:pPr>
        <w:ind w:left="6600" w:hanging="360"/>
      </w:pPr>
      <w:rPr>
        <w:rFonts w:hint="default" w:ascii="Wingdings" w:hAnsi="Wingding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a3">
    <w:name w:val="Hyperlink"/>
    <w:basedOn w:val="a0"/>
    <w:uiPriority w:val="99"/>
    <w:semiHidden/>
    <w:unhideWhenUsed/>
    <w:rPr>
      <w:color w:val="0000ff"/>
      <w:u w:val="single"/>
    </w:rPr>
  </w:style>
  <w:style w:type="paragraph" w:styleId="a4">
    <w:name w:val="List Paragraph"/>
    <w:basedOn w:val="a"/>
    <w:uiPriority w:val="34"/>
    <w:qFormat/>
    <w:pPr>
      <w:ind w:left="720"/>
      <w:contextualSpacing/>
    </w:p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character" w:styleId="a6" w:customStyle="1">
    <w:name w:val="Текст выноски Знак"/>
    <w:basedOn w:val="a0"/>
    <w:link w:val="a5"/>
    <w:uiPriority w:val="99"/>
    <w:semiHidden/>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character" w:styleId="a8" w:customStyle="1">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styleId="aa" w:customStyle="1">
    <w:name w:val="Нижний колонтитул Знак"/>
    <w:basedOn w:val="a0"/>
    <w:link w:val="a9"/>
    <w:uiPriority w:val="99"/>
  </w:style>
  <w:style w:type="character" w:styleId="ab">
    <w:name w:val="annotation reference"/>
    <w:basedOn w:val="a0"/>
    <w:uiPriority w:val="99"/>
    <w:semiHidden/>
    <w:unhideWhenUsed/>
    <w:rPr>
      <w:sz w:val="16"/>
      <w:szCs w:val="16"/>
    </w:rPr>
  </w:style>
  <w:style w:type="paragraph" w:styleId="ac">
    <w:name w:val="annotation text"/>
    <w:basedOn w:val="a"/>
    <w:link w:val="ad"/>
    <w:uiPriority w:val="99"/>
    <w:unhideWhenUsed/>
    <w:pPr>
      <w:spacing w:line="240" w:lineRule="auto"/>
    </w:pPr>
    <w:rPr>
      <w:sz w:val="20"/>
      <w:szCs w:val="20"/>
    </w:rPr>
  </w:style>
  <w:style w:type="character" w:styleId="ad" w:customStyle="1">
    <w:name w:val="Текст примечания Знак"/>
    <w:basedOn w:val="a0"/>
    <w:link w:val="ac"/>
    <w:uiPriority w:val="99"/>
    <w:rPr>
      <w:sz w:val="20"/>
      <w:szCs w:val="20"/>
    </w:rPr>
  </w:style>
  <w:style w:type="paragraph" w:styleId="ae">
    <w:name w:val="annotation subject"/>
    <w:basedOn w:val="ac"/>
    <w:next w:val="ac"/>
    <w:link w:val="af"/>
    <w:uiPriority w:val="99"/>
    <w:semiHidden/>
    <w:unhideWhenUsed/>
    <w:rPr>
      <w:b/>
      <w:bCs/>
    </w:rPr>
  </w:style>
  <w:style w:type="character" w:styleId="af" w:customStyle="1">
    <w:name w:val="Тема примечания Знак"/>
    <w:basedOn w:val="ad"/>
    <w:link w:val="ae"/>
    <w:uiPriority w:val="99"/>
    <w:semiHidden/>
    <w:rPr>
      <w:b/>
      <w:bCs/>
      <w:sz w:val="20"/>
      <w:szCs w:val="20"/>
    </w:rPr>
  </w:style>
  <w:style w:type="paragraph" w:styleId="ConsPlusNormal" w:customStyle="1">
    <w:name w:val="ConsPlusNormal"/>
    <w:pPr>
      <w:widowControl w:val="off"/>
      <w:spacing w:after="0" w:line="240" w:lineRule="auto"/>
    </w:pPr>
    <w:rPr>
      <w:rFonts w:ascii="Calibri" w:hAnsi="Calibri" w:cs="Calibri" w:eastAsiaTheme="minorEastAsia"/>
      <w:lang w:eastAsia="ru-RU"/>
    </w:rPr>
  </w:style>
  <w:style w:type="paragraph" w:styleId="af0">
    <w:name w:val="footnote text"/>
    <w:basedOn w:val="a"/>
    <w:link w:val="af1"/>
    <w:uiPriority w:val="99"/>
    <w:semiHidden/>
    <w:unhideWhenUsed/>
    <w:pPr>
      <w:spacing w:after="0" w:line="240" w:lineRule="auto"/>
    </w:pPr>
    <w:rPr>
      <w:sz w:val="20"/>
      <w:szCs w:val="20"/>
    </w:rPr>
  </w:style>
  <w:style w:type="character" w:styleId="af1" w:customStyle="1">
    <w:name w:val="Текст сноски Знак"/>
    <w:basedOn w:val="a0"/>
    <w:link w:val="af0"/>
    <w:uiPriority w:val="99"/>
    <w:semiHidden/>
    <w:rPr>
      <w:sz w:val="20"/>
      <w:szCs w:val="20"/>
    </w:rPr>
  </w:style>
  <w:style w:type="character" w:styleId="af2">
    <w:name w:val="footnote reference"/>
    <w:basedOn w:val="a0"/>
    <w:uiPriority w:val="99"/>
    <w:semiHidden/>
    <w:unhideWhenUsed/>
    <w:rPr>
      <w:vertAlign w:val="superscript"/>
    </w:rPr>
  </w:style>
  <w:style w:type="paragraph" w:styleId="s1" w:customStyle="1">
    <w:name w:val="s_1"/>
    <w:basedOn w:val="a"/>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ConsPlusTitle" w:customStyle="1">
    <w:name w:val="ConsPlusTitle"/>
    <w:pPr>
      <w:widowControl w:val="off"/>
      <w:spacing w:after="0" w:line="240" w:lineRule="auto"/>
    </w:pPr>
    <w:rPr>
      <w:rFonts w:ascii="Times New Roman" w:hAnsi="Times New Roman" w:cs="Times New Roman" w:eastAsiaTheme="minorEastAsia"/>
      <w:b/>
      <w:sz w:val="28"/>
      <w:lang w:eastAsia="ru-RU"/>
    </w:rPr>
  </w:style>
  <w:style w:type="paragraph" w:styleId="ConsPlusTitlePage" w:customStyle="1">
    <w:name w:val="ConsPlusTitlePage"/>
    <w:pPr>
      <w:widowControl w:val="off"/>
      <w:spacing w:after="0" w:line="240" w:lineRule="auto"/>
    </w:pPr>
    <w:rPr>
      <w:rFonts w:ascii="Tahoma" w:hAnsi="Tahoma" w:cs="Tahoma" w:eastAsiaTheme="minorEastAsia"/>
      <w:sz w:val="20"/>
      <w:lang w:eastAsia="ru-RU"/>
    </w:rPr>
  </w:style>
  <w:style w:type="paragraph" w:styleId="formattext" w:customStyle="1">
    <w:name w:val="formattext"/>
    <w:basedOn w:val="a"/>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af3">
    <w:name w:val="Table Grid"/>
    <w:basedOn w:val="a1"/>
    <w:uiPriority w:val="3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top w:w="0" w:type="dxa"/>
        <w:right w:w="108" w:type="dxa"/>
        <w:bottom w:w="0" w:type="dxa"/>
      </w:tblCellMar>
    </w:tblPr>
  </w:style>
  <w:style w:type="character" w:styleId="af4">
    <w:name w:val="Emphasis"/>
    <w:basedOn w:val="a0"/>
    <w:uiPriority w:val="20"/>
    <w:qFormat/>
    <w:rPr>
      <w:i/>
      <w:iC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e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27A87-A126-49E1-9F30-D95F74DD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haracters>9006</Characters>
  <CharactersWithSpaces>10564</CharactersWithSpaces>
  <Company/>
  <DocSecurity>0</DocSecurity>
  <HyperlinksChanged>false</HyperlinksChanged>
  <Lines>75</Lines>
  <LinksUpToDate>false</LinksUpToDate>
  <Pages>6</Pages>
  <Paragraphs>21</Paragraphs>
  <ScaleCrop>false</ScaleCrop>
  <SharedDoc>false</SharedDoc>
  <Template>Normal.dotm</Template>
  <TotalTime>44</TotalTime>
  <Words>1579</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Батоева Дарима Баясхалановна</dc:creator>
  <cp:lastModifiedBy>Лоншаков Дмитрий Анатольевич</cp:lastModifiedBy>
  <cp:revision>7</cp:revision>
  <cp:lastPrinted>2025-07-01T10:15:00Z</cp:lastPrinted>
  <dcterms:created xsi:type="dcterms:W3CDTF">2025-07-03T01:49:00Z</dcterms:created>
  <dcterms:modified xsi:type="dcterms:W3CDTF">2025-07-15T10:08:00Z</dcterms:modified>
</cp:coreProperties>
</file>