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hd w:val="clear" w:color="auto" w:fill="ffffff"/>
        <w:spacing w:after="0" w:line="240" w:lineRule="auto"/>
        <w:jc w:val="center"/>
        <w:rPr>
          <w:rFonts w:ascii="Times New Roman" w:hAnsi="Times New Roman"/>
          <w:sz w:val="2"/>
          <w:szCs w:val="2"/>
        </w:rPr>
      </w:pPr>
      <w:bookmarkStart w:id="0" w:name="OLE_LINK4"/>
      <w:r>
        <w:rPr>
          <w:rFonts w:ascii="Times New Roman" w:hAnsi="Times New Roman"/>
          <w:sz w:val="2"/>
          <w:szCs w:val="2"/>
        </w:rPr>
        <w:softHyphen/>
      </w:r>
      <w:r>
        <w:rPr>
          <w:rFonts w:ascii="Times New Roman" w:hAnsi="Times New Roman"/>
          <w:lang w:eastAsia="ru-RU"/>
        </w:rPr>
        <mc:AlternateContent>
          <mc:Choice Requires="wpg">
            <w:drawing>
              <wp:inline xmlns:wp="http://schemas.openxmlformats.org/drawingml/2006/wordprocessingDrawing" distT="0" distB="0" distL="0" distR="0">
                <wp:extent cx="800100" cy="885825"/>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r/>
                      </pic:nvPicPr>
                      <pic:blipFill>
                        <a:blip r:embed="rId11"/>
                        <a:srcRect/>
                        <a:stretch/>
                      </pic:blipFill>
                      <pic:spPr bwMode="auto">
                        <a:xfrm>
                          <a:off x="0" y="0"/>
                          <a:ext cx="800100" cy="8858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00pt;height:69.75pt;mso-wrap-distance-left:0.00pt;mso-wrap-distance-top:0.00pt;mso-wrap-distance-right:0.00pt;mso-wrap-distance-bottom:0.00pt;" stroked="f" strokeweight="0.75pt">
                <v:path textboxrect="0,0,0,0"/>
                <v:imagedata r:id="rId11" o:title=""/>
              </v:shape>
            </w:pict>
          </mc:Fallback>
        </mc:AlternateContent>
      </w: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sz w:val="2"/>
          <w:szCs w:val="2"/>
        </w:rPr>
      </w:pPr>
    </w:p>
    <w:p>
      <w:pPr>
        <w:shd w:val="clear" w:color="auto" w:fill="ffffff"/>
        <w:spacing w:after="0" w:line="240" w:lineRule="auto"/>
        <w:jc w:val="center"/>
        <w:rPr>
          <w:rFonts w:ascii="Times New Roman" w:hAnsi="Times New Roman"/>
          <w:b/>
          <w:spacing w:val="-11"/>
          <w:sz w:val="2"/>
          <w:szCs w:val="2"/>
        </w:rPr>
      </w:pPr>
    </w:p>
    <w:p>
      <w:pPr>
        <w:shd w:val="clear" w:color="auto" w:fill="ffffff"/>
        <w:spacing w:after="0" w:line="240" w:lineRule="auto"/>
        <w:jc w:val="center"/>
        <w:rPr>
          <w:rFonts w:ascii="Times New Roman" w:hAnsi="Times New Roman"/>
          <w:b/>
          <w:spacing w:val="-11"/>
          <w:sz w:val="2"/>
          <w:szCs w:val="2"/>
        </w:rPr>
      </w:pPr>
      <w:r>
        <w:rPr>
          <w:rFonts w:ascii="Times New Roman" w:hAnsi="Times New Roman"/>
          <w:b/>
          <w:spacing w:val="-11"/>
          <w:sz w:val="33"/>
          <w:szCs w:val="33"/>
        </w:rPr>
        <w:t xml:space="preserve">ПРАВИТЕЛЬСТВО ЗАБАЙКАЛЬСКОГО КРАЯ</w:t>
      </w:r>
    </w:p>
    <w:p>
      <w:pPr>
        <w:shd w:val="clear" w:color="auto" w:fill="ffffff"/>
        <w:spacing w:after="0" w:line="240" w:lineRule="auto"/>
        <w:jc w:val="center"/>
        <w:rPr>
          <w:rFonts w:ascii="Times New Roman" w:hAnsi="Times New Roman"/>
          <w:b/>
          <w:spacing w:val="-11"/>
          <w:sz w:val="2"/>
          <w:szCs w:val="2"/>
        </w:rPr>
      </w:pPr>
    </w:p>
    <w:p>
      <w:pPr>
        <w:shd w:val="clear" w:color="auto" w:fill="ffffff"/>
        <w:spacing w:after="0" w:line="240" w:lineRule="auto"/>
        <w:jc w:val="center"/>
        <w:rPr>
          <w:rFonts w:ascii="Times New Roman" w:hAnsi="Times New Roman"/>
          <w:b/>
          <w:spacing w:val="-11"/>
          <w:sz w:val="2"/>
          <w:szCs w:val="2"/>
        </w:rPr>
      </w:pPr>
    </w:p>
    <w:p>
      <w:pPr>
        <w:shd w:val="clear" w:color="auto" w:fill="ffffff"/>
        <w:spacing w:after="0" w:line="240" w:lineRule="auto"/>
        <w:jc w:val="center"/>
        <w:rPr>
          <w:rFonts w:ascii="Times New Roman" w:hAnsi="Times New Roman"/>
          <w:b/>
          <w:spacing w:val="-11"/>
          <w:sz w:val="2"/>
          <w:szCs w:val="2"/>
        </w:rPr>
      </w:pPr>
    </w:p>
    <w:p>
      <w:pPr>
        <w:shd w:val="clear" w:color="auto" w:fill="ffffff"/>
        <w:spacing w:after="0" w:line="240" w:lineRule="auto"/>
        <w:jc w:val="center"/>
        <w:rPr>
          <w:rFonts w:ascii="Times New Roman" w:hAnsi="Times New Roman"/>
          <w:b/>
          <w:spacing w:val="-11"/>
          <w:sz w:val="2"/>
          <w:szCs w:val="2"/>
        </w:rPr>
      </w:pPr>
    </w:p>
    <w:p>
      <w:pPr>
        <w:shd w:val="clear" w:color="auto" w:fill="ffffff"/>
        <w:spacing w:after="0" w:line="240" w:lineRule="auto"/>
        <w:jc w:val="center"/>
        <w:rPr>
          <w:rFonts w:ascii="Times New Roman" w:hAnsi="Times New Roman"/>
          <w:bCs/>
          <w:spacing w:val="-14"/>
        </w:rPr>
      </w:pPr>
      <w:r>
        <w:rPr>
          <w:rFonts w:ascii="Times New Roman" w:hAnsi="Times New Roman"/>
          <w:bCs/>
          <w:spacing w:val="-14"/>
          <w:sz w:val="35"/>
          <w:szCs w:val="35"/>
        </w:rPr>
        <w:t xml:space="preserve">ПОСТАНОВЛЕНИЕ</w:t>
      </w:r>
    </w:p>
    <w:p>
      <w:pPr>
        <w:shd w:val="clear" w:color="auto" w:fill="ffffff"/>
        <w:spacing w:after="0" w:line="240" w:lineRule="auto"/>
        <w:jc w:val="center"/>
        <w:rPr>
          <w:rFonts w:ascii="Times New Roman" w:hAnsi="Times New Roman"/>
          <w:bCs/>
          <w:sz w:val="28"/>
          <w:szCs w:val="28"/>
        </w:rPr>
      </w:pPr>
    </w:p>
    <w:p>
      <w:pPr>
        <w:shd w:val="clear" w:color="auto" w:fill="ffffff"/>
        <w:spacing w:after="0" w:line="240" w:lineRule="auto"/>
        <w:jc w:val="center"/>
        <w:rPr>
          <w:rFonts w:ascii="Times New Roman" w:hAnsi="Times New Roman"/>
          <w:bCs/>
          <w:spacing w:val="-14"/>
          <w:sz w:val="6"/>
          <w:szCs w:val="6"/>
        </w:rPr>
      </w:pPr>
      <w:r>
        <w:rPr>
          <w:rFonts w:ascii="Times New Roman" w:hAnsi="Times New Roman"/>
          <w:bCs/>
          <w:spacing w:val="-6"/>
          <w:sz w:val="35"/>
          <w:szCs w:val="35"/>
        </w:rPr>
        <w:t xml:space="preserve">г. Чита</w:t>
      </w:r>
    </w:p>
    <w:p>
      <w:pPr>
        <w:shd w:val="clear" w:color="auto" w:fill="ffffff"/>
        <w:spacing w:after="0" w:line="240" w:lineRule="auto"/>
        <w:jc w:val="center"/>
        <w:rPr>
          <w:rFonts w:ascii="Times New Roman" w:hAnsi="Times New Roman"/>
          <w:lang w:eastAsia="ru-RU"/>
        </w:rPr>
      </w:pPr>
    </w:p>
    <w:bookmarkEnd w:id="0"/>
    <w:p>
      <w:pPr>
        <w:spacing w:after="0" w:line="240" w:lineRule="auto"/>
        <w:rPr>
          <w:rFonts w:ascii="Times New Roman" w:hAnsi="Times New Roman"/>
          <w:b/>
          <w:bCs/>
          <w:sz w:val="28"/>
          <w:szCs w:val="28"/>
        </w:rPr>
      </w:pPr>
    </w:p>
    <w:p>
      <w:pPr>
        <w:spacing w:after="0" w:line="240" w:lineRule="auto"/>
        <w:jc w:val="center"/>
        <w:rPr>
          <w:rFonts w:ascii="Times New Roman" w:hAnsi="Times New Roman"/>
          <w:b/>
          <w:bCs/>
          <w:sz w:val="28"/>
          <w:szCs w:val="28"/>
        </w:rPr>
      </w:pPr>
      <w:r>
        <w:rPr>
          <w:rFonts w:ascii="Times New Roman" w:hAnsi="Times New Roman"/>
          <w:b/>
          <w:bCs/>
          <w:sz w:val="28"/>
          <w:szCs w:val="28"/>
        </w:rPr>
        <w:t xml:space="preserve">О</w:t>
      </w:r>
      <w:r>
        <w:rPr>
          <w:rFonts w:ascii="Times New Roman" w:hAnsi="Times New Roman"/>
          <w:b/>
          <w:bCs/>
          <w:sz w:val="28"/>
          <w:szCs w:val="28"/>
        </w:rPr>
        <w:t xml:space="preserve"> внесении изменений в</w:t>
      </w:r>
      <w:r>
        <w:rPr>
          <w:rFonts w:ascii="Times New Roman" w:hAnsi="Times New Roman"/>
          <w:b/>
          <w:bCs/>
          <w:sz w:val="28"/>
          <w:szCs w:val="28"/>
        </w:rPr>
        <w:t xml:space="preserve"> </w:t>
      </w:r>
      <w:r>
        <w:rPr>
          <w:rFonts w:ascii="Times New Roman" w:hAnsi="Times New Roman"/>
          <w:b/>
          <w:bCs/>
          <w:sz w:val="28"/>
          <w:szCs w:val="28"/>
        </w:rPr>
        <w:t xml:space="preserve">региональн</w:t>
      </w:r>
      <w:r>
        <w:rPr>
          <w:rFonts w:ascii="Times New Roman" w:hAnsi="Times New Roman"/>
          <w:b/>
          <w:bCs/>
          <w:sz w:val="28"/>
          <w:szCs w:val="28"/>
        </w:rPr>
        <w:t xml:space="preserve">ую</w:t>
      </w:r>
      <w:r>
        <w:rPr>
          <w:rFonts w:ascii="Times New Roman" w:hAnsi="Times New Roman"/>
          <w:b/>
          <w:bCs/>
          <w:sz w:val="28"/>
          <w:szCs w:val="28"/>
        </w:rPr>
        <w:t xml:space="preserve"> программ</w:t>
      </w:r>
      <w:r>
        <w:rPr>
          <w:rFonts w:ascii="Times New Roman" w:hAnsi="Times New Roman"/>
          <w:b/>
          <w:bCs/>
          <w:sz w:val="28"/>
          <w:szCs w:val="28"/>
        </w:rPr>
        <w:t xml:space="preserve">у</w:t>
      </w:r>
    </w:p>
    <w:p>
      <w:pPr>
        <w:spacing w:after="0" w:line="240" w:lineRule="auto"/>
        <w:jc w:val="center"/>
        <w:rPr>
          <w:rFonts w:ascii="Times New Roman" w:hAnsi="Times New Roman"/>
          <w:b/>
          <w:bCs/>
          <w:sz w:val="28"/>
          <w:szCs w:val="28"/>
        </w:rPr>
      </w:pPr>
      <w:r>
        <w:rPr>
          <w:rFonts w:ascii="Times New Roman" w:hAnsi="Times New Roman"/>
          <w:b/>
          <w:bCs/>
          <w:sz w:val="28"/>
          <w:szCs w:val="28"/>
        </w:rPr>
        <w:t xml:space="preserve">«</w:t>
      </w:r>
      <w:r>
        <w:rPr>
          <w:rFonts w:ascii="Times New Roman" w:hAnsi="Times New Roman"/>
          <w:b/>
          <w:bCs/>
          <w:sz w:val="28"/>
          <w:szCs w:val="28"/>
        </w:rPr>
        <w:t xml:space="preserve">Борьба с онкологическими заболеваниями на территории Забайкальского </w:t>
      </w:r>
      <w:r>
        <w:rPr>
          <w:rFonts w:ascii="Times New Roman" w:hAnsi="Times New Roman"/>
          <w:b/>
          <w:bCs/>
          <w:sz w:val="28"/>
          <w:szCs w:val="28"/>
        </w:rPr>
        <w:t xml:space="preserve">края</w:t>
      </w:r>
      <w:r>
        <w:rPr>
          <w:rFonts w:ascii="Times New Roman" w:hAnsi="Times New Roman"/>
          <w:b/>
          <w:bCs/>
          <w:sz w:val="28"/>
          <w:szCs w:val="28"/>
        </w:rPr>
        <w:t xml:space="preserve"> </w:t>
      </w:r>
      <w:r>
        <w:rPr>
          <w:rFonts w:ascii="Times New Roman" w:hAnsi="Times New Roman"/>
          <w:b/>
          <w:bCs/>
          <w:sz w:val="28"/>
          <w:szCs w:val="28"/>
        </w:rPr>
        <w:t xml:space="preserve">на 2025 - 2030</w:t>
      </w:r>
      <w:r>
        <w:rPr>
          <w:rFonts w:ascii="Times New Roman" w:hAnsi="Times New Roman"/>
          <w:b/>
          <w:bCs/>
          <w:sz w:val="28"/>
          <w:szCs w:val="28"/>
        </w:rPr>
        <w:t xml:space="preserve"> годы</w:t>
      </w:r>
      <w:r>
        <w:rPr>
          <w:rFonts w:ascii="Times New Roman" w:hAnsi="Times New Roman"/>
          <w:b/>
          <w:bCs/>
          <w:sz w:val="28"/>
          <w:szCs w:val="28"/>
        </w:rPr>
        <w:t xml:space="preserve">»</w:t>
      </w:r>
    </w:p>
    <w:p>
      <w:pPr>
        <w:spacing w:after="0" w:line="240" w:lineRule="auto"/>
        <w:rPr>
          <w:rFonts w:ascii="Times New Roman" w:hAnsi="Times New Roman"/>
          <w:b/>
          <w:bCs/>
          <w:sz w:val="28"/>
          <w:szCs w:val="28"/>
        </w:rPr>
      </w:pPr>
    </w:p>
    <w:p>
      <w:pPr>
        <w:spacing w:after="0" w:line="240" w:lineRule="auto"/>
        <w:ind w:firstLine="708"/>
        <w:jc w:val="both"/>
        <w:rPr>
          <w:rFonts w:ascii="Times New Roman" w:hAnsi="Times New Roman"/>
          <w:b/>
          <w:bCs/>
          <w:sz w:val="28"/>
          <w:szCs w:val="28"/>
        </w:rPr>
      </w:pPr>
      <w:r>
        <w:rPr>
          <w:rFonts w:ascii="Times New Roman" w:hAnsi="Times New Roman"/>
          <w:bCs/>
          <w:sz w:val="28"/>
          <w:szCs w:val="28"/>
        </w:rPr>
        <w:t xml:space="preserve">Правительство </w:t>
      </w:r>
      <w:r>
        <w:rPr>
          <w:rFonts w:ascii="Times New Roman" w:hAnsi="Times New Roman"/>
          <w:bCs/>
          <w:sz w:val="28"/>
          <w:szCs w:val="28"/>
        </w:rPr>
        <w:t xml:space="preserve">Забайкальского </w:t>
      </w:r>
      <w:r>
        <w:rPr>
          <w:rFonts w:ascii="Times New Roman" w:hAnsi="Times New Roman"/>
          <w:bCs/>
          <w:sz w:val="28"/>
          <w:szCs w:val="28"/>
        </w:rPr>
        <w:t xml:space="preserve">края</w:t>
      </w:r>
      <w:r>
        <w:rPr>
          <w:rFonts w:ascii="Times New Roman" w:hAnsi="Times New Roman"/>
          <w:bCs/>
          <w:sz w:val="28"/>
          <w:szCs w:val="28"/>
        </w:rPr>
        <w:t xml:space="preserve"> </w:t>
      </w:r>
      <w:r>
        <w:rPr>
          <w:rFonts w:ascii="Times New Roman" w:hAnsi="Times New Roman"/>
          <w:b/>
          <w:bCs/>
          <w:spacing w:val="20"/>
          <w:sz w:val="28"/>
          <w:szCs w:val="28"/>
        </w:rPr>
        <w:t xml:space="preserve">постановляет</w:t>
      </w:r>
      <w:r>
        <w:rPr>
          <w:rFonts w:ascii="Times New Roman" w:hAnsi="Times New Roman"/>
          <w:bCs/>
          <w:spacing w:val="20"/>
          <w:sz w:val="28"/>
          <w:szCs w:val="28"/>
        </w:rPr>
        <w:t xml:space="preserve">:</w:t>
      </w:r>
    </w:p>
    <w:p>
      <w:pPr>
        <w:spacing w:after="0" w:line="240" w:lineRule="auto"/>
        <w:ind w:firstLine="709"/>
        <w:jc w:val="both"/>
        <w:rPr>
          <w:rFonts w:ascii="Times New Roman" w:hAnsi="Times New Roman"/>
          <w:bCs/>
          <w:sz w:val="20"/>
          <w:szCs w:val="20"/>
        </w:rPr>
      </w:pPr>
    </w:p>
    <w:p>
      <w:pPr>
        <w:tabs>
          <w:tab w:val="left" w:pos="993"/>
        </w:tabs>
        <w:spacing w:after="0" w:line="240" w:lineRule="auto"/>
        <w:ind w:firstLine="709"/>
        <w:jc w:val="both"/>
        <w:rPr>
          <w:rFonts w:ascii="Times New Roman" w:hAnsi="Times New Roman"/>
          <w:spacing w:val="-2"/>
          <w:sz w:val="28"/>
          <w:szCs w:val="28"/>
        </w:rPr>
      </w:pPr>
      <w:r>
        <w:rPr>
          <w:rFonts w:ascii="Times New Roman" w:hAnsi="Times New Roman"/>
          <w:bCs/>
          <w:spacing w:val="-2"/>
          <w:sz w:val="28"/>
          <w:szCs w:val="28"/>
        </w:rPr>
        <w:t xml:space="preserve">Утвердить </w:t>
      </w:r>
      <w:r>
        <w:rPr>
          <w:rFonts w:ascii="Times New Roman" w:hAnsi="Times New Roman"/>
          <w:bCs/>
          <w:spacing w:val="-2"/>
          <w:sz w:val="28"/>
          <w:szCs w:val="28"/>
        </w:rPr>
        <w:t xml:space="preserve">прилагаемые изменения, которые вносятся в</w:t>
      </w:r>
      <w:r>
        <w:rPr>
          <w:rFonts w:ascii="Times New Roman" w:hAnsi="Times New Roman"/>
          <w:bCs/>
          <w:spacing w:val="-2"/>
          <w:sz w:val="28"/>
          <w:szCs w:val="28"/>
        </w:rPr>
        <w:t xml:space="preserve"> </w:t>
      </w:r>
      <w:r>
        <w:rPr>
          <w:rFonts w:ascii="Times New Roman" w:hAnsi="Times New Roman"/>
          <w:bCs/>
          <w:spacing w:val="-2"/>
          <w:sz w:val="28"/>
          <w:szCs w:val="28"/>
        </w:rPr>
        <w:t xml:space="preserve">региональную программу </w:t>
      </w:r>
      <w:r>
        <w:rPr>
          <w:rFonts w:ascii="Times New Roman" w:hAnsi="Times New Roman"/>
          <w:bCs/>
          <w:spacing w:val="-2"/>
          <w:sz w:val="28"/>
          <w:szCs w:val="28"/>
        </w:rPr>
        <w:t xml:space="preserve">«</w:t>
      </w:r>
      <w:r>
        <w:rPr>
          <w:rFonts w:ascii="Times New Roman" w:hAnsi="Times New Roman"/>
          <w:bCs/>
          <w:spacing w:val="-2"/>
          <w:sz w:val="28"/>
          <w:szCs w:val="28"/>
        </w:rPr>
        <w:t xml:space="preserve">Борьба с онкологическими заболеваниями на территории Забайкальского </w:t>
      </w:r>
      <w:r>
        <w:rPr>
          <w:rFonts w:ascii="Times New Roman" w:hAnsi="Times New Roman"/>
          <w:bCs/>
          <w:spacing w:val="-2"/>
          <w:sz w:val="28"/>
          <w:szCs w:val="28"/>
        </w:rPr>
        <w:t xml:space="preserve">края</w:t>
      </w:r>
      <w:r>
        <w:rPr>
          <w:rFonts w:ascii="Times New Roman" w:hAnsi="Times New Roman"/>
          <w:bCs/>
          <w:spacing w:val="-2"/>
          <w:sz w:val="28"/>
          <w:szCs w:val="28"/>
        </w:rPr>
        <w:t xml:space="preserve"> на 2025-2030</w:t>
      </w:r>
      <w:r>
        <w:rPr>
          <w:rFonts w:ascii="Times New Roman" w:hAnsi="Times New Roman"/>
          <w:bCs/>
          <w:spacing w:val="-2"/>
          <w:sz w:val="28"/>
          <w:szCs w:val="28"/>
        </w:rPr>
        <w:t xml:space="preserve"> годы</w:t>
      </w:r>
      <w:r>
        <w:rPr>
          <w:rFonts w:ascii="Times New Roman" w:hAnsi="Times New Roman"/>
          <w:bCs/>
          <w:spacing w:val="-2"/>
          <w:sz w:val="28"/>
          <w:szCs w:val="28"/>
        </w:rPr>
        <w:t xml:space="preserve">»</w:t>
      </w:r>
      <w:r>
        <w:rPr>
          <w:rFonts w:ascii="Times New Roman" w:hAnsi="Times New Roman"/>
          <w:bCs/>
          <w:spacing w:val="-2"/>
          <w:sz w:val="28"/>
          <w:szCs w:val="28"/>
        </w:rPr>
        <w:t xml:space="preserve">, утвержденную постановлением Правительства Забайкальского края от 27 июня 2025 года № 346.</w:t>
      </w:r>
      <w:r>
        <w:rPr>
          <w:rFonts w:ascii="Times New Roman" w:hAnsi="Times New Roman"/>
          <w:bCs/>
          <w:spacing w:val="-2"/>
          <w:sz w:val="28"/>
          <w:szCs w:val="28"/>
        </w:rPr>
        <w:t xml:space="preserve"> </w:t>
      </w:r>
    </w:p>
    <w:p>
      <w:pPr>
        <w:spacing w:after="0" w:line="240" w:lineRule="auto"/>
        <w:rPr>
          <w:rFonts w:ascii="Times New Roman" w:hAnsi="Times New Roman"/>
          <w:bCs/>
          <w:sz w:val="28"/>
          <w:szCs w:val="28"/>
        </w:rPr>
      </w:pPr>
    </w:p>
    <w:p>
      <w:pPr>
        <w:spacing w:after="0" w:line="240" w:lineRule="auto"/>
        <w:rPr>
          <w:rFonts w:ascii="Times New Roman" w:hAnsi="Times New Roman"/>
          <w:bCs/>
          <w:sz w:val="28"/>
          <w:szCs w:val="28"/>
        </w:rPr>
      </w:pPr>
    </w:p>
    <w:p>
      <w:pPr>
        <w:spacing w:after="0" w:line="240" w:lineRule="auto"/>
        <w:rPr>
          <w:rFonts w:ascii="Times New Roman" w:hAnsi="Times New Roman"/>
          <w:bCs/>
          <w:sz w:val="28"/>
          <w:szCs w:val="28"/>
        </w:rPr>
      </w:pPr>
    </w:p>
    <w:p>
      <w:pPr>
        <w:spacing w:after="0" w:line="240" w:lineRule="auto"/>
        <w:rPr>
          <w:rFonts w:ascii="Times New Roman" w:hAnsi="Times New Roman"/>
          <w:bCs/>
          <w:sz w:val="28"/>
          <w:szCs w:val="28"/>
        </w:rPr>
      </w:pPr>
      <w:r>
        <w:rPr>
          <w:rFonts w:ascii="Times New Roman" w:hAnsi="Times New Roman"/>
          <w:bCs/>
          <w:sz w:val="28"/>
          <w:szCs w:val="28"/>
        </w:rPr>
        <w:t xml:space="preserve">Исполняющий</w:t>
      </w:r>
      <w:r>
        <w:rPr>
          <w:rFonts w:ascii="Times New Roman" w:hAnsi="Times New Roman"/>
          <w:bCs/>
          <w:sz w:val="28"/>
          <w:szCs w:val="28"/>
        </w:rPr>
        <w:t xml:space="preserve"> обязанности</w:t>
      </w:r>
    </w:p>
    <w:p>
      <w:pPr>
        <w:spacing w:after="0" w:line="240" w:lineRule="auto"/>
        <w:rPr>
          <w:rFonts w:ascii="Times New Roman" w:hAnsi="Times New Roman"/>
          <w:bCs/>
          <w:sz w:val="28"/>
          <w:szCs w:val="28"/>
        </w:rPr>
      </w:pPr>
      <w:r>
        <w:rPr>
          <w:rFonts w:ascii="Times New Roman" w:hAnsi="Times New Roman"/>
          <w:bCs/>
          <w:sz w:val="28"/>
          <w:szCs w:val="28"/>
        </w:rPr>
        <w:t xml:space="preserve">первого </w:t>
      </w:r>
      <w:r>
        <w:rPr>
          <w:rFonts w:ascii="Times New Roman" w:hAnsi="Times New Roman"/>
          <w:bCs/>
          <w:sz w:val="28"/>
          <w:szCs w:val="28"/>
        </w:rPr>
        <w:t xml:space="preserve">заместителя</w:t>
      </w:r>
      <w:r>
        <w:rPr>
          <w:rFonts w:ascii="Times New Roman" w:hAnsi="Times New Roman"/>
          <w:bCs/>
          <w:sz w:val="28"/>
          <w:szCs w:val="28"/>
        </w:rPr>
        <w:t xml:space="preserve"> </w:t>
      </w:r>
    </w:p>
    <w:p>
      <w:pPr>
        <w:spacing w:after="0" w:line="240" w:lineRule="auto"/>
        <w:rPr>
          <w:rFonts w:ascii="Times New Roman" w:hAnsi="Times New Roman"/>
          <w:bCs/>
          <w:sz w:val="28"/>
          <w:szCs w:val="28"/>
        </w:rPr>
      </w:pPr>
      <w:r>
        <w:rPr>
          <w:rFonts w:ascii="Times New Roman" w:hAnsi="Times New Roman"/>
          <w:bCs/>
          <w:sz w:val="28"/>
          <w:szCs w:val="28"/>
        </w:rPr>
        <w:t xml:space="preserve">председателя Правительства </w:t>
      </w:r>
    </w:p>
    <w:p>
      <w:pPr>
        <w:spacing w:after="0" w:line="240" w:lineRule="auto"/>
        <w:rPr>
          <w:rFonts w:ascii="Times New Roman" w:hAnsi="Times New Roman"/>
          <w:bCs/>
          <w:sz w:val="28"/>
          <w:szCs w:val="28"/>
        </w:rPr>
      </w:pPr>
      <w:r>
        <w:rPr>
          <w:rFonts w:ascii="Times New Roman" w:hAnsi="Times New Roman"/>
          <w:bCs/>
          <w:sz w:val="28"/>
          <w:szCs w:val="28"/>
        </w:rPr>
        <w:t xml:space="preserve">Забайкальского края                                                    </w:t>
      </w:r>
      <w:r>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bCs/>
          <w:sz w:val="28"/>
          <w:szCs w:val="28"/>
        </w:rPr>
        <w:t xml:space="preserve">А.И.Кефер</w:t>
      </w:r>
    </w:p>
    <w:p>
      <w:pPr>
        <w:spacing w:after="0" w:line="240" w:lineRule="auto"/>
        <w:jc w:val="center"/>
        <w:rPr>
          <w:rFonts w:ascii="Times New Roman" w:hAnsi="Times New Roman"/>
          <w:sz w:val="2"/>
          <w:szCs w:val="2"/>
        </w:rPr>
      </w:pPr>
      <w:r>
        <w:rPr>
          <w:rFonts w:ascii="Times New Roman" w:hAnsi="Times New Roman"/>
          <w:sz w:val="28"/>
          <w:szCs w:val="28"/>
        </w:rPr>
        <w:br w:type="page" w:clear="all"/>
      </w:r>
      <w:r>
        <w:rPr>
          <w:rFonts w:ascii="Times New Roman" w:hAnsi="Times New Roman"/>
          <w:sz w:val="28"/>
          <w:szCs w:val="28"/>
        </w:rPr>
        <w:t xml:space="preserve">         </w:t>
      </w:r>
    </w:p>
    <w:tbl>
      <w:tblPr>
        <w:tblW w:w="0" w:type="auto"/>
        <w:tblLook w:val="04A0" w:firstRow="1" w:lastRow="0" w:firstColumn="1" w:lastColumn="0" w:noHBand="0" w:noVBand="1"/>
      </w:tblPr>
      <w:tblGrid>
        <w:gridCol w:w="4785"/>
        <w:gridCol w:w="4785"/>
      </w:tblGrid>
      <w:tr>
        <w:tc>
          <w:tcPr>
            <w:tcW w:w="4785" w:type="dxa"/>
            <w:shd w:val="clear" w:color="auto" w:fill="auto"/>
          </w:tcPr>
          <w:p>
            <w:pPr>
              <w:spacing w:after="0" w:line="240" w:lineRule="auto"/>
              <w:jc w:val="center"/>
              <w:rPr>
                <w:rFonts w:ascii="Times New Roman" w:hAnsi="Times New Roman"/>
                <w:sz w:val="28"/>
                <w:szCs w:val="28"/>
              </w:rPr>
            </w:pPr>
          </w:p>
        </w:tc>
        <w:tc>
          <w:tcPr>
            <w:tcW w:w="4785" w:type="dxa"/>
            <w:shd w:val="clear" w:color="auto" w:fill="auto"/>
          </w:tcPr>
          <w:p>
            <w:pPr>
              <w:spacing w:after="0" w:line="360" w:lineRule="auto"/>
              <w:jc w:val="center"/>
              <w:rPr>
                <w:rFonts w:ascii="Times New Roman" w:hAnsi="Times New Roman"/>
                <w:sz w:val="28"/>
                <w:szCs w:val="28"/>
              </w:rPr>
            </w:pPr>
            <w:r>
              <w:rPr>
                <w:rFonts w:ascii="Times New Roman" w:hAnsi="Times New Roman"/>
                <w:sz w:val="28"/>
                <w:szCs w:val="28"/>
              </w:rPr>
              <w:t xml:space="preserve">УТВЕРЖДЕНЫ</w:t>
            </w:r>
          </w:p>
          <w:p>
            <w:pPr>
              <w:spacing w:after="0" w:line="240" w:lineRule="auto"/>
              <w:jc w:val="center"/>
              <w:rPr>
                <w:rFonts w:ascii="Times New Roman" w:hAnsi="Times New Roman"/>
                <w:sz w:val="28"/>
                <w:szCs w:val="28"/>
              </w:rPr>
            </w:pPr>
            <w:r>
              <w:rPr>
                <w:rFonts w:ascii="Times New Roman" w:hAnsi="Times New Roman"/>
                <w:sz w:val="28"/>
                <w:szCs w:val="28"/>
              </w:rPr>
              <w:t xml:space="preserve">постановлением Правительства Забайкальского края</w:t>
            </w:r>
          </w:p>
          <w:p>
            <w:pPr>
              <w:spacing w:after="0" w:line="240" w:lineRule="auto"/>
              <w:jc w:val="center"/>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jc w:val="center"/>
              <w:rPr>
                <w:rFonts w:ascii="Times New Roman" w:hAnsi="Times New Roman"/>
                <w:strike/>
                <w:sz w:val="28"/>
                <w:szCs w:val="28"/>
              </w:rPr>
            </w:pPr>
          </w:p>
        </w:tc>
      </w:tr>
    </w:tbl>
    <w:p>
      <w:pPr>
        <w:shd w:val="clear" w:color="auto" w:fill="ffffff"/>
        <w:spacing w:after="0" w:line="240" w:lineRule="auto"/>
        <w:rPr>
          <w:rFonts w:ascii="Times New Roman" w:hAnsi="Times New Roman"/>
          <w:sz w:val="2"/>
          <w:szCs w:val="2"/>
        </w:rPr>
      </w:pPr>
    </w:p>
    <w:p>
      <w:pPr>
        <w:spacing w:after="0" w:line="240" w:lineRule="auto"/>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ИЗМЕНЕНИЯ,</w:t>
      </w:r>
    </w:p>
    <w:p>
      <w:pPr>
        <w:spacing w:after="0" w:line="240" w:lineRule="auto"/>
        <w:jc w:val="center"/>
        <w:rPr>
          <w:rFonts w:ascii="Times New Roman" w:hAnsi="Times New Roman"/>
          <w:b/>
          <w:sz w:val="28"/>
          <w:szCs w:val="28"/>
        </w:rPr>
      </w:pPr>
      <w:r>
        <w:rPr>
          <w:rFonts w:ascii="Times New Roman" w:hAnsi="Times New Roman"/>
          <w:b/>
          <w:sz w:val="28"/>
          <w:szCs w:val="28"/>
        </w:rPr>
        <w:t xml:space="preserve">которые вносятся в региональную </w:t>
      </w:r>
      <w:r>
        <w:rPr>
          <w:rFonts w:ascii="Times New Roman" w:hAnsi="Times New Roman"/>
          <w:b/>
          <w:sz w:val="28"/>
          <w:szCs w:val="28"/>
        </w:rPr>
        <w:t xml:space="preserve">программу </w:t>
      </w:r>
      <w:r>
        <w:rPr>
          <w:rFonts w:ascii="Times New Roman" w:hAnsi="Times New Roman"/>
          <w:b/>
          <w:sz w:val="28"/>
          <w:szCs w:val="28"/>
        </w:rPr>
        <w:t xml:space="preserve">«Борьба с онкологическими заболеваниями на террит</w:t>
      </w:r>
      <w:r>
        <w:rPr>
          <w:rFonts w:ascii="Times New Roman" w:hAnsi="Times New Roman"/>
          <w:b/>
          <w:sz w:val="28"/>
          <w:szCs w:val="28"/>
        </w:rPr>
        <w:t xml:space="preserve">ории Забайкальского края на 2025–2030</w:t>
      </w:r>
      <w:r>
        <w:rPr>
          <w:rFonts w:ascii="Times New Roman" w:hAnsi="Times New Roman"/>
          <w:b/>
          <w:sz w:val="28"/>
          <w:szCs w:val="28"/>
        </w:rPr>
        <w:t xml:space="preserve"> годы»</w:t>
      </w:r>
      <w:r>
        <w:rPr>
          <w:rFonts w:ascii="Times New Roman" w:hAnsi="Times New Roman"/>
          <w:b/>
          <w:sz w:val="28"/>
          <w:szCs w:val="28"/>
        </w:rPr>
        <w:t xml:space="preserve">, утвержденную постановлением Правительства Забайкальского края от 27 июня 2025 года № 346</w:t>
      </w:r>
    </w:p>
    <w:p>
      <w:pPr>
        <w:spacing w:after="0" w:line="240" w:lineRule="auto"/>
        <w:jc w:val="center"/>
        <w:rPr>
          <w:rFonts w:ascii="Times New Roman" w:hAnsi="Times New Roman"/>
          <w:b/>
          <w:sz w:val="28"/>
          <w:szCs w:val="28"/>
        </w:rPr>
      </w:pPr>
    </w:p>
    <w:p>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Региональную программу «Борьба с онкологическими заболеваниями на территории Забайкальского края на 2025–2030 годы»</w:t>
      </w:r>
      <w:r>
        <w:rPr>
          <w:rFonts w:ascii="Times New Roman" w:hAnsi="Times New Roman"/>
          <w:sz w:val="28"/>
          <w:szCs w:val="28"/>
        </w:rPr>
        <w:t xml:space="preserve">, утверж</w:t>
      </w:r>
      <w:r>
        <w:rPr>
          <w:rFonts w:ascii="Times New Roman" w:hAnsi="Times New Roman"/>
          <w:sz w:val="28"/>
          <w:szCs w:val="28"/>
        </w:rPr>
        <w:t xml:space="preserve">денную указанным постановлением</w:t>
      </w:r>
      <w:r>
        <w:rPr>
          <w:rFonts w:ascii="Times New Roman" w:hAnsi="Times New Roman"/>
          <w:sz w:val="28"/>
          <w:szCs w:val="28"/>
        </w:rPr>
        <w:t xml:space="preserve">, дополнить разделом 5. </w:t>
      </w:r>
      <w:r>
        <w:rPr>
          <w:rFonts w:ascii="Times New Roman" w:hAnsi="Times New Roman"/>
          <w:sz w:val="28"/>
          <w:szCs w:val="28"/>
        </w:rPr>
        <w:t xml:space="preserve">План мероприятий региональной программы </w:t>
      </w:r>
      <w:r>
        <w:rPr>
          <w:rFonts w:ascii="Times New Roman" w:hAnsi="Times New Roman"/>
          <w:sz w:val="28"/>
          <w:szCs w:val="28"/>
        </w:rPr>
        <w:t xml:space="preserve">следующего содержания:</w:t>
      </w:r>
    </w:p>
    <w:p>
      <w:pPr>
        <w:spacing w:after="0" w:line="240" w:lineRule="auto"/>
        <w:ind w:firstLine="708"/>
        <w:jc w:val="both"/>
        <w:rPr>
          <w:rFonts w:ascii="Times New Roman" w:hAnsi="Times New Roman"/>
          <w:sz w:val="28"/>
          <w:szCs w:val="28"/>
        </w:rPr>
      </w:pPr>
    </w:p>
    <w:p>
      <w:pPr>
        <w:spacing w:after="0" w:line="240" w:lineRule="auto"/>
        <w:ind w:firstLine="708"/>
        <w:jc w:val="both"/>
        <w:rPr>
          <w:rFonts w:ascii="Times New Roman" w:hAnsi="Times New Roman"/>
          <w:sz w:val="28"/>
          <w:szCs w:val="28"/>
        </w:rPr>
      </w:pPr>
    </w:p>
    <w:p>
      <w:pPr>
        <w:spacing w:after="0" w:line="240" w:lineRule="auto"/>
        <w:jc w:val="right"/>
        <w:rPr>
          <w:rFonts w:ascii="Times New Roman" w:hAnsi="Times New Roman"/>
          <w:sz w:val="28"/>
          <w:szCs w:val="24"/>
        </w:rPr>
      </w:pPr>
    </w:p>
    <w:p>
      <w:pPr>
        <w:spacing w:after="0" w:line="240" w:lineRule="auto"/>
        <w:ind w:firstLine="709"/>
        <w:contextualSpacing/>
        <w:jc w:val="cente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ind w:firstLine="708"/>
        <w:rPr>
          <w:rFonts w:ascii="Times New Roman" w:hAnsi="Times New Roman"/>
          <w:sz w:val="28"/>
          <w:szCs w:val="28"/>
        </w:rPr>
      </w:pPr>
    </w:p>
    <w:p>
      <w:pPr>
        <w:ind w:firstLine="708"/>
        <w:rPr>
          <w:rFonts w:ascii="Times New Roman" w:hAnsi="Times New Roman"/>
          <w:sz w:val="28"/>
          <w:szCs w:val="28"/>
        </w:rPr>
      </w:pPr>
    </w:p>
    <w:p>
      <w:pPr>
        <w:ind w:firstLine="708"/>
        <w:rPr>
          <w:rFonts w:ascii="Times New Roman" w:hAnsi="Times New Roman"/>
          <w:sz w:val="28"/>
          <w:szCs w:val="28"/>
        </w:rPr>
        <w:sectPr>
          <w:headerReference w:type="default" r:id="rId9"/>
          <w:pgSz w:w="11906" w:h="16838"/>
          <w:pgMar w:top="1134" w:right="567" w:bottom="1134" w:left="1985" w:header="567" w:footer="709" w:gutter="0"/>
          <w:cols w:space="708"/>
          <w:docGrid w:linePitch="360"/>
          <w:titlePg/>
        </w:sectPr>
      </w:pPr>
    </w:p>
    <w:tbl>
      <w:tblPr>
        <w:tblW w:w="1589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6"/>
        <w:gridCol w:w="3402"/>
        <w:gridCol w:w="1559"/>
        <w:gridCol w:w="1559"/>
        <w:gridCol w:w="3544"/>
        <w:gridCol w:w="2835"/>
        <w:gridCol w:w="142"/>
        <w:gridCol w:w="1984"/>
      </w:tblGrid>
      <w:tr>
        <w:trPr>
          <w:trHeight w:val="96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/п</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Наименование мероприятия, контрольной точки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Дата начала реализации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Дата окончание реализации</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Ответственный исполнитель</w:t>
            </w:r>
          </w:p>
        </w:tc>
        <w:tc>
          <w:tcPr>
            <w:tcW w:w="2835" w:type="dxa"/>
            <w:shd w:val="clear" w:color="auto" w:fill="auto"/>
            <w:vAlign w:val="center"/>
            <w:hideMark/>
          </w:tcPr>
          <w:p>
            <w:pPr>
              <w:spacing w:after="0" w:line="240" w:lineRule="auto"/>
              <w:jc w:val="center"/>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Характеристика результата                                                                         </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регулярность</w:t>
            </w:r>
          </w:p>
        </w:tc>
      </w:tr>
      <w:tr>
        <w:trPr>
          <w:trHeight w:val="330"/>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1.Комплекс мер первичной профилактики онкологических заболеваний</w:t>
            </w:r>
          </w:p>
        </w:tc>
      </w:tr>
      <w:tr>
        <w:trPr>
          <w:trHeight w:val="265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1.1.</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населения в Школах здоровья по отказу от курения во всех медицинских организациях первичной медико-санитарной помощи (не менее 1 раза в квартал).</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Министерство здравоохранения Забайкальского края (далее – МЗЗК)</w:t>
            </w:r>
            <w:r>
              <w:rPr>
                <w:rFonts w:ascii="Times New Roman" w:hAnsi="Times New Roman" w:eastAsia="Times New Roman"/>
                <w:color w:val="000000"/>
                <w:sz w:val="24"/>
                <w:szCs w:val="24"/>
                <w:lang w:eastAsia="ru-RU"/>
              </w:rPr>
              <w:t xml:space="preserve">, главный внештатный специалист по медицинской профилактике, главный внештатный нарколог, главный внештатный онколог МЗЗК, руководители медицинских организаций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от числа </w:t>
            </w:r>
            <w:r>
              <w:rPr>
                <w:rFonts w:ascii="Times New Roman" w:hAnsi="Times New Roman" w:eastAsia="Times New Roman"/>
                <w:color w:val="000000"/>
                <w:sz w:val="24"/>
                <w:szCs w:val="24"/>
                <w:lang w:eastAsia="ru-RU"/>
              </w:rPr>
              <w:t xml:space="preserve">обратившихся  в </w:t>
            </w:r>
            <w:r>
              <w:rPr>
                <w:rFonts w:ascii="Times New Roman" w:hAnsi="Times New Roman" w:eastAsia="Times New Roman"/>
                <w:color w:val="000000"/>
                <w:sz w:val="24"/>
                <w:szCs w:val="24"/>
                <w:lang w:eastAsia="ru-RU"/>
              </w:rPr>
              <w:t xml:space="preserve">медицинские организации первичн</w:t>
            </w:r>
            <w:r>
              <w:rPr>
                <w:rFonts w:ascii="Times New Roman" w:hAnsi="Times New Roman" w:eastAsia="Times New Roman"/>
                <w:color w:val="000000"/>
                <w:sz w:val="24"/>
                <w:szCs w:val="24"/>
                <w:lang w:eastAsia="ru-RU"/>
              </w:rPr>
              <w:t xml:space="preserve">ой </w:t>
            </w:r>
            <w:r>
              <w:rPr>
                <w:rFonts w:ascii="Times New Roman" w:hAnsi="Times New Roman" w:eastAsia="Times New Roman"/>
                <w:color w:val="000000"/>
                <w:sz w:val="24"/>
                <w:szCs w:val="24"/>
                <w:lang w:eastAsia="ru-RU"/>
              </w:rPr>
              <w:t xml:space="preserve">медико</w:t>
            </w:r>
            <w:r>
              <w:rPr>
                <w:rFonts w:ascii="Times New Roman" w:hAnsi="Times New Roman" w:eastAsia="Times New Roman"/>
                <w:color w:val="000000"/>
                <w:sz w:val="24"/>
                <w:szCs w:val="24"/>
                <w:lang w:eastAsia="ru-RU"/>
              </w:rPr>
              <w:t xml:space="preserve"> - санитарной помощи бросило курить к 2025 г.-19%, , 2026 г- 18,5%, </w:t>
            </w:r>
            <w:r>
              <w:rPr>
                <w:rFonts w:ascii="Times New Roman" w:hAnsi="Times New Roman" w:eastAsia="Times New Roman"/>
                <w:color w:val="000000"/>
                <w:sz w:val="24"/>
                <w:szCs w:val="24"/>
                <w:lang w:eastAsia="ru-RU"/>
              </w:rPr>
              <w:br/>
            </w:r>
            <w:r>
              <w:rPr>
                <w:rFonts w:ascii="Times New Roman" w:hAnsi="Times New Roman" w:eastAsia="Times New Roman"/>
                <w:color w:val="000000"/>
                <w:sz w:val="24"/>
                <w:szCs w:val="24"/>
                <w:lang w:eastAsia="ru-RU"/>
              </w:rPr>
              <w:t xml:space="preserve">2027</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г.- 18%, 2028 г.-18%, 2029 г.- 17%, 2030 г.-  </w:t>
            </w:r>
            <w:r>
              <w:rPr>
                <w:rFonts w:ascii="Times New Roman" w:hAnsi="Times New Roman" w:eastAsia="Times New Roman"/>
                <w:color w:val="000000"/>
                <w:sz w:val="24"/>
                <w:szCs w:val="24"/>
                <w:lang w:eastAsia="ru-RU"/>
              </w:rPr>
              <w:br/>
            </w:r>
            <w:r>
              <w:rPr>
                <w:rFonts w:ascii="Times New Roman" w:hAnsi="Times New Roman" w:eastAsia="Times New Roman"/>
                <w:color w:val="000000"/>
                <w:sz w:val="24"/>
                <w:szCs w:val="24"/>
                <w:lang w:eastAsia="ru-RU"/>
              </w:rPr>
              <w:t xml:space="preserve">16 % </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67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1.2.</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контрольных проверок по соблюдению законодательства в сфере оборота алкогольной и алкогольсодержащей продукции, пресечения производства и продажи нелегального алкоголя</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МВД России по Забайкальскому краю, Управление </w:t>
            </w:r>
            <w:r>
              <w:rPr>
                <w:rFonts w:ascii="Times New Roman" w:hAnsi="Times New Roman" w:eastAsia="Times New Roman"/>
                <w:color w:val="000000"/>
                <w:sz w:val="24"/>
                <w:szCs w:val="24"/>
                <w:lang w:eastAsia="ru-RU"/>
              </w:rPr>
              <w:t xml:space="preserve">Роспотребнад-зора</w:t>
            </w:r>
            <w:r>
              <w:rPr>
                <w:rFonts w:ascii="Times New Roman" w:hAnsi="Times New Roman" w:eastAsia="Times New Roman"/>
                <w:color w:val="000000"/>
                <w:sz w:val="24"/>
                <w:szCs w:val="24"/>
                <w:lang w:eastAsia="ru-RU"/>
              </w:rPr>
              <w:t xml:space="preserve"> по Забайкальскому краю, главы администраций муниципальных образований, общественные организации</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Снижение розничной продажи алкогольной продукции 2025г.-5,2 л., 2026 г. - до 5,0 л., 2027 г. - до 4,8 л., 2028г.- до 4,6, 2029 г. - до 4,5 л.,  в 2030 г. до 4,0 л.</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393"/>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1.3.</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целевых групп населения в Школах здоровья по ведению гражданами здорового образа жизни, включая здоровое питание, в том числе профилактика </w:t>
            </w:r>
            <w:r>
              <w:rPr>
                <w:rFonts w:ascii="Times New Roman" w:hAnsi="Times New Roman" w:eastAsia="Times New Roman"/>
                <w:color w:val="000000"/>
                <w:sz w:val="24"/>
                <w:szCs w:val="24"/>
                <w:lang w:eastAsia="ru-RU"/>
              </w:rPr>
              <w:t xml:space="preserve">микронутриентной</w:t>
            </w:r>
            <w:r>
              <w:rPr>
                <w:rFonts w:ascii="Times New Roman" w:hAnsi="Times New Roman" w:eastAsia="Times New Roman"/>
                <w:color w:val="000000"/>
                <w:sz w:val="24"/>
                <w:szCs w:val="24"/>
                <w:lang w:eastAsia="ru-RU"/>
              </w:rPr>
              <w:t xml:space="preserve"> недостаточности, сокращение потребления соли и сахара, формирование культуры здорового питания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медицинской профилактике, главный внештатный нарколог, главный внештатный онколог, главный внештатный диетолог, главный внештатный гастроэнтеролог, главный внештатный эндокринолог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Обечение</w:t>
            </w:r>
            <w:r>
              <w:rPr>
                <w:rFonts w:ascii="Times New Roman" w:hAnsi="Times New Roman" w:eastAsia="Times New Roman"/>
                <w:color w:val="000000"/>
                <w:sz w:val="24"/>
                <w:szCs w:val="24"/>
                <w:lang w:eastAsia="ru-RU"/>
              </w:rPr>
              <w:t xml:space="preserve"> население ежегодно (не менее 1 раза в квартал)</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Регулярное</w:t>
            </w:r>
          </w:p>
        </w:tc>
      </w:tr>
      <w:tr>
        <w:trPr>
          <w:trHeight w:val="311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1.4.</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Формирование мотивации населения к повышению физической активности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w:t>
            </w:r>
            <w:r>
              <w:rPr>
                <w:rFonts w:ascii="Times New Roman" w:hAnsi="Times New Roman" w:eastAsia="Times New Roman"/>
                <w:color w:val="000000"/>
                <w:sz w:val="24"/>
                <w:szCs w:val="24"/>
                <w:lang w:eastAsia="ru-RU"/>
              </w:rPr>
              <w:t xml:space="preserve"> по медицинской профилактике, </w:t>
            </w:r>
            <w:r>
              <w:rPr>
                <w:rFonts w:ascii="Times New Roman" w:hAnsi="Times New Roman" w:eastAsia="Times New Roman"/>
                <w:color w:val="000000"/>
                <w:sz w:val="24"/>
                <w:szCs w:val="24"/>
                <w:lang w:eastAsia="ru-RU"/>
              </w:rPr>
              <w:t xml:space="preserve">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нижение доли граждан с низкой физической активностью по результатам диспансеризации определенных групп взрослого населения </w:t>
            </w:r>
            <w:r>
              <w:rPr>
                <w:rFonts w:ascii="Times New Roman" w:hAnsi="Times New Roman" w:eastAsia="Times New Roman"/>
                <w:color w:val="000000"/>
                <w:sz w:val="24"/>
                <w:szCs w:val="24"/>
                <w:lang w:eastAsia="ru-RU"/>
              </w:rPr>
              <w:br/>
            </w:r>
            <w:r>
              <w:rPr>
                <w:rFonts w:ascii="Times New Roman" w:hAnsi="Times New Roman" w:eastAsia="Times New Roman"/>
                <w:color w:val="000000"/>
                <w:sz w:val="24"/>
                <w:szCs w:val="24"/>
                <w:lang w:eastAsia="ru-RU"/>
              </w:rPr>
              <w:t xml:space="preserve">2025 г.</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 11%, 2026</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 до 11,5%, 2027</w:t>
            </w:r>
            <w:r>
              <w:rPr>
                <w:rFonts w:ascii="Times New Roman" w:hAnsi="Times New Roman" w:eastAsia="Times New Roman"/>
                <w:color w:val="000000"/>
                <w:sz w:val="24"/>
                <w:szCs w:val="24"/>
                <w:lang w:eastAsia="ru-RU"/>
              </w:rPr>
              <w:t xml:space="preserve"> г. </w:t>
            </w:r>
            <w:r>
              <w:rPr>
                <w:rFonts w:ascii="Times New Roman" w:hAnsi="Times New Roman" w:eastAsia="Times New Roman"/>
                <w:color w:val="000000"/>
                <w:sz w:val="24"/>
                <w:szCs w:val="24"/>
                <w:lang w:eastAsia="ru-RU"/>
              </w:rPr>
              <w:t xml:space="preserve">до 12%,, 2028 г. до 12,5%, 2029 г. до 13%, 2030 г. до 14,0% </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егулярное</w:t>
            </w:r>
          </w:p>
        </w:tc>
      </w:tr>
      <w:tr>
        <w:trPr>
          <w:trHeight w:val="381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1.5.</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целевых групп населения в Школах здоровья по ведению гражданами здорового образа жизни, включая здоровое питание, в том числе профилактика </w:t>
            </w:r>
            <w:r>
              <w:rPr>
                <w:rFonts w:ascii="Times New Roman" w:hAnsi="Times New Roman" w:eastAsia="Times New Roman"/>
                <w:color w:val="000000"/>
                <w:sz w:val="24"/>
                <w:szCs w:val="24"/>
                <w:lang w:eastAsia="ru-RU"/>
              </w:rPr>
              <w:t xml:space="preserve">микронутриентной</w:t>
            </w:r>
            <w:r>
              <w:rPr>
                <w:rFonts w:ascii="Times New Roman" w:hAnsi="Times New Roman" w:eastAsia="Times New Roman"/>
                <w:color w:val="000000"/>
                <w:sz w:val="24"/>
                <w:szCs w:val="24"/>
                <w:lang w:eastAsia="ru-RU"/>
              </w:rPr>
              <w:t xml:space="preserve"> недостаточности, сокращение потребления соли и сахара, формирование культуры здорового питания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медицинской профилактике, главный внештатный нарколог, главный внештатный онколог, главный внештатный диетолог, главный внештатный гастроэнтеролог, г</w:t>
            </w:r>
            <w:r>
              <w:rPr>
                <w:rFonts w:ascii="Times New Roman" w:hAnsi="Times New Roman" w:eastAsia="Times New Roman"/>
                <w:color w:val="000000"/>
                <w:sz w:val="24"/>
                <w:szCs w:val="24"/>
                <w:lang w:eastAsia="ru-RU"/>
              </w:rPr>
              <w:t xml:space="preserve">лавный внештатный эндокринолог </w:t>
            </w:r>
            <w:r>
              <w:rPr>
                <w:rFonts w:ascii="Times New Roman" w:hAnsi="Times New Roman" w:eastAsia="Times New Roman"/>
                <w:color w:val="000000"/>
                <w:sz w:val="24"/>
                <w:szCs w:val="24"/>
                <w:lang w:eastAsia="ru-RU"/>
              </w:rPr>
              <w:t xml:space="preserve">МЗЗК, руководители медицинских организаций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бе</w:t>
            </w:r>
            <w:r>
              <w:rPr>
                <w:rFonts w:ascii="Times New Roman" w:hAnsi="Times New Roman" w:eastAsia="Times New Roman"/>
                <w:color w:val="000000"/>
                <w:sz w:val="24"/>
                <w:szCs w:val="24"/>
                <w:lang w:eastAsia="ru-RU"/>
              </w:rPr>
              <w:t xml:space="preserve">сп</w:t>
            </w: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чение населения</w:t>
            </w:r>
            <w:r>
              <w:rPr>
                <w:rFonts w:ascii="Times New Roman" w:hAnsi="Times New Roman" w:eastAsia="Times New Roman"/>
                <w:color w:val="000000"/>
                <w:sz w:val="24"/>
                <w:szCs w:val="24"/>
                <w:lang w:eastAsia="ru-RU"/>
              </w:rPr>
              <w:t xml:space="preserve"> ежегодно (не менее 1 раза в квартал)</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егулярное</w:t>
            </w:r>
          </w:p>
        </w:tc>
      </w:tr>
      <w:tr>
        <w:trPr>
          <w:trHeight w:val="2958"/>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1.6.</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Совместные мероприятия для населения районов по </w:t>
            </w:r>
            <w:r>
              <w:rPr>
                <w:rFonts w:ascii="Times New Roman" w:hAnsi="Times New Roman" w:eastAsia="Times New Roman"/>
                <w:color w:val="000000"/>
                <w:sz w:val="24"/>
                <w:szCs w:val="24"/>
                <w:lang w:eastAsia="ru-RU"/>
              </w:rPr>
              <w:t xml:space="preserve">укреплениюм</w:t>
            </w:r>
            <w:r>
              <w:rPr>
                <w:rFonts w:ascii="Times New Roman" w:hAnsi="Times New Roman" w:eastAsia="Times New Roman"/>
                <w:color w:val="000000"/>
                <w:sz w:val="24"/>
                <w:szCs w:val="24"/>
                <w:lang w:eastAsia="ru-RU"/>
              </w:rPr>
              <w:t xml:space="preserve"> здоровья и </w:t>
            </w:r>
            <w:r>
              <w:rPr>
                <w:rFonts w:ascii="Times New Roman" w:hAnsi="Times New Roman" w:eastAsia="Times New Roman"/>
                <w:color w:val="000000"/>
                <w:sz w:val="24"/>
                <w:szCs w:val="24"/>
                <w:lang w:eastAsia="ru-RU"/>
              </w:rPr>
              <w:t xml:space="preserve">навакам</w:t>
            </w:r>
            <w:r>
              <w:rPr>
                <w:rFonts w:ascii="Times New Roman" w:hAnsi="Times New Roman" w:eastAsia="Times New Roman"/>
                <w:color w:val="000000"/>
                <w:sz w:val="24"/>
                <w:szCs w:val="24"/>
                <w:lang w:eastAsia="ru-RU"/>
              </w:rPr>
              <w:t xml:space="preserve"> здорового образа жизни  с главами администрации муниципальных районов Забайкальского края и медицинских работников центральных районных больниц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 xml:space="preserve">Главный врач ГУЗ «Краевой центр общественного здоровья и медицинской профилактики»</w:t>
            </w:r>
            <w:r>
              <w:rPr>
                <w:rFonts w:ascii="Times New Roman" w:hAnsi="Times New Roman" w:eastAsia="Times New Roman"/>
                <w:color w:val="000000"/>
                <w:sz w:val="24"/>
                <w:szCs w:val="24"/>
                <w:lang w:eastAsia="ru-RU"/>
              </w:rPr>
              <w:br/>
              <w:t xml:space="preserve">Руководители медицинских организаций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у</w:t>
            </w:r>
            <w:r>
              <w:rPr>
                <w:rFonts w:ascii="Times New Roman" w:hAnsi="Times New Roman" w:eastAsia="Times New Roman"/>
                <w:color w:val="000000"/>
                <w:sz w:val="24"/>
                <w:szCs w:val="24"/>
                <w:lang w:eastAsia="ru-RU"/>
              </w:rPr>
              <w:t xml:space="preserve">в</w:t>
            </w:r>
            <w:r>
              <w:rPr>
                <w:rFonts w:ascii="Times New Roman" w:hAnsi="Times New Roman" w:eastAsia="Times New Roman"/>
                <w:color w:val="000000"/>
                <w:sz w:val="24"/>
                <w:szCs w:val="24"/>
                <w:lang w:eastAsia="ru-RU"/>
              </w:rPr>
              <w:t xml:space="preserve">еличение охвата граждан медик</w:t>
            </w: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гигиеническим обучением по Забайкальскому краю:  2025 г –55%, 2026 г.-60%, 2027 г. – 63%, 2028 г. -65%, 2029</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-68%,  2030 г. – 70% </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егулярное</w:t>
            </w:r>
          </w:p>
        </w:tc>
      </w:tr>
      <w:tr>
        <w:trPr>
          <w:trHeight w:val="453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1.7.</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лекториев в образовательных школах, колледжах с подростк</w:t>
            </w:r>
            <w:r>
              <w:rPr>
                <w:rFonts w:ascii="Times New Roman" w:hAnsi="Times New Roman" w:eastAsia="Times New Roman"/>
                <w:color w:val="000000"/>
                <w:sz w:val="24"/>
                <w:szCs w:val="24"/>
                <w:lang w:eastAsia="ru-RU"/>
              </w:rPr>
              <w:t xml:space="preserve">ами о вакцинации ВПЧ, гепатита «В»</w:t>
            </w:r>
            <w:r>
              <w:rPr>
                <w:rFonts w:ascii="Times New Roman" w:hAnsi="Times New Roman" w:eastAsia="Times New Roman"/>
                <w:color w:val="000000"/>
                <w:sz w:val="24"/>
                <w:szCs w:val="24"/>
                <w:lang w:eastAsia="ru-RU"/>
              </w:rPr>
              <w:t xml:space="preserve"> и факторах риска развития онкологических заболеваний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w:t>
            </w:r>
            <w:r>
              <w:rPr>
                <w:rFonts w:ascii="Times New Roman" w:hAnsi="Times New Roman" w:eastAsia="Times New Roman"/>
                <w:color w:val="000000"/>
                <w:sz w:val="24"/>
                <w:szCs w:val="24"/>
                <w:lang w:eastAsia="ru-RU"/>
              </w:rPr>
              <w:t xml:space="preserve">сты: по медицинской профилактике</w:t>
            </w:r>
            <w:r>
              <w:rPr>
                <w:rFonts w:ascii="Times New Roman" w:hAnsi="Times New Roman" w:eastAsia="Times New Roman"/>
                <w:color w:val="000000"/>
                <w:sz w:val="24"/>
                <w:szCs w:val="24"/>
                <w:lang w:eastAsia="ru-RU"/>
              </w:rPr>
              <w:t xml:space="preserve">, акушер - гинеколог, инфекционист, онколог</w:t>
            </w:r>
            <w:r>
              <w:rPr>
                <w:rFonts w:ascii="Times New Roman" w:hAnsi="Times New Roman" w:eastAsia="Times New Roman"/>
                <w:color w:val="000000"/>
                <w:sz w:val="24"/>
                <w:szCs w:val="24"/>
                <w:lang w:eastAsia="ru-RU"/>
              </w:rPr>
              <w:t xml:space="preserve"> МЗЗК, Министерство образования</w:t>
            </w:r>
            <w:r>
              <w:rPr>
                <w:rFonts w:ascii="Times New Roman" w:hAnsi="Times New Roman" w:eastAsia="Times New Roman"/>
                <w:color w:val="000000"/>
                <w:sz w:val="24"/>
                <w:szCs w:val="24"/>
                <w:lang w:eastAsia="ru-RU"/>
              </w:rPr>
              <w:t xml:space="preserve"> Забайкальского края,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w:t>
            </w:r>
            <w:r>
              <w:rPr>
                <w:rFonts w:ascii="Times New Roman" w:hAnsi="Times New Roman" w:eastAsia="Times New Roman"/>
                <w:color w:val="000000"/>
                <w:sz w:val="24"/>
                <w:szCs w:val="24"/>
                <w:lang w:eastAsia="ru-RU"/>
              </w:rPr>
              <w:t xml:space="preserve">ыход врачей - гинекологов, инфекционистов, онкологов в школы, колледжи с охватом подростков в 2025 г.-70 человек, 2026</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- 75 человек, 2027</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100 человек, 2028</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- 150 человек, 2029 г. -170 ч</w:t>
            </w:r>
            <w:r>
              <w:rPr>
                <w:rFonts w:ascii="Times New Roman" w:hAnsi="Times New Roman" w:eastAsia="Times New Roman"/>
                <w:color w:val="000000"/>
                <w:sz w:val="24"/>
                <w:szCs w:val="24"/>
                <w:lang w:eastAsia="ru-RU"/>
              </w:rPr>
              <w:t xml:space="preserve">еловек, 2030 г. - 200 человек, н</w:t>
            </w:r>
            <w:r>
              <w:rPr>
                <w:rFonts w:ascii="Times New Roman" w:hAnsi="Times New Roman" w:eastAsia="Times New Roman"/>
                <w:color w:val="000000"/>
                <w:sz w:val="24"/>
                <w:szCs w:val="24"/>
                <w:lang w:eastAsia="ru-RU"/>
              </w:rPr>
              <w:t xml:space="preserve">е менее 1 раза в квартал проведение лекториев в образовательных школах, колледжах с подростками</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548"/>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1.8.</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ва</w:t>
            </w:r>
            <w:r>
              <w:rPr>
                <w:rFonts w:ascii="Times New Roman" w:hAnsi="Times New Roman" w:eastAsia="Times New Roman"/>
                <w:color w:val="000000"/>
                <w:sz w:val="24"/>
                <w:szCs w:val="24"/>
                <w:lang w:eastAsia="ru-RU"/>
              </w:rPr>
              <w:t xml:space="preserve">кцинации населения от гепатита «В»</w:t>
            </w:r>
            <w:r>
              <w:rPr>
                <w:rFonts w:ascii="Times New Roman" w:hAnsi="Times New Roman" w:eastAsia="Times New Roman"/>
                <w:color w:val="000000"/>
                <w:sz w:val="24"/>
                <w:szCs w:val="24"/>
                <w:lang w:eastAsia="ru-RU"/>
              </w:rPr>
              <w:t xml:space="preserve"> согласно национальному календарю прививок в возрасте от 18 лет до 55 лет</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w:t>
            </w:r>
            <w:r>
              <w:rPr>
                <w:rFonts w:ascii="Times New Roman" w:hAnsi="Times New Roman" w:eastAsia="Times New Roman"/>
                <w:color w:val="000000"/>
                <w:sz w:val="24"/>
                <w:szCs w:val="24"/>
                <w:lang w:eastAsia="ru-RU"/>
              </w:rPr>
              <w:t xml:space="preserve"> специалист-</w:t>
            </w:r>
            <w:r>
              <w:rPr>
                <w:rFonts w:ascii="Times New Roman" w:hAnsi="Times New Roman" w:eastAsia="Times New Roman"/>
                <w:color w:val="000000"/>
                <w:sz w:val="24"/>
                <w:szCs w:val="24"/>
                <w:lang w:eastAsia="ru-RU"/>
              </w:rPr>
              <w:t xml:space="preserve">инфекционист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вакцинации по показаниям в 100% случаях</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818"/>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1.9.</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Реализация информационно-коммуникационной кампании, направленной на пропаганду здорового образа жизни, на  снижение факторов риска развития онкологических заболеваний среди населения</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w:t>
            </w:r>
            <w:r>
              <w:rPr>
                <w:rFonts w:ascii="Times New Roman" w:hAnsi="Times New Roman" w:eastAsia="Times New Roman"/>
                <w:color w:val="000000"/>
                <w:sz w:val="24"/>
                <w:szCs w:val="24"/>
                <w:lang w:eastAsia="ru-RU"/>
              </w:rPr>
              <w:t xml:space="preserve"> специалисты М</w:t>
            </w:r>
            <w:r>
              <w:rPr>
                <w:rFonts w:ascii="Times New Roman" w:hAnsi="Times New Roman" w:eastAsia="Times New Roman"/>
                <w:color w:val="000000"/>
                <w:sz w:val="24"/>
                <w:szCs w:val="24"/>
                <w:lang w:eastAsia="ru-RU"/>
              </w:rPr>
              <w:t xml:space="preserve">ЗЗК: по медицинской профилактике</w:t>
            </w:r>
            <w:r>
              <w:rPr>
                <w:rFonts w:ascii="Times New Roman" w:hAnsi="Times New Roman" w:eastAsia="Times New Roman"/>
                <w:color w:val="000000"/>
                <w:sz w:val="24"/>
                <w:szCs w:val="24"/>
                <w:lang w:eastAsia="ru-RU"/>
              </w:rPr>
              <w:t xml:space="preserve">, инфекционист, онколог, акушер-гинеколог, гастроэнтеролог, пульмонолог, стоматолог,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977"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е</w:t>
            </w:r>
            <w:r>
              <w:rPr>
                <w:rFonts w:ascii="Times New Roman" w:hAnsi="Times New Roman" w:eastAsia="Times New Roman"/>
                <w:sz w:val="24"/>
                <w:szCs w:val="24"/>
                <w:lang w:eastAsia="ru-RU"/>
              </w:rPr>
              <w:t xml:space="preserve">жегодно: на радио н</w:t>
            </w:r>
            <w:r>
              <w:rPr>
                <w:rFonts w:ascii="Times New Roman" w:hAnsi="Times New Roman" w:eastAsia="Times New Roman"/>
                <w:sz w:val="24"/>
                <w:szCs w:val="24"/>
                <w:lang w:eastAsia="ru-RU"/>
              </w:rPr>
              <w:t xml:space="preserve">е менее 6 передач, телевидение </w:t>
            </w:r>
            <w:r>
              <w:rPr>
                <w:rFonts w:ascii="Times New Roman" w:hAnsi="Times New Roman" w:eastAsia="Times New Roman"/>
                <w:sz w:val="24"/>
                <w:szCs w:val="24"/>
                <w:lang w:eastAsia="ru-RU"/>
              </w:rPr>
              <w:t xml:space="preserve">не менее 6 передач, печать не менее 20 статей, в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сети И</w:t>
            </w:r>
            <w:r>
              <w:rPr>
                <w:rFonts w:ascii="Times New Roman" w:hAnsi="Times New Roman" w:eastAsia="Times New Roman"/>
                <w:sz w:val="24"/>
                <w:szCs w:val="24"/>
                <w:lang w:eastAsia="ru-RU"/>
              </w:rPr>
              <w:t xml:space="preserve">нтернет</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не менее 15 публикаций</w:t>
            </w:r>
          </w:p>
        </w:tc>
        <w:tc>
          <w:tcPr>
            <w:tcW w:w="198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30"/>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2. Комплекс мер вторичной профилактики онкологических заболеваний</w:t>
            </w:r>
          </w:p>
        </w:tc>
      </w:tr>
      <w:tr>
        <w:trPr>
          <w:trHeight w:val="779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толстой кишки.</w:t>
            </w:r>
            <w:r>
              <w:rPr>
                <w:rFonts w:ascii="Times New Roman" w:hAnsi="Times New Roman" w:eastAsia="Times New Roman"/>
                <w:sz w:val="24"/>
                <w:szCs w:val="24"/>
                <w:lang w:eastAsia="ru-RU"/>
              </w:rPr>
              <w:br w:type="page" w:clear="all"/>
              <w:t xml:space="preserve">М</w:t>
            </w:r>
            <w:r>
              <w:rPr>
                <w:rFonts w:ascii="Times New Roman" w:hAnsi="Times New Roman" w:eastAsia="Times New Roman"/>
                <w:sz w:val="24"/>
                <w:szCs w:val="24"/>
                <w:lang w:eastAsia="ru-RU"/>
              </w:rPr>
              <w:t xml:space="preserve">ониторинг лиц,</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которым выполнен анализ кала на скрытую кровь из числа лиц, подлежащих проведению данного исследования в рамках первого этапа диспансеризации и ПМО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 </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br w:type="page" w:clear="all"/>
              <w:t xml:space="preserve">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лиц, которым выполнен анализ кала на скрытую кровь из числа лиц, подлежащих проведению данного исследования в рамках первого</w:t>
            </w:r>
            <w:r>
              <w:rPr>
                <w:rFonts w:ascii="Times New Roman" w:hAnsi="Times New Roman" w:eastAsia="Times New Roman"/>
                <w:sz w:val="24"/>
                <w:szCs w:val="24"/>
                <w:lang w:eastAsia="ru-RU"/>
              </w:rPr>
              <w:t xml:space="preserve"> этапа диспансеризации и ПМО </w:t>
            </w:r>
            <w:r>
              <w:rPr>
                <w:rFonts w:ascii="Times New Roman" w:hAnsi="Times New Roman" w:eastAsia="Times New Roman"/>
                <w:sz w:val="24"/>
                <w:szCs w:val="24"/>
                <w:lang w:eastAsia="ru-RU"/>
              </w:rPr>
              <w:t xml:space="preserve">на</w:t>
            </w:r>
            <w:r>
              <w:rPr>
                <w:rFonts w:ascii="Times New Roman" w:hAnsi="Times New Roman" w:eastAsia="Times New Roman"/>
                <w:sz w:val="24"/>
                <w:szCs w:val="24"/>
                <w:lang w:eastAsia="ru-RU"/>
              </w:rPr>
              <w:br w:type="page" w:clear="all"/>
              <w:t xml:space="preserve">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- 35%, 31.12.2026 г.-37%, 31.12.2027 г.-40%, 31.12.2028 г.-42%, 31.12.2029 г. - 42%, 31.12.2030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45%,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лиц, которым выполнен анализ кала на скрытую кровь в рамках первого этапа</w:t>
            </w:r>
            <w:r>
              <w:rPr>
                <w:rFonts w:ascii="Times New Roman" w:hAnsi="Times New Roman" w:eastAsia="Times New Roman"/>
                <w:sz w:val="24"/>
                <w:szCs w:val="24"/>
                <w:lang w:eastAsia="ru-RU"/>
              </w:rPr>
              <w:t xml:space="preserve"> диспанс</w:t>
            </w:r>
            <w:r>
              <w:rPr>
                <w:rFonts w:ascii="Times New Roman" w:hAnsi="Times New Roman" w:eastAsia="Times New Roman"/>
                <w:sz w:val="24"/>
                <w:szCs w:val="24"/>
                <w:lang w:eastAsia="ru-RU"/>
              </w:rPr>
              <w:t xml:space="preserve">еризации и ПМО/ ч</w:t>
            </w:r>
            <w:r>
              <w:rPr>
                <w:rFonts w:ascii="Times New Roman" w:hAnsi="Times New Roman" w:eastAsia="Times New Roman"/>
                <w:sz w:val="24"/>
                <w:szCs w:val="24"/>
                <w:lang w:eastAsia="ru-RU"/>
              </w:rPr>
              <w:t xml:space="preserve">исло лиц, подлежащих проведению анализа кала на скрытую кровь в рамках первого этапа диспансеризации и ПМО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115"/>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толстой кишки.</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Мониторинг лиц с положительным результатом анализа кала на скрытую кровь из числа лиц, которым было проведено данное исследование в рамках первого этапа диспансеризации и ПМО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w:t>
            </w:r>
            <w:r>
              <w:rPr>
                <w:rFonts w:ascii="Times New Roman" w:hAnsi="Times New Roman" w:eastAsia="Times New Roman"/>
                <w:sz w:val="24"/>
                <w:szCs w:val="24"/>
                <w:lang w:eastAsia="ru-RU"/>
              </w:rPr>
              <w:t xml:space="preserve">5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br w:type="page" w:clear="all"/>
              <w:t xml:space="preserve">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w:t>
            </w:r>
            <w:r>
              <w:rPr>
                <w:rFonts w:ascii="Times New Roman" w:hAnsi="Times New Roman" w:eastAsia="Times New Roman"/>
                <w:color w:val="000000"/>
                <w:sz w:val="24"/>
                <w:szCs w:val="24"/>
                <w:lang w:eastAsia="ru-RU"/>
              </w:rPr>
              <w:t xml:space="preserve">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лиц с положительным результатом анализа кала на скрытую кровь из числа лиц, которым было проведено данное исследование в рамках первого этап</w:t>
            </w:r>
            <w:r>
              <w:rPr>
                <w:rFonts w:ascii="Times New Roman" w:hAnsi="Times New Roman" w:eastAsia="Times New Roman"/>
                <w:sz w:val="24"/>
                <w:szCs w:val="24"/>
                <w:lang w:eastAsia="ru-RU"/>
              </w:rPr>
              <w:t xml:space="preserve">а диспансеризации и ПМО, 0,7 %</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показателя (числитель/знаменатель):</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ч</w:t>
            </w:r>
            <w:r>
              <w:rPr>
                <w:rFonts w:ascii="Times New Roman" w:hAnsi="Times New Roman" w:eastAsia="Times New Roman"/>
                <w:sz w:val="24"/>
                <w:szCs w:val="24"/>
                <w:lang w:eastAsia="ru-RU"/>
              </w:rPr>
              <w:t xml:space="preserve">исло лиц с положительным результатом анализа кала на скрытую кровь, проведенное в рамках первог</w:t>
            </w:r>
            <w:r>
              <w:rPr>
                <w:rFonts w:ascii="Times New Roman" w:hAnsi="Times New Roman" w:eastAsia="Times New Roman"/>
                <w:sz w:val="24"/>
                <w:szCs w:val="24"/>
                <w:lang w:eastAsia="ru-RU"/>
              </w:rPr>
              <w:t xml:space="preserve">о этапа диспансеризации и ПМО/ ч</w:t>
            </w:r>
            <w:r>
              <w:rPr>
                <w:rFonts w:ascii="Times New Roman" w:hAnsi="Times New Roman" w:eastAsia="Times New Roman"/>
                <w:sz w:val="24"/>
                <w:szCs w:val="24"/>
                <w:lang w:eastAsia="ru-RU"/>
              </w:rPr>
              <w:t xml:space="preserve">исло лиц, которым было проведено исследование кала на скрытую кровь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рамках</w:t>
            </w:r>
            <w:r>
              <w:rPr>
                <w:rFonts w:ascii="Times New Roman" w:hAnsi="Times New Roman" w:eastAsia="Times New Roman"/>
                <w:sz w:val="24"/>
                <w:szCs w:val="24"/>
                <w:lang w:eastAsia="ru-RU"/>
              </w:rPr>
              <w:t xml:space="preserve"> перв</w:t>
            </w:r>
            <w:r>
              <w:rPr>
                <w:rFonts w:ascii="Times New Roman" w:hAnsi="Times New Roman" w:eastAsia="Times New Roman"/>
                <w:sz w:val="24"/>
                <w:szCs w:val="24"/>
                <w:lang w:eastAsia="ru-RU"/>
              </w:rPr>
              <w:t xml:space="preserve">ого этапа диспансеризации и ПМО</w:t>
            </w:r>
            <w:r>
              <w:rPr>
                <w:rFonts w:ascii="Times New Roman" w:hAnsi="Times New Roman" w:eastAsia="Times New Roman"/>
                <w:sz w:val="24"/>
                <w:szCs w:val="24"/>
                <w:lang w:eastAsia="ru-RU"/>
              </w:rPr>
              <w:t xml:space="preserve"> </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779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толстой кишки.</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Мониторинг выполненных </w:t>
            </w:r>
            <w:r>
              <w:rPr>
                <w:rFonts w:ascii="Times New Roman" w:hAnsi="Times New Roman" w:eastAsia="Times New Roman"/>
                <w:sz w:val="24"/>
                <w:szCs w:val="24"/>
                <w:lang w:eastAsia="ru-RU"/>
              </w:rPr>
              <w:t xml:space="preserve">колоноскопий</w:t>
            </w:r>
            <w:r>
              <w:rPr>
                <w:rFonts w:ascii="Times New Roman" w:hAnsi="Times New Roman" w:eastAsia="Times New Roman"/>
                <w:sz w:val="24"/>
                <w:szCs w:val="24"/>
                <w:lang w:eastAsia="ru-RU"/>
              </w:rPr>
              <w:t xml:space="preserve"> из числа лиц с выявленными медицинскими показаниями в рамках первого этапа диспансеризации и ПМО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здоровья и медиц</w:t>
            </w:r>
            <w:r>
              <w:rPr>
                <w:rFonts w:ascii="Times New Roman" w:hAnsi="Times New Roman" w:eastAsia="Times New Roman"/>
                <w:color w:val="000000"/>
                <w:sz w:val="24"/>
                <w:szCs w:val="24"/>
                <w:lang w:eastAsia="ru-RU"/>
              </w:rPr>
              <w:t xml:space="preserve">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выполненных </w:t>
            </w:r>
            <w:r>
              <w:rPr>
                <w:rFonts w:ascii="Times New Roman" w:hAnsi="Times New Roman" w:eastAsia="Times New Roman"/>
                <w:sz w:val="24"/>
                <w:szCs w:val="24"/>
                <w:lang w:eastAsia="ru-RU"/>
              </w:rPr>
              <w:t xml:space="preserve">колоноскопий</w:t>
            </w:r>
            <w:r>
              <w:rPr>
                <w:rFonts w:ascii="Times New Roman" w:hAnsi="Times New Roman" w:eastAsia="Times New Roman"/>
                <w:sz w:val="24"/>
                <w:szCs w:val="24"/>
                <w:lang w:eastAsia="ru-RU"/>
              </w:rPr>
              <w:t xml:space="preserve"> из числа лиц с выявленными медицинскими показаниями в рамках первого этапа диспансеризации и ПМО, %</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 31.12.2025 - 15%, 31.12.2026</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г.-17%, 31.12.2027 г.- 20%, 31.12.2028 г.-22%,  31.12.2029 г.- 25%, 31.12.2030</w:t>
            </w:r>
            <w:r>
              <w:rPr>
                <w:rFonts w:ascii="Times New Roman" w:hAnsi="Times New Roman" w:eastAsia="Times New Roman"/>
                <w:sz w:val="24"/>
                <w:szCs w:val="24"/>
                <w:lang w:eastAsia="ru-RU"/>
              </w:rPr>
              <w:t xml:space="preserve"> г. -27%</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выполненных </w:t>
            </w:r>
            <w:r>
              <w:rPr>
                <w:rFonts w:ascii="Times New Roman" w:hAnsi="Times New Roman" w:eastAsia="Times New Roman"/>
                <w:sz w:val="24"/>
                <w:szCs w:val="24"/>
                <w:lang w:eastAsia="ru-RU"/>
              </w:rPr>
              <w:t xml:space="preserve">колоноскопий</w:t>
            </w:r>
            <w:r>
              <w:rPr>
                <w:rFonts w:ascii="Times New Roman" w:hAnsi="Times New Roman" w:eastAsia="Times New Roman"/>
                <w:sz w:val="24"/>
                <w:szCs w:val="24"/>
                <w:lang w:eastAsia="ru-RU"/>
              </w:rPr>
              <w:t xml:space="preserve"> в рамках первог</w:t>
            </w:r>
            <w:r>
              <w:rPr>
                <w:rFonts w:ascii="Times New Roman" w:hAnsi="Times New Roman" w:eastAsia="Times New Roman"/>
                <w:sz w:val="24"/>
                <w:szCs w:val="24"/>
                <w:lang w:eastAsia="ru-RU"/>
              </w:rPr>
              <w:t xml:space="preserve">о этапа диспансеризации и ПМО/ ч</w:t>
            </w:r>
            <w:r>
              <w:rPr>
                <w:rFonts w:ascii="Times New Roman" w:hAnsi="Times New Roman" w:eastAsia="Times New Roman"/>
                <w:sz w:val="24"/>
                <w:szCs w:val="24"/>
                <w:lang w:eastAsia="ru-RU"/>
              </w:rPr>
              <w:t xml:space="preserve">исло лиц с выявленными медицинскими показаниями для проведения </w:t>
            </w:r>
            <w:r>
              <w:rPr>
                <w:rFonts w:ascii="Times New Roman" w:hAnsi="Times New Roman" w:eastAsia="Times New Roman"/>
                <w:sz w:val="24"/>
                <w:szCs w:val="24"/>
                <w:lang w:eastAsia="ru-RU"/>
              </w:rPr>
              <w:t xml:space="preserve">колоноскопии</w:t>
            </w:r>
            <w:r>
              <w:rPr>
                <w:rFonts w:ascii="Times New Roman" w:hAnsi="Times New Roman" w:eastAsia="Times New Roman"/>
                <w:sz w:val="24"/>
                <w:szCs w:val="24"/>
                <w:lang w:eastAsia="ru-RU"/>
              </w:rPr>
              <w:t xml:space="preserve"> 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рамках</w:t>
            </w:r>
            <w:r>
              <w:rPr>
                <w:rFonts w:ascii="Times New Roman" w:hAnsi="Times New Roman" w:eastAsia="Times New Roman"/>
                <w:sz w:val="24"/>
                <w:szCs w:val="24"/>
                <w:lang w:eastAsia="ru-RU"/>
              </w:rPr>
              <w:t xml:space="preserve"> первого этапа диспансеризации и ПМО</w:t>
            </w:r>
            <w:r>
              <w:rPr>
                <w:rFonts w:ascii="Times New Roman" w:hAnsi="Times New Roman" w:eastAsia="Times New Roman"/>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585"/>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2.4</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толстой кишки.</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Мониторинг количества впервые выявленных ЗНО толстой кишки при проведении </w:t>
            </w:r>
            <w:r>
              <w:rPr>
                <w:rFonts w:ascii="Times New Roman" w:hAnsi="Times New Roman" w:eastAsia="Times New Roman"/>
                <w:sz w:val="24"/>
                <w:szCs w:val="24"/>
                <w:lang w:eastAsia="ru-RU"/>
              </w:rPr>
              <w:t xml:space="preserve">фиброколоноскопии</w:t>
            </w:r>
            <w:r>
              <w:rPr>
                <w:rFonts w:ascii="Times New Roman" w:hAnsi="Times New Roman" w:eastAsia="Times New Roman"/>
                <w:sz w:val="24"/>
                <w:szCs w:val="24"/>
                <w:lang w:eastAsia="ru-RU"/>
              </w:rPr>
              <w:t xml:space="preserve"> в рамках II этапа диспансеризации определенных гру</w:t>
            </w:r>
            <w:r>
              <w:rPr>
                <w:rFonts w:ascii="Times New Roman" w:hAnsi="Times New Roman" w:eastAsia="Times New Roman"/>
                <w:sz w:val="24"/>
                <w:szCs w:val="24"/>
                <w:lang w:eastAsia="ru-RU"/>
              </w:rPr>
              <w:t xml:space="preserve">пп взр</w:t>
            </w:r>
            <w:r>
              <w:rPr>
                <w:rFonts w:ascii="Times New Roman" w:hAnsi="Times New Roman" w:eastAsia="Times New Roman"/>
                <w:sz w:val="24"/>
                <w:szCs w:val="24"/>
                <w:lang w:eastAsia="ru-RU"/>
              </w:rPr>
              <w:t xml:space="preserve">ослого населения и профилактических медицинских осмотров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впервые выявленных ЗНО толстой кишки (С18-21) к общему количеству выполненных </w:t>
            </w:r>
            <w:r>
              <w:rPr>
                <w:rFonts w:ascii="Times New Roman" w:hAnsi="Times New Roman" w:eastAsia="Times New Roman"/>
                <w:sz w:val="24"/>
                <w:szCs w:val="24"/>
                <w:lang w:eastAsia="ru-RU"/>
              </w:rPr>
              <w:t xml:space="preserve">фиброколоноскопии</w:t>
            </w:r>
            <w:r>
              <w:rPr>
                <w:rFonts w:ascii="Times New Roman" w:hAnsi="Times New Roman" w:eastAsia="Times New Roman"/>
                <w:sz w:val="24"/>
                <w:szCs w:val="24"/>
                <w:lang w:eastAsia="ru-RU"/>
              </w:rPr>
              <w:t xml:space="preserve"> в рамках профилактических медицинских осмотров и диспансеризации определенных групп взрослого населения (II этап),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- 15%, на 31.12.2026 г.-17%, 31.12.2027 г.-20%, 31.12.2028 г.-22%, 31.12.2029 г.-25%, 31.12.2030г.-27%</w:t>
            </w:r>
            <w:r>
              <w:rPr>
                <w:rFonts w:ascii="Times New Roman" w:hAnsi="Times New Roman" w:eastAsia="Times New Roman"/>
                <w:sz w:val="24"/>
                <w:szCs w:val="24"/>
                <w:lang w:eastAsia="ru-RU"/>
              </w:rPr>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выявленных ЗНО толстой кишки по итогам проведения </w:t>
            </w:r>
            <w:r>
              <w:rPr>
                <w:rFonts w:ascii="Times New Roman" w:hAnsi="Times New Roman" w:eastAsia="Times New Roman"/>
                <w:sz w:val="24"/>
                <w:szCs w:val="24"/>
                <w:lang w:eastAsia="ru-RU"/>
              </w:rPr>
              <w:t xml:space="preserve">колоноскопий</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втором этапе диспансеризации/ ч</w:t>
            </w:r>
            <w:r>
              <w:rPr>
                <w:rFonts w:ascii="Times New Roman" w:hAnsi="Times New Roman" w:eastAsia="Times New Roman"/>
                <w:sz w:val="24"/>
                <w:szCs w:val="24"/>
                <w:lang w:eastAsia="ru-RU"/>
              </w:rPr>
              <w:t xml:space="preserve">исло лиц, которым </w:t>
            </w:r>
            <w:r>
              <w:rPr>
                <w:rFonts w:ascii="Times New Roman" w:hAnsi="Times New Roman" w:eastAsia="Times New Roman"/>
                <w:sz w:val="24"/>
                <w:szCs w:val="24"/>
                <w:lang w:eastAsia="ru-RU"/>
              </w:rPr>
              <w:t xml:space="preserve">проведена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колоноскопия</w:t>
            </w:r>
            <w:r>
              <w:rPr>
                <w:rFonts w:ascii="Times New Roman" w:hAnsi="Times New Roman" w:eastAsia="Times New Roman"/>
                <w:sz w:val="24"/>
                <w:szCs w:val="24"/>
                <w:lang w:eastAsia="ru-RU"/>
              </w:rPr>
              <w:t xml:space="preserve"> на вт</w:t>
            </w:r>
            <w:r>
              <w:rPr>
                <w:rFonts w:ascii="Times New Roman" w:hAnsi="Times New Roman" w:eastAsia="Times New Roman"/>
                <w:sz w:val="24"/>
                <w:szCs w:val="24"/>
                <w:lang w:eastAsia="ru-RU"/>
              </w:rPr>
              <w:t xml:space="preserve">ором этапе диспансеризации, %</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t xml:space="preserve"> </w:t>
            </w:r>
            <w:r>
              <w:rPr>
                <w:rFonts w:ascii="Times New Roman" w:hAnsi="Times New Roman" w:eastAsia="Times New Roman"/>
                <w:sz w:val="24"/>
                <w:szCs w:val="24"/>
                <w:lang w:eastAsia="ru-RU"/>
              </w:rPr>
              <w:t xml:space="preserve">целевые показатели необходимо рассчитать с учетом аналогичных значений в 2022-2023 </w:t>
            </w:r>
            <w:r>
              <w:rPr>
                <w:rFonts w:ascii="Times New Roman" w:hAnsi="Times New Roman" w:eastAsia="Times New Roman"/>
                <w:sz w:val="24"/>
                <w:szCs w:val="24"/>
                <w:lang w:eastAsia="ru-RU"/>
              </w:rPr>
              <w:t xml:space="preserve">годах в субъекте Российской Федерации</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779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2.5.</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молочной железы</w:t>
            </w:r>
            <w:r>
              <w:rPr>
                <w:rFonts w:ascii="Times New Roman" w:hAnsi="Times New Roman" w:eastAsia="Times New Roman"/>
                <w:b/>
                <w:bCs/>
                <w:sz w:val="24"/>
                <w:szCs w:val="24"/>
                <w:lang w:eastAsia="ru-RU"/>
              </w:rPr>
              <w:t xml:space="preserve">.</w:t>
            </w:r>
            <w:r>
              <w:rPr>
                <w:rFonts w:ascii="Times New Roman" w:hAnsi="Times New Roman" w:eastAsia="Times New Roman"/>
                <w:sz w:val="24"/>
                <w:szCs w:val="24"/>
                <w:lang w:eastAsia="ru-RU"/>
              </w:rPr>
              <w:br w:type="page" w:clear="all"/>
              <w:t xml:space="preserve">Мониторинг женщин, которым </w:t>
            </w:r>
            <w:r>
              <w:rPr>
                <w:rFonts w:ascii="Times New Roman" w:hAnsi="Times New Roman" w:eastAsia="Times New Roman"/>
                <w:sz w:val="24"/>
                <w:szCs w:val="24"/>
                <w:lang w:eastAsia="ru-RU"/>
              </w:rPr>
              <w:t xml:space="preserve">выполненна</w:t>
            </w:r>
            <w:r>
              <w:rPr>
                <w:rFonts w:ascii="Times New Roman" w:hAnsi="Times New Roman" w:eastAsia="Times New Roman"/>
                <w:sz w:val="24"/>
                <w:szCs w:val="24"/>
                <w:lang w:eastAsia="ru-RU"/>
              </w:rPr>
              <w:t xml:space="preserve"> маммография, от общего числа женщин, которым положено проведение маммографии в рамках диспансеризации и ПМО за период</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доля женщин, которым выполне</w:t>
            </w:r>
            <w:r>
              <w:rPr>
                <w:rFonts w:ascii="Times New Roman" w:hAnsi="Times New Roman" w:eastAsia="Times New Roman"/>
                <w:sz w:val="24"/>
                <w:szCs w:val="24"/>
                <w:lang w:eastAsia="ru-RU"/>
              </w:rPr>
              <w:t xml:space="preserve">на маммография, от общего числа женщин, которым положено проведение маммографии в рамках диспансеризации и ПМО за период, %</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- 80%, 31.12.2026 г.-82%, 31.12.2027 г.-83%, 31.12.2028 г.-84%, 31.12.2029 г.-85%, 31.12.2030 г.-89%.</w:t>
            </w:r>
            <w:r>
              <w:rPr>
                <w:rFonts w:ascii="Times New Roman" w:hAnsi="Times New Roman" w:eastAsia="Times New Roman"/>
                <w:sz w:val="24"/>
                <w:szCs w:val="24"/>
                <w:lang w:eastAsia="ru-RU"/>
              </w:rPr>
              <w:br w:type="page" w:clear="all"/>
              <w:t xml:space="preserve">Методика расчета показателя (числитель/знаменатель):</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доля женщин, которым выполне</w:t>
            </w:r>
            <w:r>
              <w:rPr>
                <w:rFonts w:ascii="Times New Roman" w:hAnsi="Times New Roman" w:eastAsia="Times New Roman"/>
                <w:sz w:val="24"/>
                <w:szCs w:val="24"/>
                <w:lang w:eastAsia="ru-RU"/>
              </w:rPr>
              <w:t xml:space="preserve">на маммография в рамках диспансеризации и ПМО/ Общее число женщин, которым положено проведение</w:t>
            </w:r>
            <w:r>
              <w:rPr>
                <w:rFonts w:ascii="Times New Roman" w:hAnsi="Times New Roman" w:eastAsia="Times New Roman"/>
                <w:sz w:val="24"/>
                <w:szCs w:val="24"/>
                <w:lang w:eastAsia="ru-RU"/>
              </w:rPr>
              <w:t xml:space="preserve"> маммографии в рамках диспансеризации и ПМО за отчетный период</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846"/>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2.6.</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молочной железы.</w:t>
            </w:r>
            <w:r>
              <w:rPr>
                <w:rFonts w:ascii="Times New Roman" w:hAnsi="Times New Roman" w:eastAsia="Times New Roman"/>
                <w:sz w:val="24"/>
                <w:szCs w:val="24"/>
                <w:lang w:eastAsia="ru-RU"/>
              </w:rPr>
              <w:br w:type="page" w:clear="all"/>
              <w:t xml:space="preserve">Мониторинг</w:t>
            </w:r>
            <w:r>
              <w:rPr>
                <w:rFonts w:ascii="Times New Roman" w:hAnsi="Times New Roman" w:eastAsia="Times New Roman"/>
                <w:sz w:val="24"/>
                <w:szCs w:val="24"/>
                <w:lang w:eastAsia="ru-RU"/>
              </w:rPr>
              <w:t xml:space="preserve"> количества выявленных ЗНО молочной железы по результатам проведения </w:t>
            </w:r>
            <w:r>
              <w:rPr>
                <w:rFonts w:ascii="Times New Roman" w:hAnsi="Times New Roman" w:eastAsia="Times New Roman"/>
                <w:sz w:val="24"/>
                <w:szCs w:val="24"/>
                <w:lang w:eastAsia="ru-RU"/>
              </w:rPr>
              <w:t xml:space="preserve">маммографического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скрининга в рамках </w:t>
            </w:r>
            <w:r>
              <w:rPr>
                <w:rFonts w:ascii="Times New Roman" w:hAnsi="Times New Roman" w:eastAsia="Times New Roman"/>
                <w:sz w:val="24"/>
                <w:szCs w:val="24"/>
                <w:lang w:eastAsia="ru-RU"/>
              </w:rPr>
              <w:t xml:space="preserve">I этапа диспансеризации определенных гру</w:t>
            </w:r>
            <w:r>
              <w:rPr>
                <w:rFonts w:ascii="Times New Roman" w:hAnsi="Times New Roman" w:eastAsia="Times New Roman"/>
                <w:sz w:val="24"/>
                <w:szCs w:val="24"/>
                <w:lang w:eastAsia="ru-RU"/>
              </w:rPr>
              <w:t xml:space="preserve">пп взр</w:t>
            </w:r>
            <w:r>
              <w:rPr>
                <w:rFonts w:ascii="Times New Roman" w:hAnsi="Times New Roman" w:eastAsia="Times New Roman"/>
                <w:sz w:val="24"/>
                <w:szCs w:val="24"/>
                <w:lang w:eastAsia="ru-RU"/>
              </w:rPr>
              <w:t xml:space="preserve">ослого населения и профилактических медицинских осмотров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br w:type="page" w:clear="all"/>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впервые выявленных ЗНО молочной железы в рамках профилактических медицинских осмотров и </w:t>
            </w:r>
            <w:r>
              <w:rPr>
                <w:rFonts w:ascii="Times New Roman" w:hAnsi="Times New Roman" w:eastAsia="Times New Roman"/>
                <w:sz w:val="24"/>
                <w:szCs w:val="24"/>
                <w:lang w:eastAsia="ru-RU"/>
              </w:rPr>
              <w:t xml:space="preserve">диспансеризации определенных групп взрослого населения к общему количеству выполненных маммографий в рамках профилактических медицинских осмотров и диспансеризации определенных групп взрослого населения,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 </w:t>
            </w:r>
            <w:r>
              <w:rPr>
                <w:rFonts w:ascii="Times New Roman" w:hAnsi="Times New Roman" w:eastAsia="Times New Roman"/>
                <w:sz w:val="24"/>
                <w:szCs w:val="24"/>
                <w:lang w:eastAsia="ru-RU"/>
              </w:rPr>
              <w:t xml:space="preserve">-50%, 31.12.2026 г.-52%, 31.12.2027 г.-55%, 31.12.2028 г.-57%, 31.12.2029</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-60%, 31.12.2030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-65%</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выявленных ЗНО молочной железы </w:t>
            </w:r>
            <w:r>
              <w:rPr>
                <w:rFonts w:ascii="Times New Roman" w:hAnsi="Times New Roman" w:eastAsia="Times New Roman"/>
                <w:sz w:val="24"/>
                <w:szCs w:val="24"/>
                <w:lang w:eastAsia="ru-RU"/>
              </w:rPr>
              <w:t xml:space="preserve">/ число женщин, которым выполнена </w:t>
            </w:r>
            <w:r>
              <w:rPr>
                <w:rFonts w:ascii="Times New Roman" w:hAnsi="Times New Roman" w:eastAsia="Times New Roman"/>
                <w:sz w:val="24"/>
                <w:szCs w:val="24"/>
                <w:lang w:eastAsia="ru-RU"/>
              </w:rPr>
              <w:t xml:space="preserve">маммография в рамках первог</w:t>
            </w:r>
            <w:r>
              <w:rPr>
                <w:rFonts w:ascii="Times New Roman" w:hAnsi="Times New Roman" w:eastAsia="Times New Roman"/>
                <w:sz w:val="24"/>
                <w:szCs w:val="24"/>
                <w:lang w:eastAsia="ru-RU"/>
              </w:rPr>
              <w:t xml:space="preserve">о этапа диспансеризации и ПМО</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t xml:space="preserve"> </w:t>
            </w:r>
            <w:r>
              <w:rPr>
                <w:rFonts w:ascii="Times New Roman" w:hAnsi="Times New Roman" w:eastAsia="Times New Roman"/>
                <w:sz w:val="24"/>
                <w:szCs w:val="24"/>
                <w:lang w:eastAsia="ru-RU"/>
              </w:rPr>
              <w:t xml:space="preserve">целевые показатели необходимо </w:t>
            </w:r>
            <w:r>
              <w:rPr>
                <w:rFonts w:ascii="Times New Roman" w:hAnsi="Times New Roman" w:eastAsia="Times New Roman"/>
                <w:sz w:val="24"/>
                <w:szCs w:val="24"/>
                <w:lang w:eastAsia="ru-RU"/>
              </w:rPr>
              <w:t xml:space="preserve">рассчитать</w:t>
            </w:r>
            <w:r>
              <w:rPr>
                <w:rFonts w:ascii="Times New Roman" w:hAnsi="Times New Roman" w:eastAsia="Times New Roman"/>
                <w:sz w:val="24"/>
                <w:szCs w:val="24"/>
                <w:lang w:eastAsia="ru-RU"/>
              </w:rPr>
              <w:t xml:space="preserve"> с учетом аналогичных значений в 2022-2023 годах в субъекте Российской Федерации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p>
        </w:tc>
      </w:tr>
      <w:tr>
        <w:trPr>
          <w:trHeight w:val="819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2.7.</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рака шейки матки.</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Мониторинг количества выявленных ЗНО шейки матки (в том числе, CIN III) при проведении цитологического скрининга в рамках I этапа диспансеризации определенных гру</w:t>
            </w:r>
            <w:r>
              <w:rPr>
                <w:rFonts w:ascii="Times New Roman" w:hAnsi="Times New Roman" w:eastAsia="Times New Roman"/>
                <w:sz w:val="24"/>
                <w:szCs w:val="24"/>
                <w:lang w:eastAsia="ru-RU"/>
              </w:rPr>
              <w:t xml:space="preserve">пп взр</w:t>
            </w:r>
            <w:r>
              <w:rPr>
                <w:rFonts w:ascii="Times New Roman" w:hAnsi="Times New Roman" w:eastAsia="Times New Roman"/>
                <w:sz w:val="24"/>
                <w:szCs w:val="24"/>
                <w:lang w:eastAsia="ru-RU"/>
              </w:rPr>
              <w:t xml:space="preserve">ослого населения и профилактических медицинских осмотров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ype="page" w:clear="all"/>
              <w:t xml:space="preserve">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впервые выявленных ЗНО шейки матки (в том числе CIN III) в рамках профилактических медицинских осмотров и диспансеризации определенных групп взрослого населения к общему количеству выполненных цитологических исследований шейки матки в рамках профилактических медицинских осмотров и диспансеризации определенных групп взрослого населения,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- 80%, 31.12.2026</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г.-82%, 31.12.2027</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г.-83%, 31.12.2028 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-84%, 31.12.2029 г.-85%, 31.12.2030 г.-86%</w:t>
            </w:r>
            <w:r>
              <w:rPr>
                <w:rFonts w:ascii="Times New Roman" w:hAnsi="Times New Roman" w:eastAsia="Times New Roman"/>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271"/>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2.8.</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впервые в жизни установленного диагноза ЗНО</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Мониторинг</w:t>
            </w:r>
            <w:r>
              <w:rPr>
                <w:rFonts w:ascii="Times New Roman" w:hAnsi="Times New Roman" w:eastAsia="Times New Roman"/>
                <w:sz w:val="24"/>
                <w:szCs w:val="24"/>
                <w:lang w:eastAsia="ru-RU"/>
              </w:rPr>
              <w:t xml:space="preserve"> лиц, у которых впервые выявлены ЗНО в </w:t>
            </w:r>
            <w:r>
              <w:rPr>
                <w:rFonts w:ascii="Times New Roman" w:hAnsi="Times New Roman" w:eastAsia="Times New Roman"/>
                <w:sz w:val="24"/>
                <w:szCs w:val="24"/>
                <w:lang w:eastAsia="ru-RU"/>
              </w:rPr>
              <w:t xml:space="preserve">рамках проведения профилактических медицинских осмотров и диспансеризации в общем </w:t>
            </w:r>
            <w:r>
              <w:rPr>
                <w:rFonts w:ascii="Times New Roman" w:hAnsi="Times New Roman" w:eastAsia="Times New Roman"/>
                <w:sz w:val="24"/>
                <w:szCs w:val="24"/>
                <w:lang w:eastAsia="ru-RU"/>
              </w:rPr>
              <w:t xml:space="preserve">количестве взрослых, прошедших профилактические медицинские осмотры</w:t>
            </w:r>
            <w:r>
              <w:rPr>
                <w:rFonts w:ascii="Times New Roman" w:hAnsi="Times New Roman" w:eastAsia="Times New Roman"/>
                <w:sz w:val="24"/>
                <w:szCs w:val="24"/>
                <w:lang w:eastAsia="ru-RU"/>
              </w:rPr>
              <w:t xml:space="preserve"> и диспансеризацию</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w:t>
            </w:r>
            <w:r>
              <w:rPr>
                <w:rFonts w:ascii="Times New Roman" w:hAnsi="Times New Roman" w:eastAsia="Times New Roman"/>
                <w:color w:val="000000"/>
                <w:sz w:val="24"/>
                <w:szCs w:val="24"/>
                <w:lang w:eastAsia="ru-RU"/>
              </w:rPr>
              <w:t xml:space="preserve">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br w:type="page" w:clear="all"/>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впервые выявленных ЗНО в рамках проведения профилактических </w:t>
            </w:r>
            <w:r>
              <w:rPr>
                <w:rFonts w:ascii="Times New Roman" w:hAnsi="Times New Roman" w:eastAsia="Times New Roman"/>
                <w:sz w:val="24"/>
                <w:szCs w:val="24"/>
                <w:lang w:eastAsia="ru-RU"/>
              </w:rPr>
              <w:t xml:space="preserve">медицинских осмотров и диспансеризации в общем количестве взрослых, прошедших первый этап профилактических медицинских осмотров и диспансеризации, %</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- 26%, 31.12.2026 г.-27%, 31.12.2027 г.-28%, 31.12.2028 г.-29%, 31.12.2029 г.-30%, 31.12.2030г.-31%</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взрослых, у которых впервые выявлены злокачественные новообразования в рамках проведения профилактических</w:t>
            </w:r>
            <w:r>
              <w:rPr>
                <w:rFonts w:ascii="Times New Roman" w:hAnsi="Times New Roman" w:eastAsia="Times New Roman"/>
                <w:sz w:val="24"/>
                <w:szCs w:val="24"/>
                <w:lang w:eastAsia="ru-RU"/>
              </w:rPr>
              <w:t xml:space="preserve"> медицински</w:t>
            </w:r>
            <w:r>
              <w:rPr>
                <w:rFonts w:ascii="Times New Roman" w:hAnsi="Times New Roman" w:eastAsia="Times New Roman"/>
                <w:sz w:val="24"/>
                <w:szCs w:val="24"/>
                <w:lang w:eastAsia="ru-RU"/>
              </w:rPr>
              <w:t xml:space="preserve">х осмотров и диспансеризации / о</w:t>
            </w:r>
            <w:r>
              <w:rPr>
                <w:rFonts w:ascii="Times New Roman" w:hAnsi="Times New Roman" w:eastAsia="Times New Roman"/>
                <w:sz w:val="24"/>
                <w:szCs w:val="24"/>
                <w:lang w:eastAsia="ru-RU"/>
              </w:rPr>
              <w:t xml:space="preserve">бщее количество взрослого населения, прошедших первый этап профилактических медицинск</w:t>
            </w:r>
            <w:r>
              <w:rPr>
                <w:rFonts w:ascii="Times New Roman" w:hAnsi="Times New Roman" w:eastAsia="Times New Roman"/>
                <w:sz w:val="24"/>
                <w:szCs w:val="24"/>
                <w:lang w:eastAsia="ru-RU"/>
              </w:rPr>
              <w:t xml:space="preserve">их осмотров и диспансеризации </w:t>
            </w:r>
            <w:r>
              <w:rPr>
                <w:rFonts w:ascii="Times New Roman" w:hAnsi="Times New Roman" w:eastAsia="Times New Roman"/>
                <w:sz w:val="24"/>
                <w:szCs w:val="24"/>
                <w:lang w:eastAsia="ru-RU"/>
              </w:rPr>
              <w:br w:type="page" w:clear="all"/>
              <w:t xml:space="preserve">, ч</w:t>
            </w:r>
            <w:r>
              <w:rPr>
                <w:rFonts w:ascii="Times New Roman" w:hAnsi="Times New Roman" w:eastAsia="Times New Roman"/>
                <w:sz w:val="24"/>
                <w:szCs w:val="24"/>
                <w:lang w:eastAsia="ru-RU"/>
              </w:rPr>
              <w:t xml:space="preserve">исло лиц, прошедших профилактический </w:t>
            </w:r>
            <w:r>
              <w:rPr>
                <w:rFonts w:ascii="Times New Roman" w:hAnsi="Times New Roman" w:eastAsia="Times New Roman"/>
                <w:sz w:val="24"/>
                <w:szCs w:val="24"/>
                <w:lang w:eastAsia="ru-RU"/>
              </w:rPr>
              <w:t xml:space="preserve">медицинский осмотр и (или) диспансеризацию определённых групп взрослого населения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рассчитывается как сумма значений строки 08 «Всего» графы 5 «Прошли профилактический медицинский осмотр взрослое население» и графы 6 «Прошли диспансеризацию определенные группы взрослого населения» таблицы «Сведения о проведении профилактического медицинского осмотра </w:t>
            </w:r>
            <w:r>
              <w:rPr>
                <w:rFonts w:ascii="Times New Roman" w:hAnsi="Times New Roman" w:eastAsia="Times New Roman"/>
                <w:sz w:val="24"/>
                <w:szCs w:val="24"/>
                <w:lang w:eastAsia="ru-RU"/>
              </w:rPr>
              <w:t xml:space="preserve">и диспансеризации определенных групп взрослого населения» (1000)/</w:t>
            </w:r>
            <w:r>
              <w:rPr>
                <w:rFonts w:ascii="Times New Roman" w:hAnsi="Times New Roman" w:eastAsia="Times New Roman"/>
                <w:sz w:val="24"/>
                <w:szCs w:val="24"/>
                <w:lang w:eastAsia="ru-RU"/>
              </w:rPr>
              <w:br w:type="page" w:clear="all"/>
              <w:t xml:space="preserve">Случай впервые в жизни установленного диагноза ЗНО» (рассчитывается как значение строки 02 «Злокачественные новообразования» графы 8 «Выявлено заболеваний, с впервые в жизни установленным диагнозом, всего» таблицы «Заболевания, </w:t>
            </w:r>
            <w:r>
              <w:rPr>
                <w:rFonts w:ascii="Times New Roman" w:hAnsi="Times New Roman" w:eastAsia="Times New Roman"/>
                <w:sz w:val="24"/>
                <w:szCs w:val="24"/>
                <w:lang w:eastAsia="ru-RU"/>
              </w:rPr>
              <w:t xml:space="preserve">выявленные при проведении профилактического медицинского осмотра (диспансеризации), установление д</w:t>
            </w:r>
            <w:r>
              <w:rPr>
                <w:rFonts w:ascii="Times New Roman" w:hAnsi="Times New Roman" w:eastAsia="Times New Roman"/>
                <w:sz w:val="24"/>
                <w:szCs w:val="24"/>
                <w:lang w:eastAsia="ru-RU"/>
              </w:rPr>
              <w:t xml:space="preserve">испансерного наблюдения» (5000</w:t>
            </w:r>
            <w:r>
              <w:rPr>
                <w:rFonts w:ascii="Times New Roman" w:hAnsi="Times New Roman" w:eastAsia="Times New Roman"/>
                <w:sz w:val="24"/>
                <w:szCs w:val="24"/>
                <w:lang w:eastAsia="ru-RU"/>
              </w:rPr>
              <w:t xml:space="preserve">)</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550"/>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2.9.</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Скрининг предраковых заболеваний</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t xml:space="preserve">Мониторинг выявления предраковых состояний  в рамках профилактических медицинских осмотров и диспансеризации определенных гру</w:t>
            </w:r>
            <w:r>
              <w:rPr>
                <w:rFonts w:ascii="Times New Roman" w:hAnsi="Times New Roman" w:eastAsia="Times New Roman"/>
                <w:sz w:val="24"/>
                <w:szCs w:val="24"/>
                <w:lang w:eastAsia="ru-RU"/>
              </w:rPr>
              <w:t xml:space="preserve">пп взр</w:t>
            </w:r>
            <w:r>
              <w:rPr>
                <w:rFonts w:ascii="Times New Roman" w:hAnsi="Times New Roman" w:eastAsia="Times New Roman"/>
                <w:sz w:val="24"/>
                <w:szCs w:val="24"/>
                <w:lang w:eastAsia="ru-RU"/>
              </w:rPr>
              <w:t xml:space="preserve">ослого населения</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г.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лавный врач ГУЗ «Краевой центр общественного здоровья </w:t>
            </w:r>
            <w:r>
              <w:rPr>
                <w:rFonts w:ascii="Times New Roman" w:hAnsi="Times New Roman" w:eastAsia="Times New Roman"/>
                <w:color w:val="000000"/>
                <w:sz w:val="24"/>
                <w:szCs w:val="24"/>
                <w:lang w:eastAsia="ru-RU"/>
              </w:rPr>
              <w:t xml:space="preserve">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br w:type="page" w:clear="all"/>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случаев впервые выявленных предраковых состояний (по МКБ-10: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N87,1, N87,2, J44, К21.0, K22.1, K22.7, К25, К26, K29.4, K50.1, K51, К57) от числа проведенных профилактических осмотров и диспансеризации определенных</w:t>
            </w:r>
            <w:r>
              <w:rPr>
                <w:rFonts w:ascii="Times New Roman" w:hAnsi="Times New Roman" w:eastAsia="Times New Roman"/>
                <w:sz w:val="24"/>
                <w:szCs w:val="24"/>
                <w:lang w:eastAsia="ru-RU"/>
              </w:rPr>
              <w:t xml:space="preserve"> групп взрослого населения, %., ц</w:t>
            </w:r>
            <w:r>
              <w:rPr>
                <w:rFonts w:ascii="Times New Roman" w:hAnsi="Times New Roman" w:eastAsia="Times New Roman"/>
                <w:sz w:val="24"/>
                <w:szCs w:val="24"/>
                <w:lang w:eastAsia="ru-RU"/>
              </w:rPr>
              <w:t xml:space="preserve">елевой показатель</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- 5%, 31.12.2026 г.-7%, 31.12.2027 г.-9%, 31.12.2028 г.-10%, 31.12.2029 г.-12%, 31.12.2030 г.-15%</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t xml:space="preserve">м</w:t>
            </w:r>
            <w:r>
              <w:rPr>
                <w:rFonts w:ascii="Times New Roman" w:hAnsi="Times New Roman" w:eastAsia="Times New Roman"/>
                <w:sz w:val="24"/>
                <w:szCs w:val="24"/>
                <w:lang w:eastAsia="ru-RU"/>
              </w:rPr>
              <w:t xml:space="preserve">етодика расчета показателя (числитель/зна</w:t>
            </w:r>
            <w:r>
              <w:rPr>
                <w:rFonts w:ascii="Times New Roman" w:hAnsi="Times New Roman" w:eastAsia="Times New Roman"/>
                <w:sz w:val="24"/>
                <w:szCs w:val="24"/>
                <w:lang w:eastAsia="ru-RU"/>
              </w:rPr>
              <w:t xml:space="preserve">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случаев впервые выявленных</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предраковых состояний </w:t>
            </w:r>
            <w:r>
              <w:rPr>
                <w:rFonts w:ascii="Times New Roman" w:hAnsi="Times New Roman" w:eastAsia="Times New Roman"/>
                <w:sz w:val="24"/>
                <w:szCs w:val="24"/>
                <w:lang w:eastAsia="ru-RU"/>
              </w:rPr>
              <w:t xml:space="preserve">(по МКБ-10: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N87,1, N87,2, J44, К21.0, K22.1, K22.7, К25,</w:t>
            </w:r>
            <w:r>
              <w:rPr>
                <w:rFonts w:ascii="Times New Roman" w:hAnsi="Times New Roman" w:eastAsia="Times New Roman"/>
                <w:sz w:val="24"/>
                <w:szCs w:val="24"/>
                <w:lang w:eastAsia="ru-RU"/>
              </w:rPr>
              <w:t xml:space="preserve"> К26, K29.4, K50.1, K51, К57)/ ч</w:t>
            </w:r>
            <w:r>
              <w:rPr>
                <w:rFonts w:ascii="Times New Roman" w:hAnsi="Times New Roman" w:eastAsia="Times New Roman"/>
                <w:sz w:val="24"/>
                <w:szCs w:val="24"/>
                <w:lang w:eastAsia="ru-RU"/>
              </w:rPr>
              <w:t xml:space="preserve">исло лиц, прошедших профилактический медицинский осмотр и (или) диспансеризацию определённых групп взрослого населения</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t xml:space="preserve">*целевые показатели необходимо рассчитать с учетом аналогичных значений в 2022-2023 годах в субъекте Российской Федерации</w:t>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r>
            <w:r>
              <w:rPr>
                <w:rFonts w:ascii="Times New Roman" w:hAnsi="Times New Roman" w:eastAsia="Times New Roman"/>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838"/>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2.10.</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случаев ЗНО, выявленных на 1 стадии от всех выявленных случаев ЗНО (без учета рака кожи и лейкемий)</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br w:type="page" w:clear="all"/>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злокачественных новообразований, выявленных на I стадии, кроме рака кожи (C44) и лейкемий (С91-95), от всех зарегистрированных ЗНО кроме рака кожи (C44) и лейкемий (С91-95) (без учтённых посмертно), %</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на 31.12.2025</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- 32%, 31.12.2026 г.-33%, 31.12.2027 г.-35%, 31.12.2028 г.-37%, 31.12.2029 г.-40%, 31.12.2030 г.-42%</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м</w:t>
            </w:r>
            <w:r>
              <w:rPr>
                <w:rFonts w:ascii="Times New Roman" w:hAnsi="Times New Roman" w:eastAsia="Times New Roman"/>
                <w:color w:val="000000"/>
                <w:sz w:val="24"/>
                <w:szCs w:val="24"/>
                <w:lang w:eastAsia="ru-RU"/>
              </w:rPr>
              <w:t xml:space="preserve">етодика расчета </w:t>
            </w:r>
            <w:r>
              <w:rPr>
                <w:rFonts w:ascii="Times New Roman" w:hAnsi="Times New Roman" w:eastAsia="Times New Roman"/>
                <w:color w:val="000000"/>
                <w:sz w:val="24"/>
                <w:szCs w:val="24"/>
                <w:lang w:eastAsia="ru-RU"/>
              </w:rPr>
              <w:t xml:space="preserve">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ЗНО, выявленных на I стадии</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кроме рака к</w:t>
            </w:r>
            <w:r>
              <w:rPr>
                <w:rFonts w:ascii="Times New Roman" w:hAnsi="Times New Roman" w:eastAsia="Times New Roman"/>
                <w:color w:val="000000"/>
                <w:sz w:val="24"/>
                <w:szCs w:val="24"/>
                <w:lang w:eastAsia="ru-RU"/>
              </w:rPr>
              <w:t xml:space="preserve">ожи (C44) и лейкемий (С91-95)/ ч</w:t>
            </w:r>
            <w:r>
              <w:rPr>
                <w:rFonts w:ascii="Times New Roman" w:hAnsi="Times New Roman" w:eastAsia="Times New Roman"/>
                <w:color w:val="000000"/>
                <w:sz w:val="24"/>
                <w:szCs w:val="24"/>
                <w:lang w:eastAsia="ru-RU"/>
              </w:rPr>
              <w:t xml:space="preserve">исло впервые выявленных ЗНО  кроме рака кожи (C44) и лейкемий (С91-95) (без учтённых посмертно)</w:t>
            </w:r>
            <w:r>
              <w:rPr>
                <w:rFonts w:ascii="Times New Roman" w:hAnsi="Times New Roman" w:eastAsia="Times New Roman"/>
                <w:color w:val="000000"/>
                <w:sz w:val="24"/>
                <w:szCs w:val="24"/>
                <w:lang w:eastAsia="ru-RU"/>
              </w:rPr>
              <w:br w:type="page" w:clear="all"/>
              <w:t xml:space="preserve"> таблица 2200 </w:t>
            </w:r>
            <w:r>
              <w:rPr>
                <w:rFonts w:ascii="Times New Roman" w:hAnsi="Times New Roman" w:eastAsia="Times New Roman"/>
                <w:color w:val="000000"/>
                <w:sz w:val="24"/>
                <w:szCs w:val="24"/>
                <w:lang w:eastAsia="ru-RU"/>
              </w:rPr>
              <w:t xml:space="preserve">расчитать</w:t>
            </w:r>
            <w:r>
              <w:rPr>
                <w:rFonts w:ascii="Times New Roman" w:hAnsi="Times New Roman" w:eastAsia="Times New Roman"/>
                <w:color w:val="000000"/>
                <w:sz w:val="24"/>
                <w:szCs w:val="24"/>
                <w:lang w:eastAsia="ru-RU"/>
              </w:rPr>
              <w:t xml:space="preserve"> выявленные случаи ЗНО на первой стадии (абсолютные значения) за исключением рака кожи (C44) и лейкемий и определить их долю в общей структуре выявленных ЗНО (за исключением рака кожи (C44) и лейкемий)</w:t>
            </w:r>
            <w:r>
              <w:rPr>
                <w:rFonts w:ascii="Times New Roman" w:hAnsi="Times New Roman" w:eastAsia="Times New Roman"/>
                <w:color w:val="000000"/>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разовое</w:t>
            </w:r>
          </w:p>
        </w:tc>
      </w:tr>
      <w:tr>
        <w:trPr>
          <w:trHeight w:val="6630"/>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2.11</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больных с ЗНО, умерших в трудоспособном возрасте от всех умерших с ЗНО (сигнальный показатель)</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больных с ЗНО, умерших в трудоспособном возрасте от всех умерших с ЗНО (сигнальный показатель), %</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ц</w:t>
            </w:r>
            <w:r>
              <w:rPr>
                <w:rFonts w:ascii="Times New Roman" w:hAnsi="Times New Roman" w:eastAsia="Times New Roman"/>
                <w:color w:val="000000"/>
                <w:sz w:val="24"/>
                <w:szCs w:val="24"/>
                <w:lang w:eastAsia="ru-RU"/>
              </w:rPr>
              <w:t xml:space="preserve">елевой показатель: на 31.12.2025</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- 35%, 31.12.2026 г.-33%, 31.12.2027 г.-30%, 31.12.2028 г.-27%, 31.12.2029</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-25%, 31.12.2030</w:t>
            </w:r>
            <w:r>
              <w:rPr>
                <w:rFonts w:ascii="Times New Roman" w:hAnsi="Times New Roman" w:eastAsia="Times New Roman"/>
                <w:color w:val="000000"/>
                <w:sz w:val="24"/>
                <w:szCs w:val="24"/>
                <w:lang w:eastAsia="ru-RU"/>
              </w:rPr>
              <w:t xml:space="preserve"> г. </w:t>
            </w:r>
            <w:r>
              <w:rPr>
                <w:rFonts w:ascii="Times New Roman" w:hAnsi="Times New Roman" w:eastAsia="Times New Roman"/>
                <w:color w:val="000000"/>
                <w:sz w:val="24"/>
                <w:szCs w:val="24"/>
                <w:lang w:eastAsia="ru-RU"/>
              </w:rPr>
              <w:t xml:space="preserve">-22%</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м</w:t>
            </w:r>
            <w:r>
              <w:rPr>
                <w:rFonts w:ascii="Times New Roman" w:hAnsi="Times New Roman" w:eastAsia="Times New Roman"/>
                <w:color w:val="000000"/>
                <w:sz w:val="24"/>
                <w:szCs w:val="24"/>
                <w:lang w:eastAsia="ru-RU"/>
              </w:rPr>
              <w:t xml:space="preserve">етодика расчета показателя</w:t>
            </w:r>
            <w:r>
              <w:rPr>
                <w:rFonts w:ascii="Times New Roman" w:hAnsi="Times New Roman" w:eastAsia="Times New Roman"/>
                <w:color w:val="000000"/>
                <w:sz w:val="24"/>
                <w:szCs w:val="24"/>
                <w:lang w:eastAsia="ru-RU"/>
              </w:rPr>
              <w:t xml:space="preserve">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лиц, умерших от </w:t>
            </w:r>
            <w:r>
              <w:rPr>
                <w:rFonts w:ascii="Times New Roman" w:hAnsi="Times New Roman" w:eastAsia="Times New Roman"/>
                <w:color w:val="000000"/>
                <w:sz w:val="24"/>
                <w:szCs w:val="24"/>
                <w:lang w:eastAsia="ru-RU"/>
              </w:rPr>
              <w:t xml:space="preserve">ЗНО в трудоспособном возрасте/ ч</w:t>
            </w:r>
            <w:r>
              <w:rPr>
                <w:rFonts w:ascii="Times New Roman" w:hAnsi="Times New Roman" w:eastAsia="Times New Roman"/>
                <w:color w:val="000000"/>
                <w:sz w:val="24"/>
                <w:szCs w:val="24"/>
                <w:lang w:eastAsia="ru-RU"/>
              </w:rPr>
              <w:t xml:space="preserve">исло лиц, умерших от ЗНО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340"/>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2.12</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w:t>
            </w:r>
            <w:r>
              <w:rPr>
                <w:rFonts w:ascii="Times New Roman" w:hAnsi="Times New Roman" w:eastAsia="Times New Roman"/>
                <w:sz w:val="24"/>
                <w:szCs w:val="24"/>
                <w:lang w:eastAsia="ru-RU"/>
              </w:rPr>
              <w:t xml:space="preserve">иторинг запущенных случаев ЗНО от всех впервые выявленных случаев ЗНО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запущенных случаев ЗНО (III и IV стадии для визуальных локализаций (C00-04, C06-09, C20, C21, C44, C50-53, C60, C62, C63.2, C73) и IV стадии всех остальных локализаций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 от всех вп</w:t>
            </w:r>
            <w:r>
              <w:rPr>
                <w:rFonts w:ascii="Times New Roman" w:hAnsi="Times New Roman" w:eastAsia="Times New Roman"/>
                <w:color w:val="000000"/>
                <w:sz w:val="24"/>
                <w:szCs w:val="24"/>
                <w:lang w:eastAsia="ru-RU"/>
              </w:rPr>
              <w:t xml:space="preserve">ервые выявленных случаев ЗНО, %,</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 xml:space="preserve">на 31.12.2025</w:t>
            </w:r>
            <w:r>
              <w:rPr>
                <w:rFonts w:ascii="Times New Roman" w:hAnsi="Times New Roman" w:eastAsia="Times New Roman"/>
                <w:color w:val="000000"/>
                <w:sz w:val="24"/>
                <w:szCs w:val="24"/>
                <w:lang w:eastAsia="ru-RU"/>
              </w:rPr>
              <w:t xml:space="preserve"> г. </w:t>
            </w:r>
            <w:r>
              <w:rPr>
                <w:rFonts w:ascii="Times New Roman" w:hAnsi="Times New Roman" w:eastAsia="Times New Roman"/>
                <w:color w:val="000000"/>
                <w:sz w:val="24"/>
                <w:szCs w:val="24"/>
                <w:lang w:eastAsia="ru-RU"/>
              </w:rPr>
              <w:t xml:space="preserve"> - 20%, 31.12.2026 г.-19%, 31.12.2027г</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-18%, 31.12.2028</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-17%, 31.12.2029</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-16%, 31.12.2030</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-15%</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 xml:space="preserve">ч</w:t>
            </w:r>
            <w:r>
              <w:rPr>
                <w:rFonts w:ascii="Times New Roman" w:hAnsi="Times New Roman" w:eastAsia="Times New Roman"/>
                <w:color w:val="000000"/>
                <w:sz w:val="24"/>
                <w:szCs w:val="24"/>
                <w:lang w:eastAsia="ru-RU"/>
              </w:rPr>
              <w:t xml:space="preserve">исло запущенных случаев ЗНО ((III и IV стадии для визуальных локализаций (C00-04, C06-09, C20, C21, C44, C50-53, C60, C62, C63.2, C73) и IV стадии</w:t>
            </w:r>
            <w:r>
              <w:rPr>
                <w:rFonts w:ascii="Times New Roman" w:hAnsi="Times New Roman" w:eastAsia="Times New Roman"/>
                <w:color w:val="000000"/>
                <w:sz w:val="24"/>
                <w:szCs w:val="24"/>
                <w:lang w:eastAsia="ru-RU"/>
              </w:rPr>
              <w:t xml:space="preserve"> всех остальных локализаций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 /ч</w:t>
            </w:r>
            <w:r>
              <w:rPr>
                <w:rFonts w:ascii="Times New Roman" w:hAnsi="Times New Roman" w:eastAsia="Times New Roman"/>
                <w:color w:val="000000"/>
                <w:sz w:val="24"/>
                <w:szCs w:val="24"/>
                <w:lang w:eastAsia="ru-RU"/>
              </w:rPr>
              <w:t xml:space="preserve">исло впервые выявленных случаев ЗНО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838"/>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2.13.</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Контроль осуществления разбо</w:t>
            </w:r>
            <w:r>
              <w:rPr>
                <w:rFonts w:ascii="Times New Roman" w:hAnsi="Times New Roman" w:eastAsia="Times New Roman"/>
                <w:sz w:val="24"/>
                <w:szCs w:val="24"/>
                <w:lang w:eastAsia="ru-RU"/>
              </w:rPr>
              <w:t xml:space="preserve">ра случаев выявления у больных </w:t>
            </w:r>
            <w:r>
              <w:rPr>
                <w:rFonts w:ascii="Times New Roman" w:hAnsi="Times New Roman" w:eastAsia="Times New Roman"/>
                <w:sz w:val="24"/>
                <w:szCs w:val="24"/>
                <w:lang w:eastAsia="ru-RU"/>
              </w:rPr>
              <w:t xml:space="preserve">с запущенной формой ЗНО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главный внештатный специалист-онколог МЗЗК, директор ГУЗ «МИАЦ»</w:t>
            </w:r>
            <w:r>
              <w:rPr>
                <w:rFonts w:ascii="Times New Roman" w:hAnsi="Times New Roman" w:eastAsia="Times New Roman"/>
                <w:sz w:val="24"/>
                <w:szCs w:val="24"/>
                <w:lang w:eastAsia="ru-RU"/>
              </w:rPr>
              <w:t xml:space="preserve"> </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w:t>
            </w:r>
            <w:r>
              <w:rPr>
                <w:rFonts w:ascii="Times New Roman" w:hAnsi="Times New Roman" w:eastAsia="Times New Roman"/>
                <w:sz w:val="24"/>
                <w:szCs w:val="24"/>
                <w:lang w:eastAsia="ru-RU"/>
              </w:rPr>
              <w:t xml:space="preserve">случаев</w:t>
            </w:r>
            <w:r>
              <w:rPr>
                <w:rFonts w:ascii="Times New Roman" w:hAnsi="Times New Roman" w:eastAsia="Times New Roman"/>
                <w:sz w:val="24"/>
                <w:szCs w:val="24"/>
                <w:lang w:eastAsia="ru-RU"/>
              </w:rPr>
              <w:t xml:space="preserve"> по которым осуществлен разбор (количество разобранных случаев по данным ВИМИС "Онкология") от общего количества случаев выявленных запущенной формы ЗНО, а именно III и IV стадии для визуальных локализаций (C00-04, C06-09, C20, C21, C44, C50-53, C60, C62, C63.2, C73) и IV стадии всех остальных локализаций (общее количест</w:t>
            </w:r>
            <w:r>
              <w:rPr>
                <w:rFonts w:ascii="Times New Roman" w:hAnsi="Times New Roman" w:eastAsia="Times New Roman"/>
                <w:sz w:val="24"/>
                <w:szCs w:val="24"/>
                <w:lang w:eastAsia="ru-RU"/>
              </w:rPr>
              <w:t xml:space="preserve">во случаев по данным 7 формы), ц</w:t>
            </w:r>
            <w:r>
              <w:rPr>
                <w:rFonts w:ascii="Times New Roman" w:hAnsi="Times New Roman" w:eastAsia="Times New Roman"/>
                <w:sz w:val="24"/>
                <w:szCs w:val="24"/>
                <w:lang w:eastAsia="ru-RU"/>
              </w:rPr>
              <w:t xml:space="preserve">елевой показатель:</w:t>
            </w:r>
            <w:r>
              <w:rPr>
                <w:rFonts w:ascii="Times New Roman" w:hAnsi="Times New Roman" w:eastAsia="Times New Roman"/>
                <w:sz w:val="24"/>
                <w:szCs w:val="24"/>
                <w:lang w:eastAsia="ru-RU"/>
              </w:rPr>
              <w:br w:type="page" w:clear="all"/>
              <w:t xml:space="preserve">на 2025 - 100%, 2026 </w:t>
            </w:r>
            <w:r>
              <w:rPr>
                <w:rFonts w:ascii="Times New Roman" w:hAnsi="Times New Roman" w:eastAsia="Times New Roman"/>
                <w:sz w:val="24"/>
                <w:szCs w:val="24"/>
                <w:lang w:eastAsia="ru-RU"/>
              </w:rPr>
              <w:t xml:space="preserve">г. -100%, 2027 г. -100%, 2028 г. - 100%, </w:t>
            </w:r>
            <w:r>
              <w:rPr>
                <w:rFonts w:ascii="Times New Roman" w:hAnsi="Times New Roman" w:eastAsia="Times New Roman"/>
                <w:sz w:val="24"/>
                <w:szCs w:val="24"/>
                <w:lang w:eastAsia="ru-RU"/>
              </w:rPr>
              <w:t xml:space="preserve">2029 г. - 100%, 2030 г. - 100%</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случаев по которым осуществлен разбор (количество разобранных случаев по данным ВИМИС "Онкология") от общего количества случаев выявленных запущенной </w:t>
            </w:r>
            <w:r>
              <w:rPr>
                <w:rFonts w:ascii="Times New Roman" w:hAnsi="Times New Roman" w:eastAsia="Times New Roman"/>
                <w:sz w:val="24"/>
                <w:szCs w:val="24"/>
                <w:lang w:eastAsia="ru-RU"/>
              </w:rPr>
              <w:t xml:space="preserve">формы ЗНО, а именно III и IV стадии для визуальных локализаций (C00-04, C06-09, C20, C21, C44, C50-53, C60, C62, C63.2, C73</w:t>
            </w:r>
            <w:r>
              <w:rPr>
                <w:rFonts w:ascii="Times New Roman" w:hAnsi="Times New Roman" w:eastAsia="Times New Roman"/>
                <w:sz w:val="24"/>
                <w:szCs w:val="24"/>
                <w:lang w:eastAsia="ru-RU"/>
              </w:rPr>
              <w:t xml:space="preserve">) и IV стадии всех остальных локализаций (общее количе</w:t>
            </w:r>
            <w:r>
              <w:rPr>
                <w:rFonts w:ascii="Times New Roman" w:hAnsi="Times New Roman" w:eastAsia="Times New Roman"/>
                <w:sz w:val="24"/>
                <w:szCs w:val="24"/>
                <w:lang w:eastAsia="ru-RU"/>
              </w:rPr>
              <w:t xml:space="preserve">ство случаев по данным 7 формы)</w:t>
            </w:r>
            <w:r>
              <w:rPr>
                <w:rFonts w:ascii="Times New Roman" w:hAnsi="Times New Roman" w:eastAsia="Times New Roman"/>
                <w:sz w:val="24"/>
                <w:szCs w:val="24"/>
                <w:lang w:eastAsia="ru-RU"/>
              </w:rPr>
              <w:br w:type="page" w:clear="all"/>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374"/>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2.14</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Организация контроля знаний и обучения на рабочем месте рентген</w:t>
            </w:r>
            <w:r>
              <w:rPr>
                <w:rFonts w:ascii="Times New Roman" w:hAnsi="Times New Roman" w:eastAsia="Times New Roman"/>
                <w:sz w:val="24"/>
                <w:szCs w:val="24"/>
                <w:lang w:eastAsia="ru-RU"/>
              </w:rPr>
              <w:t xml:space="preserve"> лаборантов правилам проведения </w:t>
            </w:r>
            <w:r>
              <w:rPr>
                <w:rFonts w:ascii="Times New Roman" w:hAnsi="Times New Roman" w:eastAsia="Times New Roman"/>
                <w:sz w:val="24"/>
                <w:szCs w:val="24"/>
                <w:lang w:eastAsia="ru-RU"/>
              </w:rPr>
              <w:t xml:space="preserve">маммографических</w:t>
            </w:r>
            <w:r>
              <w:rPr>
                <w:rFonts w:ascii="Times New Roman" w:hAnsi="Times New Roman" w:eastAsia="Times New Roman"/>
                <w:sz w:val="24"/>
                <w:szCs w:val="24"/>
                <w:lang w:eastAsia="ru-RU"/>
              </w:rPr>
              <w:t xml:space="preserve"> исследований (в том числе в рамках программы НМО)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здоровья и медицинско</w:t>
            </w:r>
            <w:r>
              <w:rPr>
                <w:rFonts w:ascii="Times New Roman" w:hAnsi="Times New Roman" w:eastAsia="Times New Roman"/>
                <w:color w:val="000000"/>
                <w:sz w:val="24"/>
                <w:szCs w:val="24"/>
                <w:lang w:eastAsia="ru-RU"/>
              </w:rPr>
              <w:t xml:space="preserve">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br w:type="page" w:clear="all"/>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рентген лаборантов, в отношении которых проведен контр</w:t>
            </w:r>
            <w:r>
              <w:rPr>
                <w:rFonts w:ascii="Times New Roman" w:hAnsi="Times New Roman" w:eastAsia="Times New Roman"/>
                <w:sz w:val="24"/>
                <w:szCs w:val="24"/>
                <w:lang w:eastAsia="ru-RU"/>
              </w:rPr>
              <w:t xml:space="preserve">оль знаний и обучение на рабочем</w:t>
            </w:r>
            <w:r>
              <w:rPr>
                <w:rFonts w:ascii="Times New Roman" w:hAnsi="Times New Roman" w:eastAsia="Times New Roman"/>
                <w:sz w:val="24"/>
                <w:szCs w:val="24"/>
                <w:lang w:eastAsia="ru-RU"/>
              </w:rPr>
              <w:t xml:space="preserve"> месте правилам проведения </w:t>
            </w:r>
            <w:r>
              <w:rPr>
                <w:rFonts w:ascii="Times New Roman" w:hAnsi="Times New Roman" w:eastAsia="Times New Roman"/>
                <w:sz w:val="24"/>
                <w:szCs w:val="24"/>
                <w:lang w:eastAsia="ru-RU"/>
              </w:rPr>
              <w:t xml:space="preserve">маммографических</w:t>
            </w:r>
            <w:r>
              <w:rPr>
                <w:rFonts w:ascii="Times New Roman" w:hAnsi="Times New Roman" w:eastAsia="Times New Roman"/>
                <w:sz w:val="24"/>
                <w:szCs w:val="24"/>
                <w:lang w:eastAsia="ru-RU"/>
              </w:rPr>
              <w:t xml:space="preserve"> исследований (в том числе, в рамках программы НМО) от общего числа рентген-лаборантов, которые выполняют </w:t>
            </w:r>
            <w:r>
              <w:rPr>
                <w:rFonts w:ascii="Times New Roman" w:hAnsi="Times New Roman" w:eastAsia="Times New Roman"/>
                <w:sz w:val="24"/>
                <w:szCs w:val="24"/>
                <w:lang w:eastAsia="ru-RU"/>
              </w:rPr>
              <w:t xml:space="preserve">маммографические</w:t>
            </w:r>
            <w:r>
              <w:rPr>
                <w:rFonts w:ascii="Times New Roman" w:hAnsi="Times New Roman" w:eastAsia="Times New Roman"/>
                <w:sz w:val="24"/>
                <w:szCs w:val="24"/>
                <w:lang w:eastAsia="ru-RU"/>
              </w:rPr>
              <w:t xml:space="preserve"> исследования в су</w:t>
            </w:r>
            <w:r>
              <w:rPr>
                <w:rFonts w:ascii="Times New Roman" w:hAnsi="Times New Roman" w:eastAsia="Times New Roman"/>
                <w:sz w:val="24"/>
                <w:szCs w:val="24"/>
                <w:lang w:eastAsia="ru-RU"/>
              </w:rPr>
              <w:t xml:space="preserve">бъекте Российской Федерации %,</w:t>
            </w:r>
            <w:r>
              <w:rPr>
                <w:rFonts w:ascii="Times New Roman" w:hAnsi="Times New Roman" w:eastAsia="Times New Roman"/>
                <w:sz w:val="24"/>
                <w:szCs w:val="24"/>
                <w:lang w:eastAsia="ru-RU"/>
              </w:rPr>
              <w:br w:type="page" w:clear="all"/>
              <w:t xml:space="preserve">, ц</w:t>
            </w:r>
            <w:r>
              <w:rPr>
                <w:rFonts w:ascii="Times New Roman" w:hAnsi="Times New Roman" w:eastAsia="Times New Roman"/>
                <w:sz w:val="24"/>
                <w:szCs w:val="24"/>
                <w:lang w:eastAsia="ru-RU"/>
              </w:rPr>
              <w:t xml:space="preserve">елевой показатель:</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 </w:t>
            </w:r>
            <w:r>
              <w:rPr>
                <w:rFonts w:ascii="Times New Roman" w:hAnsi="Times New Roman" w:eastAsia="Times New Roman"/>
                <w:sz w:val="24"/>
                <w:szCs w:val="24"/>
                <w:lang w:eastAsia="ru-RU"/>
              </w:rPr>
              <w:t xml:space="preserve"> - 70%, 31.12.2026</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-72%, 31.12.2027</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-74%, 31.12.2028</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-76%, 31.12.2029</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-78%, 31.12.2030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-80%</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рентген лаборантов, в отношении которых проведен контроль знаний и обучение на работам месте правилам проведения </w:t>
            </w:r>
            <w:r>
              <w:rPr>
                <w:rFonts w:ascii="Times New Roman" w:hAnsi="Times New Roman" w:eastAsia="Times New Roman"/>
                <w:sz w:val="24"/>
                <w:szCs w:val="24"/>
                <w:lang w:eastAsia="ru-RU"/>
              </w:rPr>
              <w:t xml:space="preserve">маммографических</w:t>
            </w:r>
            <w:r>
              <w:rPr>
                <w:rFonts w:ascii="Times New Roman" w:hAnsi="Times New Roman" w:eastAsia="Times New Roman"/>
                <w:sz w:val="24"/>
                <w:szCs w:val="24"/>
                <w:lang w:eastAsia="ru-RU"/>
              </w:rPr>
              <w:t xml:space="preserve"> исследований (в том </w:t>
            </w:r>
            <w:r>
              <w:rPr>
                <w:rFonts w:ascii="Times New Roman" w:hAnsi="Times New Roman" w:eastAsia="Times New Roman"/>
                <w:sz w:val="24"/>
                <w:szCs w:val="24"/>
                <w:lang w:eastAsia="ru-RU"/>
              </w:rPr>
              <w:t xml:space="preserve">числе, в рамках программы НМО)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бщее  число рентген-лаборантов, которые выполняют </w:t>
            </w:r>
            <w:r>
              <w:rPr>
                <w:rFonts w:ascii="Times New Roman" w:hAnsi="Times New Roman" w:eastAsia="Times New Roman"/>
                <w:sz w:val="24"/>
                <w:szCs w:val="24"/>
                <w:lang w:eastAsia="ru-RU"/>
              </w:rPr>
              <w:t xml:space="preserve">маммографические</w:t>
            </w:r>
            <w:r>
              <w:rPr>
                <w:rFonts w:ascii="Times New Roman" w:hAnsi="Times New Roman" w:eastAsia="Times New Roman"/>
                <w:sz w:val="24"/>
                <w:szCs w:val="24"/>
                <w:lang w:eastAsia="ru-RU"/>
              </w:rPr>
              <w:t xml:space="preserve"> исследования в с</w:t>
            </w:r>
            <w:r>
              <w:rPr>
                <w:rFonts w:ascii="Times New Roman" w:hAnsi="Times New Roman" w:eastAsia="Times New Roman"/>
                <w:sz w:val="24"/>
                <w:szCs w:val="24"/>
                <w:lang w:eastAsia="ru-RU"/>
              </w:rPr>
              <w:t xml:space="preserve">убъекте Российской Федерации </w:t>
            </w:r>
            <w:r>
              <w:rPr>
                <w:rFonts w:ascii="Times New Roman" w:hAnsi="Times New Roman" w:eastAsia="Times New Roman"/>
                <w:sz w:val="24"/>
                <w:szCs w:val="24"/>
                <w:lang w:eastAsia="ru-RU"/>
              </w:rPr>
              <w:br w:type="page" w:clear="all"/>
            </w:r>
          </w:p>
        </w:tc>
        <w:tc>
          <w:tcPr>
            <w:tcW w:w="2126" w:type="dxa"/>
            <w:gridSpan w:val="2"/>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w:t>
            </w:r>
          </w:p>
        </w:tc>
      </w:tr>
      <w:tr>
        <w:trPr>
          <w:trHeight w:val="453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2.15.</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Организация обучения на рабочем месте специалистов медицинских организаций первичного звена здравоохранения (акушерки, медицинские сестры, фельдшеры, врачи) правилам осмотра пациентов на визуальные локализации рака, правилам забора материала для исследований, профилактике ЗНО (в том числе в рамках программы НМО)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w:t>
            </w:r>
            <w:r>
              <w:rPr>
                <w:rFonts w:ascii="Times New Roman" w:hAnsi="Times New Roman" w:eastAsia="Times New Roman"/>
                <w:color w:val="000000"/>
                <w:sz w:val="24"/>
                <w:szCs w:val="24"/>
                <w:lang w:eastAsia="ru-RU"/>
              </w:rPr>
              <w:br w:type="page" w:clear="all"/>
              <w:t xml:space="preserve">, г</w:t>
            </w:r>
            <w:r>
              <w:rPr>
                <w:rFonts w:ascii="Times New Roman" w:hAnsi="Times New Roman" w:eastAsia="Times New Roman"/>
                <w:color w:val="000000"/>
                <w:sz w:val="24"/>
                <w:szCs w:val="24"/>
                <w:lang w:eastAsia="ru-RU"/>
              </w:rPr>
              <w:t xml:space="preserve">лавный врач ГУЗ «Краевой центр общественного здоров</w:t>
            </w:r>
            <w:r>
              <w:rPr>
                <w:rFonts w:ascii="Times New Roman" w:hAnsi="Times New Roman" w:eastAsia="Times New Roman"/>
                <w:color w:val="000000"/>
                <w:sz w:val="24"/>
                <w:szCs w:val="24"/>
                <w:lang w:eastAsia="ru-RU"/>
              </w:rPr>
              <w:t xml:space="preserve">ья и медицинской профилактики»</w:t>
            </w:r>
            <w:r>
              <w:rPr>
                <w:rFonts w:ascii="Times New Roman" w:hAnsi="Times New Roman" w:eastAsia="Times New Roman"/>
                <w:color w:val="000000"/>
                <w:sz w:val="24"/>
                <w:szCs w:val="24"/>
                <w:lang w:eastAsia="ru-RU"/>
              </w:rPr>
              <w:br w:type="page" w:clear="all"/>
              <w:t xml:space="preserve">,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обученных специалистов первичного звена здравоохранения (акушерки, медицинские сестры, фельдшеры, врачи) правилам осмотра пациентов на визуальные локализации рака, правилам забора биологического материала для исследований, профилактике ЗНО от общего числа таких специалистов в субъекте Российской Федерации,%:</w:t>
            </w:r>
            <w:r>
              <w:rPr>
                <w:rFonts w:ascii="Times New Roman" w:hAnsi="Times New Roman" w:eastAsia="Times New Roman"/>
                <w:sz w:val="24"/>
                <w:szCs w:val="24"/>
                <w:lang w:eastAsia="ru-RU"/>
              </w:rPr>
              <w:br w:type="page" w:clear="all"/>
              <w:t xml:space="preserve">Целевой показатель:</w:t>
            </w:r>
            <w:r>
              <w:rPr>
                <w:rFonts w:ascii="Times New Roman" w:hAnsi="Times New Roman" w:eastAsia="Times New Roman"/>
                <w:sz w:val="24"/>
                <w:szCs w:val="24"/>
                <w:lang w:eastAsia="ru-RU"/>
              </w:rPr>
              <w:br w:type="page" w:clear="all"/>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- 70%, 31.12.2026 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-72%, 31.12.2027</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-74%, 31.12.2028</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-76%, 31.12.2029</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-80%, 31.12.2030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w:t>
            </w:r>
            <w:r>
              <w:rPr>
                <w:rFonts w:ascii="Times New Roman" w:hAnsi="Times New Roman" w:eastAsia="Times New Roman"/>
                <w:sz w:val="24"/>
                <w:szCs w:val="24"/>
                <w:lang w:eastAsia="ru-RU"/>
              </w:rPr>
              <w:t xml:space="preserve">.-82%</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w:t>
            </w:r>
            <w:r>
              <w:rPr>
                <w:rFonts w:ascii="Times New Roman" w:hAnsi="Times New Roman" w:eastAsia="Times New Roman"/>
                <w:sz w:val="24"/>
                <w:szCs w:val="24"/>
                <w:lang w:eastAsia="ru-RU"/>
              </w:rPr>
              <w:t xml:space="preserve">/знаменатель):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обученных специалистов первичного звена здравоохранения (акушерки, медицинские сестры, фельдшеры, врачи) правилам осмотра </w:t>
            </w:r>
            <w:r>
              <w:rPr>
                <w:rFonts w:ascii="Times New Roman" w:hAnsi="Times New Roman" w:eastAsia="Times New Roman"/>
                <w:sz w:val="24"/>
                <w:szCs w:val="24"/>
                <w:lang w:eastAsia="ru-RU"/>
              </w:rPr>
              <w:t xml:space="preserve">пациентов на визуальные локализации рака, правилам забора биологического материала для исследований, профилактике ЗНО/  общее число таких специалистов в с</w:t>
            </w:r>
            <w:r>
              <w:rPr>
                <w:rFonts w:ascii="Times New Roman" w:hAnsi="Times New Roman" w:eastAsia="Times New Roman"/>
                <w:sz w:val="24"/>
                <w:szCs w:val="24"/>
                <w:lang w:eastAsia="ru-RU"/>
              </w:rPr>
              <w:t xml:space="preserve">убъекте Российской Федерации</w:t>
            </w:r>
            <w:r>
              <w:rPr>
                <w:rFonts w:ascii="Times New Roman" w:hAnsi="Times New Roman" w:eastAsia="Times New Roman"/>
                <w:sz w:val="24"/>
                <w:szCs w:val="24"/>
                <w:lang w:eastAsia="ru-RU"/>
              </w:rPr>
              <w:br w:type="page" w:clear="all"/>
              <w:t xml:space="preserve"> </w:t>
            </w:r>
            <w:r>
              <w:rPr>
                <w:rFonts w:ascii="Times New Roman" w:hAnsi="Times New Roman" w:eastAsia="Times New Roman"/>
                <w:sz w:val="24"/>
                <w:szCs w:val="24"/>
                <w:lang w:eastAsia="ru-RU"/>
              </w:rPr>
              <w:br w:type="page" w:clear="all"/>
            </w:r>
          </w:p>
        </w:tc>
        <w:tc>
          <w:tcPr>
            <w:tcW w:w="2126" w:type="dxa"/>
            <w:gridSpan w:val="2"/>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w:t>
            </w:r>
          </w:p>
        </w:tc>
      </w:tr>
      <w:tr>
        <w:trPr>
          <w:trHeight w:val="252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2.16.</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Осмотр населения в смотровых кабинетах, по онкологической настороженности </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w:t>
            </w:r>
            <w:r>
              <w:rPr>
                <w:rFonts w:ascii="Times New Roman" w:hAnsi="Times New Roman" w:eastAsia="Times New Roman"/>
                <w:color w:val="000000"/>
                <w:sz w:val="24"/>
                <w:szCs w:val="24"/>
                <w:lang w:eastAsia="ru-RU"/>
              </w:rPr>
              <w:t xml:space="preserve">главные внештатные специалисты </w:t>
            </w:r>
            <w:r>
              <w:rPr>
                <w:rFonts w:ascii="Times New Roman" w:hAnsi="Times New Roman" w:eastAsia="Times New Roman"/>
                <w:color w:val="000000"/>
                <w:sz w:val="24"/>
                <w:szCs w:val="24"/>
                <w:lang w:eastAsia="ru-RU"/>
              </w:rPr>
              <w:t xml:space="preserve">по сестринскому делу, онколог, амбулаторно</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жеквартальный отчет смотрового кабинета по количеству осмотренных, выявленных с подозрением на ЗНО общий охват населения в</w:t>
            </w:r>
            <w:r>
              <w:rPr>
                <w:rFonts w:ascii="Times New Roman" w:hAnsi="Times New Roman" w:eastAsia="Times New Roman"/>
                <w:color w:val="000000"/>
                <w:sz w:val="24"/>
                <w:szCs w:val="24"/>
                <w:lang w:eastAsia="ru-RU"/>
              </w:rPr>
              <w:t xml:space="preserve"> смотровом кабинете: в 2025 г. </w:t>
            </w:r>
            <w:r>
              <w:rPr>
                <w:rFonts w:ascii="Times New Roman" w:hAnsi="Times New Roman" w:eastAsia="Times New Roman"/>
                <w:color w:val="000000"/>
                <w:sz w:val="24"/>
                <w:szCs w:val="24"/>
                <w:lang w:eastAsia="ru-RU"/>
              </w:rPr>
              <w:t xml:space="preserve">-2030</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- 100% </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30"/>
        </w:trPr>
        <w:tc>
          <w:tcPr>
            <w:tcW w:w="15891" w:type="dxa"/>
            <w:gridSpan w:val="8"/>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 Совершенствование порядка маршрутизации пациентов с онкологическими заболеваниями</w:t>
            </w:r>
          </w:p>
        </w:tc>
      </w:tr>
      <w:tr>
        <w:trPr>
          <w:trHeight w:val="159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Разработка, согласо</w:t>
            </w:r>
            <w:r>
              <w:rPr>
                <w:rFonts w:ascii="Times New Roman" w:hAnsi="Times New Roman" w:eastAsia="Times New Roman"/>
                <w:color w:val="000000"/>
                <w:sz w:val="24"/>
                <w:szCs w:val="24"/>
                <w:lang w:eastAsia="ru-RU"/>
              </w:rPr>
              <w:t xml:space="preserve">вание, утверждение нормативного </w:t>
            </w:r>
            <w:r>
              <w:rPr>
                <w:rFonts w:ascii="Times New Roman" w:hAnsi="Times New Roman" w:eastAsia="Times New Roman"/>
                <w:color w:val="000000"/>
                <w:sz w:val="24"/>
                <w:szCs w:val="24"/>
                <w:lang w:eastAsia="ru-RU"/>
              </w:rPr>
              <w:t xml:space="preserve">правового </w:t>
            </w:r>
            <w:r>
              <w:rPr>
                <w:rFonts w:ascii="Times New Roman" w:hAnsi="Times New Roman" w:eastAsia="Times New Roman"/>
                <w:color w:val="000000"/>
                <w:sz w:val="24"/>
                <w:szCs w:val="24"/>
                <w:lang w:eastAsia="ru-RU"/>
              </w:rPr>
              <w:t xml:space="preserve">акта</w:t>
            </w:r>
            <w:r>
              <w:rPr>
                <w:rFonts w:ascii="Times New Roman" w:hAnsi="Times New Roman" w:eastAsia="Times New Roman"/>
                <w:color w:val="000000"/>
                <w:sz w:val="24"/>
                <w:szCs w:val="24"/>
                <w:lang w:eastAsia="ru-RU"/>
              </w:rPr>
              <w:t xml:space="preserve">по</w:t>
            </w:r>
            <w:r>
              <w:rPr>
                <w:rFonts w:ascii="Times New Roman" w:hAnsi="Times New Roman" w:eastAsia="Times New Roman"/>
                <w:color w:val="000000"/>
                <w:sz w:val="24"/>
                <w:szCs w:val="24"/>
                <w:lang w:eastAsia="ru-RU"/>
              </w:rPr>
              <w:t xml:space="preserve"> маршрутизации пациентов с подозрением и пациентов с онкологическими заболеваниями</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30.10.2025</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МЗЗК, НМИЦ </w:t>
            </w:r>
            <w:r>
              <w:rPr>
                <w:rFonts w:ascii="Times New Roman" w:hAnsi="Times New Roman" w:eastAsia="Times New Roman"/>
                <w:color w:val="000000"/>
                <w:sz w:val="24"/>
                <w:szCs w:val="24"/>
                <w:lang w:eastAsia="ru-RU"/>
              </w:rPr>
              <w:t xml:space="preserve">Н.Н. Блохина </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утверждение нормативно</w:t>
            </w:r>
            <w:r>
              <w:rPr>
                <w:rFonts w:ascii="Times New Roman" w:hAnsi="Times New Roman" w:eastAsia="Times New Roman"/>
                <w:color w:val="000000"/>
                <w:sz w:val="24"/>
                <w:szCs w:val="24"/>
                <w:lang w:eastAsia="ru-RU"/>
              </w:rPr>
              <w:t xml:space="preserve">го </w:t>
            </w:r>
            <w:r>
              <w:rPr>
                <w:rFonts w:ascii="Times New Roman" w:hAnsi="Times New Roman" w:eastAsia="Times New Roman"/>
                <w:color w:val="000000"/>
                <w:sz w:val="24"/>
                <w:szCs w:val="24"/>
                <w:lang w:eastAsia="ru-RU"/>
              </w:rPr>
              <w:t xml:space="preserve">правового акта до 31.10.2025 г.</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разовое</w:t>
            </w:r>
          </w:p>
        </w:tc>
      </w:tr>
      <w:tr>
        <w:trPr>
          <w:trHeight w:val="7934"/>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3.2.</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Закуп медицинского оборудования для диагностики, в том числе с подозрением и  пациентов с онкологическими заболеваниями</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31.12.2025</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руководители медицинских организаций, подведомственных МЗЗК</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ГАУЗ "Агинская ЦРБ</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риноскоп, рентген. аппарат, ГУЗ "</w:t>
            </w:r>
            <w:r>
              <w:rPr>
                <w:rFonts w:ascii="Times New Roman" w:hAnsi="Times New Roman" w:eastAsia="Times New Roman"/>
                <w:color w:val="000000"/>
                <w:sz w:val="24"/>
                <w:szCs w:val="24"/>
                <w:lang w:eastAsia="ru-RU"/>
              </w:rPr>
              <w:t xml:space="preserve">Балейская</w:t>
            </w:r>
            <w:r>
              <w:rPr>
                <w:rFonts w:ascii="Times New Roman" w:hAnsi="Times New Roman" w:eastAsia="Times New Roman"/>
                <w:color w:val="000000"/>
                <w:sz w:val="24"/>
                <w:szCs w:val="24"/>
                <w:lang w:eastAsia="ru-RU"/>
              </w:rPr>
              <w:t xml:space="preserve"> ЦРБ"-</w:t>
            </w:r>
            <w:r>
              <w:rPr>
                <w:rFonts w:ascii="Times New Roman" w:hAnsi="Times New Roman" w:eastAsia="Times New Roman"/>
                <w:color w:val="000000"/>
                <w:sz w:val="24"/>
                <w:szCs w:val="24"/>
                <w:lang w:eastAsia="ru-RU"/>
              </w:rPr>
              <w:t xml:space="preserve">рентген,а</w:t>
            </w:r>
            <w:r>
              <w:rPr>
                <w:rFonts w:ascii="Times New Roman" w:hAnsi="Times New Roman" w:eastAsia="Times New Roman"/>
                <w:color w:val="000000"/>
                <w:sz w:val="24"/>
                <w:szCs w:val="24"/>
                <w:lang w:eastAsia="ru-RU"/>
              </w:rPr>
              <w:t xml:space="preserve">ппарат</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флюорограф</w:t>
            </w:r>
            <w:r>
              <w:rPr>
                <w:rFonts w:ascii="Times New Roman" w:hAnsi="Times New Roman" w:eastAsia="Times New Roman"/>
                <w:color w:val="000000"/>
                <w:sz w:val="24"/>
                <w:szCs w:val="24"/>
                <w:lang w:eastAsia="ru-RU"/>
              </w:rPr>
              <w:t xml:space="preserve">, ГУЗ "</w:t>
            </w:r>
            <w:r>
              <w:rPr>
                <w:rFonts w:ascii="Times New Roman" w:hAnsi="Times New Roman" w:eastAsia="Times New Roman"/>
                <w:color w:val="000000"/>
                <w:sz w:val="24"/>
                <w:szCs w:val="24"/>
                <w:lang w:eastAsia="ru-RU"/>
              </w:rPr>
              <w:t xml:space="preserve">Борзинская</w:t>
            </w:r>
            <w:r>
              <w:rPr>
                <w:rFonts w:ascii="Times New Roman" w:hAnsi="Times New Roman" w:eastAsia="Times New Roman"/>
                <w:color w:val="000000"/>
                <w:sz w:val="24"/>
                <w:szCs w:val="24"/>
                <w:lang w:eastAsia="ru-RU"/>
              </w:rPr>
              <w:t xml:space="preserve"> ЦРБ" - КТ, </w:t>
            </w:r>
            <w:r>
              <w:rPr>
                <w:rFonts w:ascii="Times New Roman" w:hAnsi="Times New Roman" w:eastAsia="Times New Roman"/>
                <w:color w:val="000000"/>
                <w:sz w:val="24"/>
                <w:szCs w:val="24"/>
                <w:lang w:eastAsia="ru-RU"/>
              </w:rPr>
              <w:t xml:space="preserve">маммограф</w:t>
            </w:r>
            <w:r>
              <w:rPr>
                <w:rFonts w:ascii="Times New Roman" w:hAnsi="Times New Roman" w:eastAsia="Times New Roman"/>
                <w:color w:val="000000"/>
                <w:sz w:val="24"/>
                <w:szCs w:val="24"/>
                <w:lang w:eastAsia="ru-RU"/>
              </w:rPr>
              <w:t xml:space="preserve">, ГУЗ "</w:t>
            </w:r>
            <w:r>
              <w:rPr>
                <w:rFonts w:ascii="Times New Roman" w:hAnsi="Times New Roman" w:eastAsia="Times New Roman"/>
                <w:color w:val="000000"/>
                <w:sz w:val="24"/>
                <w:szCs w:val="24"/>
                <w:lang w:eastAsia="ru-RU"/>
              </w:rPr>
              <w:t xml:space="preserve">Дульдургинская</w:t>
            </w:r>
            <w:r>
              <w:rPr>
                <w:rFonts w:ascii="Times New Roman" w:hAnsi="Times New Roman" w:eastAsia="Times New Roman"/>
                <w:color w:val="000000"/>
                <w:sz w:val="24"/>
                <w:szCs w:val="24"/>
                <w:lang w:eastAsia="ru-RU"/>
              </w:rPr>
              <w:t xml:space="preserve"> ЦРБ"-</w:t>
            </w:r>
            <w:r>
              <w:rPr>
                <w:rFonts w:ascii="Times New Roman" w:hAnsi="Times New Roman" w:eastAsia="Times New Roman"/>
                <w:color w:val="000000"/>
                <w:sz w:val="24"/>
                <w:szCs w:val="24"/>
                <w:lang w:eastAsia="ru-RU"/>
              </w:rPr>
              <w:t xml:space="preserve">кольпоскоп</w:t>
            </w:r>
            <w:r>
              <w:rPr>
                <w:rFonts w:ascii="Times New Roman" w:hAnsi="Times New Roman" w:eastAsia="Times New Roman"/>
                <w:color w:val="000000"/>
                <w:sz w:val="24"/>
                <w:szCs w:val="24"/>
                <w:lang w:eastAsia="ru-RU"/>
              </w:rPr>
              <w:t xml:space="preserve">, передвижной рентген. Аппарат, ГУЗ "Забайкальская ЦРБ</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кольпоскоп</w:t>
            </w:r>
            <w:r>
              <w:rPr>
                <w:rFonts w:ascii="Times New Roman" w:hAnsi="Times New Roman" w:eastAsia="Times New Roman"/>
                <w:color w:val="000000"/>
                <w:sz w:val="24"/>
                <w:szCs w:val="24"/>
                <w:lang w:eastAsia="ru-RU"/>
              </w:rPr>
              <w:t xml:space="preserve">, ГУЗ "</w:t>
            </w:r>
            <w:r>
              <w:rPr>
                <w:rFonts w:ascii="Times New Roman" w:hAnsi="Times New Roman" w:eastAsia="Times New Roman"/>
                <w:color w:val="000000"/>
                <w:sz w:val="24"/>
                <w:szCs w:val="24"/>
                <w:lang w:eastAsia="ru-RU"/>
              </w:rPr>
              <w:t xml:space="preserve">Каларская</w:t>
            </w:r>
            <w:r>
              <w:rPr>
                <w:rFonts w:ascii="Times New Roman" w:hAnsi="Times New Roman" w:eastAsia="Times New Roman"/>
                <w:color w:val="000000"/>
                <w:sz w:val="24"/>
                <w:szCs w:val="24"/>
                <w:lang w:eastAsia="ru-RU"/>
              </w:rPr>
              <w:t xml:space="preserve"> ЦРБ"-рентген. аппарат, ГУЗ "</w:t>
            </w:r>
            <w:r>
              <w:rPr>
                <w:rFonts w:ascii="Times New Roman" w:hAnsi="Times New Roman" w:eastAsia="Times New Roman"/>
                <w:color w:val="000000"/>
                <w:sz w:val="24"/>
                <w:szCs w:val="24"/>
                <w:lang w:eastAsia="ru-RU"/>
              </w:rPr>
              <w:t xml:space="preserve">Карымская</w:t>
            </w:r>
            <w:r>
              <w:rPr>
                <w:rFonts w:ascii="Times New Roman" w:hAnsi="Times New Roman" w:eastAsia="Times New Roman"/>
                <w:color w:val="000000"/>
                <w:sz w:val="24"/>
                <w:szCs w:val="24"/>
                <w:lang w:eastAsia="ru-RU"/>
              </w:rPr>
              <w:t xml:space="preserve"> ЦРБ"-рентген. аппарат, ГУЗ "Петровск - Забайкальская ЦРБ" - УЗИ, ГУЗ "</w:t>
            </w:r>
            <w:r>
              <w:rPr>
                <w:rFonts w:ascii="Times New Roman" w:hAnsi="Times New Roman" w:eastAsia="Times New Roman"/>
                <w:color w:val="000000"/>
                <w:sz w:val="24"/>
                <w:szCs w:val="24"/>
                <w:lang w:eastAsia="ru-RU"/>
              </w:rPr>
              <w:t xml:space="preserve">Улетовская</w:t>
            </w:r>
            <w:r>
              <w:rPr>
                <w:rFonts w:ascii="Times New Roman" w:hAnsi="Times New Roman" w:eastAsia="Times New Roman"/>
                <w:color w:val="000000"/>
                <w:sz w:val="24"/>
                <w:szCs w:val="24"/>
                <w:lang w:eastAsia="ru-RU"/>
              </w:rPr>
              <w:t xml:space="preserve"> ЦРБ"-риноскоп, ГУЗ "</w:t>
            </w:r>
            <w:r>
              <w:rPr>
                <w:rFonts w:ascii="Times New Roman" w:hAnsi="Times New Roman" w:eastAsia="Times New Roman"/>
                <w:color w:val="000000"/>
                <w:sz w:val="24"/>
                <w:szCs w:val="24"/>
                <w:lang w:eastAsia="ru-RU"/>
              </w:rPr>
              <w:t xml:space="preserve">Хилокская</w:t>
            </w:r>
            <w:r>
              <w:rPr>
                <w:rFonts w:ascii="Times New Roman" w:hAnsi="Times New Roman" w:eastAsia="Times New Roman"/>
                <w:color w:val="000000"/>
                <w:sz w:val="24"/>
                <w:szCs w:val="24"/>
                <w:lang w:eastAsia="ru-RU"/>
              </w:rPr>
              <w:t xml:space="preserve"> ЦРБ"-</w:t>
            </w:r>
            <w:r>
              <w:rPr>
                <w:rFonts w:ascii="Times New Roman" w:hAnsi="Times New Roman" w:eastAsia="Times New Roman"/>
                <w:color w:val="000000"/>
                <w:sz w:val="24"/>
                <w:szCs w:val="24"/>
                <w:lang w:eastAsia="ru-RU"/>
              </w:rPr>
              <w:t xml:space="preserve">кольпоскоп</w:t>
            </w:r>
            <w:r>
              <w:rPr>
                <w:rFonts w:ascii="Times New Roman" w:hAnsi="Times New Roman" w:eastAsia="Times New Roman"/>
                <w:color w:val="000000"/>
                <w:sz w:val="24"/>
                <w:szCs w:val="24"/>
                <w:lang w:eastAsia="ru-RU"/>
              </w:rPr>
              <w:t xml:space="preserve">, ГУЗ "Читинская ЦРБ"-КТ, </w:t>
            </w:r>
            <w:r>
              <w:rPr>
                <w:rFonts w:ascii="Times New Roman" w:hAnsi="Times New Roman" w:eastAsia="Times New Roman"/>
                <w:color w:val="000000"/>
                <w:sz w:val="24"/>
                <w:szCs w:val="24"/>
                <w:lang w:eastAsia="ru-RU"/>
              </w:rPr>
              <w:t xml:space="preserve">флюорограф</w:t>
            </w:r>
            <w:r>
              <w:rPr>
                <w:rFonts w:ascii="Times New Roman" w:hAnsi="Times New Roman" w:eastAsia="Times New Roman"/>
                <w:color w:val="000000"/>
                <w:sz w:val="24"/>
                <w:szCs w:val="24"/>
                <w:lang w:eastAsia="ru-RU"/>
              </w:rPr>
              <w:t xml:space="preserve">, риноскоп, УЗ "</w:t>
            </w:r>
            <w:r>
              <w:rPr>
                <w:rFonts w:ascii="Times New Roman" w:hAnsi="Times New Roman" w:eastAsia="Times New Roman"/>
                <w:color w:val="000000"/>
                <w:sz w:val="24"/>
                <w:szCs w:val="24"/>
                <w:lang w:eastAsia="ru-RU"/>
              </w:rPr>
              <w:t xml:space="preserve">Шелопугинская</w:t>
            </w:r>
            <w:r>
              <w:rPr>
                <w:rFonts w:ascii="Times New Roman" w:hAnsi="Times New Roman" w:eastAsia="Times New Roman"/>
                <w:color w:val="000000"/>
                <w:sz w:val="24"/>
                <w:szCs w:val="24"/>
                <w:lang w:eastAsia="ru-RU"/>
              </w:rPr>
              <w:t xml:space="preserve"> ЦРБ"-</w:t>
            </w:r>
            <w:r>
              <w:rPr>
                <w:rFonts w:ascii="Times New Roman" w:hAnsi="Times New Roman" w:eastAsia="Times New Roman"/>
                <w:color w:val="000000"/>
                <w:sz w:val="24"/>
                <w:szCs w:val="24"/>
                <w:lang w:eastAsia="ru-RU"/>
              </w:rPr>
              <w:t xml:space="preserve">маммограф</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разовое</w:t>
            </w:r>
          </w:p>
        </w:tc>
      </w:tr>
      <w:tr>
        <w:trPr>
          <w:trHeight w:val="8175"/>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3.3.</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МКБ-10: С00-97, Z03.1, D00-09, D37-48</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МКБ-10: С</w:t>
            </w:r>
            <w:r>
              <w:rPr>
                <w:rFonts w:ascii="Times New Roman" w:hAnsi="Times New Roman" w:eastAsia="Times New Roman"/>
                <w:color w:val="000000"/>
                <w:sz w:val="24"/>
                <w:szCs w:val="24"/>
                <w:lang w:eastAsia="ru-RU"/>
              </w:rPr>
              <w:t xml:space="preserve">00-97, Z03.1, D00-09, D37-48,%</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20%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проведенных </w:t>
            </w:r>
            <w:r>
              <w:rPr>
                <w:rFonts w:ascii="Times New Roman" w:hAnsi="Times New Roman" w:eastAsia="Times New Roman"/>
                <w:color w:val="000000"/>
                <w:sz w:val="24"/>
                <w:szCs w:val="24"/>
                <w:lang w:eastAsia="ru-RU"/>
              </w:rPr>
              <w:t xml:space="preserve">биопсий</w:t>
            </w:r>
            <w:r>
              <w:rPr>
                <w:rFonts w:ascii="Times New Roman" w:hAnsi="Times New Roman" w:eastAsia="Times New Roman"/>
                <w:color w:val="000000"/>
                <w:sz w:val="24"/>
                <w:szCs w:val="24"/>
                <w:lang w:eastAsia="ru-RU"/>
              </w:rPr>
              <w:t xml:space="preserve"> при эндоскопических диагностических исследованиях/ общее числа выполненных эндоскопических диагностических исследований в амбулаторных условиях при МКБ-10: С00-97, Z03.1, D00-09, D37-48</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673"/>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3.4. </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Обеспечение</w:t>
            </w:r>
            <w:r>
              <w:rPr>
                <w:rFonts w:ascii="Times New Roman" w:hAnsi="Times New Roman" w:eastAsia="Times New Roman"/>
                <w:color w:val="000000"/>
                <w:sz w:val="24"/>
                <w:szCs w:val="24"/>
                <w:lang w:eastAsia="ru-RU"/>
              </w:rPr>
              <w:t xml:space="preserve"> оказания медицинской помощи с применением телемедицинских технологий на территории края, ПОК и  ЦАОП, ГУЗ «КОД», между ЦАОП и федеральными клиниками</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д</w:t>
            </w:r>
            <w:r>
              <w:rPr>
                <w:rFonts w:ascii="Times New Roman" w:hAnsi="Times New Roman" w:eastAsia="Times New Roman"/>
                <w:color w:val="000000"/>
                <w:sz w:val="24"/>
                <w:szCs w:val="24"/>
                <w:lang w:eastAsia="ru-RU"/>
              </w:rPr>
              <w:t xml:space="preserve">иректор ГУЗ «М</w:t>
            </w:r>
            <w:r>
              <w:rPr>
                <w:rFonts w:ascii="Times New Roman" w:hAnsi="Times New Roman" w:eastAsia="Times New Roman"/>
                <w:color w:val="000000"/>
                <w:sz w:val="24"/>
                <w:szCs w:val="24"/>
                <w:lang w:eastAsia="ru-RU"/>
              </w:rPr>
              <w:t xml:space="preserve">ИАЦ»</w:t>
            </w:r>
            <w:r>
              <w:rPr>
                <w:rFonts w:ascii="Times New Roman" w:hAnsi="Times New Roman" w:eastAsia="Times New Roman"/>
                <w:color w:val="000000"/>
                <w:sz w:val="24"/>
                <w:szCs w:val="24"/>
                <w:lang w:eastAsia="ru-RU"/>
              </w:rPr>
              <w:t xml:space="preserve">, гл</w:t>
            </w:r>
            <w:r>
              <w:rPr>
                <w:rFonts w:ascii="Times New Roman" w:hAnsi="Times New Roman" w:eastAsia="Times New Roman"/>
                <w:color w:val="000000"/>
                <w:sz w:val="24"/>
                <w:szCs w:val="24"/>
                <w:lang w:eastAsia="ru-RU"/>
              </w:rPr>
              <w:t xml:space="preserve">авный внештатный онколог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w:t>
            </w:r>
            <w:r>
              <w:rPr>
                <w:rFonts w:ascii="Times New Roman" w:hAnsi="Times New Roman" w:eastAsia="Times New Roman"/>
                <w:color w:val="000000"/>
                <w:sz w:val="24"/>
                <w:szCs w:val="24"/>
                <w:lang w:eastAsia="ru-RU"/>
              </w:rPr>
              <w:t xml:space="preserve">ЗЗК на базе которых открыт ЦАОП</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воевременное оказание медицинской</w:t>
            </w:r>
            <w:r>
              <w:rPr>
                <w:rFonts w:ascii="Times New Roman" w:hAnsi="Times New Roman" w:eastAsia="Times New Roman"/>
                <w:color w:val="000000"/>
                <w:sz w:val="24"/>
                <w:szCs w:val="24"/>
                <w:lang w:eastAsia="ru-RU"/>
              </w:rPr>
              <w:t xml:space="preserve"> помощи по профилю «онкология», с</w:t>
            </w:r>
            <w:r>
              <w:rPr>
                <w:rFonts w:ascii="Times New Roman" w:hAnsi="Times New Roman" w:eastAsia="Times New Roman"/>
                <w:color w:val="000000"/>
                <w:sz w:val="24"/>
                <w:szCs w:val="24"/>
                <w:lang w:eastAsia="ru-RU"/>
              </w:rPr>
              <w:t xml:space="preserve">облюдение сроков кон</w:t>
            </w:r>
            <w:r>
              <w:rPr>
                <w:rFonts w:ascii="Times New Roman" w:hAnsi="Times New Roman" w:eastAsia="Times New Roman"/>
                <w:color w:val="000000"/>
                <w:sz w:val="24"/>
                <w:szCs w:val="24"/>
                <w:lang w:eastAsia="ru-RU"/>
              </w:rPr>
              <w:t xml:space="preserve">сультирования согласно запросам, с</w:t>
            </w:r>
            <w:r>
              <w:rPr>
                <w:rFonts w:ascii="Times New Roman" w:hAnsi="Times New Roman" w:eastAsia="Times New Roman"/>
                <w:color w:val="000000"/>
                <w:sz w:val="24"/>
                <w:szCs w:val="24"/>
                <w:lang w:eastAsia="ru-RU"/>
              </w:rPr>
              <w:t xml:space="preserve">облюдение сроков кон</w:t>
            </w:r>
            <w:r>
              <w:rPr>
                <w:rFonts w:ascii="Times New Roman" w:hAnsi="Times New Roman" w:eastAsia="Times New Roman"/>
                <w:color w:val="000000"/>
                <w:sz w:val="24"/>
                <w:szCs w:val="24"/>
                <w:lang w:eastAsia="ru-RU"/>
              </w:rPr>
              <w:t xml:space="preserve">сультирования согласно запросам, п</w:t>
            </w:r>
            <w:r>
              <w:rPr>
                <w:rFonts w:ascii="Times New Roman" w:hAnsi="Times New Roman" w:eastAsia="Times New Roman"/>
                <w:color w:val="000000"/>
                <w:sz w:val="24"/>
                <w:szCs w:val="24"/>
                <w:lang w:eastAsia="ru-RU"/>
              </w:rPr>
              <w:t xml:space="preserve">роведение телемедицинских консультаций: </w:t>
            </w:r>
            <w:r>
              <w:rPr>
                <w:rFonts w:ascii="Times New Roman" w:hAnsi="Times New Roman" w:eastAsia="Times New Roman"/>
                <w:color w:val="000000"/>
                <w:sz w:val="24"/>
                <w:szCs w:val="24"/>
                <w:lang w:eastAsia="ru-RU"/>
              </w:rPr>
              <w:t xml:space="preserve">ГУЗ "КОД"  ЦАОП 30 в 2025</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35 в 2026</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40 в 2027</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45 в 2027</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50 в 2028 г., 55 в 2029</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60 в 2030</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г. </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666"/>
        </w:trPr>
        <w:tc>
          <w:tcPr>
            <w:tcW w:w="866"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3.5.</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диагнозов зарегистрированных ЗНО (</w:t>
            </w:r>
            <w:r>
              <w:rPr>
                <w:rFonts w:ascii="Times New Roman" w:hAnsi="Times New Roman" w:eastAsia="Times New Roman"/>
                <w:color w:val="000000"/>
                <w:sz w:val="24"/>
                <w:szCs w:val="24"/>
                <w:lang w:eastAsia="ru-RU"/>
              </w:rPr>
              <w:t xml:space="preserve">без</w:t>
            </w:r>
            <w:r>
              <w:rPr>
                <w:rFonts w:ascii="Times New Roman" w:hAnsi="Times New Roman" w:eastAsia="Times New Roman"/>
                <w:color w:val="000000"/>
                <w:sz w:val="24"/>
                <w:szCs w:val="24"/>
                <w:lang w:eastAsia="ru-RU"/>
              </w:rPr>
              <w:t xml:space="preserve"> учтённых посмертно), подтверждённых морфологически</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диагнозов зарегистрированных ЗНО (без учтённых посмертно), подт</w:t>
            </w:r>
            <w:r>
              <w:rPr>
                <w:rFonts w:ascii="Times New Roman" w:hAnsi="Times New Roman" w:eastAsia="Times New Roman"/>
                <w:color w:val="000000"/>
                <w:sz w:val="24"/>
                <w:szCs w:val="24"/>
                <w:lang w:eastAsia="ru-RU"/>
              </w:rPr>
              <w:t xml:space="preserve">верждённых морфологически, %, </w:t>
            </w:r>
            <w:r>
              <w:rPr>
                <w:rFonts w:ascii="Times New Roman" w:hAnsi="Times New Roman" w:eastAsia="Times New Roman"/>
                <w:color w:val="000000"/>
                <w:sz w:val="24"/>
                <w:szCs w:val="24"/>
                <w:lang w:eastAsia="ru-RU"/>
              </w:rPr>
              <w:br w:type="page" w:clear="all"/>
              <w:t xml:space="preserve">целевой показатель:</w:t>
            </w:r>
            <w:r>
              <w:rPr>
                <w:rFonts w:ascii="Times New Roman" w:hAnsi="Times New Roman" w:eastAsia="Times New Roman"/>
                <w:color w:val="000000"/>
                <w:sz w:val="24"/>
                <w:szCs w:val="24"/>
                <w:lang w:eastAsia="ru-RU"/>
              </w:rPr>
              <w:br w:type="page" w:clear="all"/>
              <w:t xml:space="preserve">на 2025 г.</w:t>
            </w:r>
            <w:r>
              <w:rPr>
                <w:rFonts w:ascii="Times New Roman" w:hAnsi="Times New Roman" w:eastAsia="Times New Roman"/>
                <w:color w:val="000000"/>
                <w:sz w:val="24"/>
                <w:szCs w:val="24"/>
                <w:lang w:eastAsia="ru-RU"/>
              </w:rPr>
              <w:t xml:space="preserve">-  96%, 2026</w:t>
            </w:r>
            <w:r>
              <w:rPr>
                <w:rFonts w:ascii="Times New Roman" w:hAnsi="Times New Roman" w:eastAsia="Times New Roman"/>
                <w:color w:val="000000"/>
                <w:sz w:val="24"/>
                <w:szCs w:val="24"/>
                <w:lang w:eastAsia="ru-RU"/>
              </w:rPr>
              <w:t xml:space="preserve"> -2030 </w:t>
            </w:r>
            <w:r>
              <w:rPr>
                <w:rFonts w:ascii="Times New Roman" w:hAnsi="Times New Roman" w:eastAsia="Times New Roman"/>
                <w:color w:val="000000"/>
                <w:sz w:val="24"/>
                <w:szCs w:val="24"/>
                <w:lang w:eastAsia="ru-RU"/>
              </w:rPr>
              <w:t xml:space="preserve">г.г</w:t>
            </w:r>
            <w:r>
              <w:rPr>
                <w:rFonts w:ascii="Times New Roman" w:hAnsi="Times New Roman" w:eastAsia="Times New Roman"/>
                <w:color w:val="000000"/>
                <w:sz w:val="24"/>
                <w:szCs w:val="24"/>
                <w:lang w:eastAsia="ru-RU"/>
              </w:rPr>
              <w:t xml:space="preserve">. не менее 98%</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лиц с ЗНО,</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подтвержденых</w:t>
            </w:r>
            <w:r>
              <w:rPr>
                <w:rFonts w:ascii="Times New Roman" w:hAnsi="Times New Roman" w:eastAsia="Times New Roman"/>
                <w:color w:val="000000"/>
                <w:sz w:val="24"/>
                <w:szCs w:val="24"/>
                <w:lang w:eastAsia="ru-RU"/>
              </w:rPr>
              <w:t xml:space="preserve"> морфологически/ ч</w:t>
            </w:r>
            <w:r>
              <w:rPr>
                <w:rFonts w:ascii="Times New Roman" w:hAnsi="Times New Roman" w:eastAsia="Times New Roman"/>
                <w:color w:val="000000"/>
                <w:sz w:val="24"/>
                <w:szCs w:val="24"/>
                <w:lang w:eastAsia="ru-RU"/>
              </w:rPr>
              <w:t xml:space="preserve">исло лиц с впервые установленным диагнозом ЗНО (без учтенных посмертно)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1575"/>
        </w:trPr>
        <w:tc>
          <w:tcPr>
            <w:tcW w:w="866"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3.6.</w:t>
            </w:r>
          </w:p>
        </w:tc>
        <w:tc>
          <w:tcPr>
            <w:tcW w:w="3402" w:type="dxa"/>
            <w:shd w:val="clear" w:color="auto" w:fill="auto"/>
            <w:vAlign w:val="bottom"/>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Модернизированы, дооснащены или переоснащены медицинским оборудованием существующие и/или новые (организуемые) структурные подразделения медицинских организаций, оказывающих медицинскую помощь с применением радиологических методов (диагностики и/или терапии)</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1.01.2028</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закуп оборудования  31.12. 2028 г. 1 единица, 31.12. 2030 г. 1 единица</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разовое</w:t>
            </w:r>
          </w:p>
        </w:tc>
      </w:tr>
      <w:tr>
        <w:trPr>
          <w:trHeight w:val="704"/>
        </w:trPr>
        <w:tc>
          <w:tcPr>
            <w:tcW w:w="866"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3.7.</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проведения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ЗНО и подбора противоопухолевой лекарственной терапии, выполненных в амбулаторных условиях.</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МЗЗК</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ЗНО и подбора противоопухолевой лекарственной терапии, выполненных в амбулаторных условиях от всех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онкологических заболеваний и подбора противоопухолевой лекарственной терапии  в </w:t>
            </w:r>
            <w:r>
              <w:rPr>
                <w:rFonts w:ascii="Times New Roman" w:hAnsi="Times New Roman" w:eastAsia="Times New Roman"/>
                <w:color w:val="000000"/>
                <w:sz w:val="24"/>
                <w:szCs w:val="24"/>
                <w:lang w:eastAsia="ru-RU"/>
              </w:rPr>
              <w:t xml:space="preserve">соотвествии</w:t>
            </w:r>
            <w:r>
              <w:rPr>
                <w:rFonts w:ascii="Times New Roman" w:hAnsi="Times New Roman" w:eastAsia="Times New Roman"/>
                <w:color w:val="000000"/>
                <w:sz w:val="24"/>
                <w:szCs w:val="24"/>
                <w:lang w:eastAsia="ru-RU"/>
              </w:rPr>
              <w:t xml:space="preserve"> с нормативом, установленным Программой государственных гарантий бесплатного оказания гражд</w:t>
            </w:r>
            <w:r>
              <w:rPr>
                <w:rFonts w:ascii="Times New Roman" w:hAnsi="Times New Roman" w:eastAsia="Times New Roman"/>
                <w:color w:val="000000"/>
                <w:sz w:val="24"/>
                <w:szCs w:val="24"/>
                <w:lang w:eastAsia="ru-RU"/>
              </w:rPr>
              <w:t xml:space="preserve">анам медицинской помощи  202</w:t>
            </w:r>
            <w:r>
              <w:rPr>
                <w:rFonts w:ascii="Times New Roman" w:hAnsi="Times New Roman" w:eastAsia="Times New Roman"/>
                <w:color w:val="000000"/>
                <w:sz w:val="24"/>
                <w:szCs w:val="24"/>
                <w:lang w:eastAsia="ru-RU"/>
              </w:rPr>
              <w:t xml:space="preserve"> - 2030 </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н</w:t>
            </w:r>
            <w:r>
              <w:rPr>
                <w:rFonts w:ascii="Times New Roman" w:hAnsi="Times New Roman" w:eastAsia="Times New Roman"/>
                <w:color w:val="000000"/>
                <w:sz w:val="24"/>
                <w:szCs w:val="24"/>
                <w:lang w:eastAsia="ru-RU"/>
              </w:rPr>
              <w:t xml:space="preserve">е менее 98 %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 не менее</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80% от норматива, установленного Программой государственных гарантий бесплатного оказания гражданам медицинской помощи (ежегодно) по</w:t>
            </w:r>
            <w:r>
              <w:rPr>
                <w:rFonts w:ascii="Times New Roman" w:hAnsi="Times New Roman" w:eastAsia="Times New Roman"/>
                <w:color w:val="000000"/>
                <w:sz w:val="24"/>
                <w:szCs w:val="24"/>
                <w:lang w:eastAsia="ru-RU"/>
              </w:rPr>
              <w:t xml:space="preserve"> субъекту Российской Федерации</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показателя (числитель/знаменатель</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ЗНО и подбора противоопухолевой лекарственной терапии, выполн</w:t>
            </w:r>
            <w:r>
              <w:rPr>
                <w:rFonts w:ascii="Times New Roman" w:hAnsi="Times New Roman" w:eastAsia="Times New Roman"/>
                <w:color w:val="000000"/>
                <w:sz w:val="24"/>
                <w:szCs w:val="24"/>
                <w:lang w:eastAsia="ru-RU"/>
              </w:rPr>
              <w:t xml:space="preserve">енных в амбулаторных условиях/ ч</w:t>
            </w:r>
            <w:r>
              <w:rPr>
                <w:rFonts w:ascii="Times New Roman" w:hAnsi="Times New Roman" w:eastAsia="Times New Roman"/>
                <w:color w:val="000000"/>
                <w:sz w:val="24"/>
                <w:szCs w:val="24"/>
                <w:lang w:eastAsia="ru-RU"/>
              </w:rPr>
              <w:t xml:space="preserve">исло всех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онкологических заболеваний и подбора противоопухолевой </w:t>
            </w:r>
            <w:r>
              <w:rPr>
                <w:rFonts w:ascii="Times New Roman" w:hAnsi="Times New Roman" w:eastAsia="Times New Roman"/>
                <w:color w:val="000000"/>
                <w:sz w:val="24"/>
                <w:szCs w:val="24"/>
                <w:lang w:eastAsia="ru-RU"/>
              </w:rPr>
              <w:t xml:space="preserve">лекарственной терапии  в </w:t>
            </w:r>
            <w:r>
              <w:rPr>
                <w:rFonts w:ascii="Times New Roman" w:hAnsi="Times New Roman" w:eastAsia="Times New Roman"/>
                <w:color w:val="000000"/>
                <w:sz w:val="24"/>
                <w:szCs w:val="24"/>
                <w:lang w:eastAsia="ru-RU"/>
              </w:rPr>
              <w:t xml:space="preserve">соотвествии</w:t>
            </w:r>
            <w:r>
              <w:rPr>
                <w:rFonts w:ascii="Times New Roman" w:hAnsi="Times New Roman" w:eastAsia="Times New Roman"/>
                <w:color w:val="000000"/>
                <w:sz w:val="24"/>
                <w:szCs w:val="24"/>
                <w:lang w:eastAsia="ru-RU"/>
              </w:rPr>
              <w:t xml:space="preserve"> с нормативом, установленным Программой государственных гарантий бесплатного оказания</w:t>
            </w:r>
            <w:r>
              <w:rPr>
                <w:rFonts w:ascii="Times New Roman" w:hAnsi="Times New Roman" w:eastAsia="Times New Roman"/>
                <w:color w:val="000000"/>
                <w:sz w:val="24"/>
                <w:szCs w:val="24"/>
                <w:lang w:eastAsia="ru-RU"/>
              </w:rPr>
              <w:t xml:space="preserve"> гражданам медицинской помощи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w:t>
            </w:r>
            <w:r>
              <w:rPr>
                <w:rFonts w:ascii="Times New Roman" w:hAnsi="Times New Roman" w:eastAsia="Times New Roman"/>
                <w:color w:val="000000"/>
                <w:sz w:val="24"/>
                <w:szCs w:val="24"/>
                <w:lang w:eastAsia="ru-RU"/>
              </w:rPr>
              <w:t xml:space="preserve">лярно</w:t>
            </w:r>
            <w:r>
              <w:rPr>
                <w:rFonts w:ascii="Times New Roman" w:hAnsi="Times New Roman" w:eastAsia="Times New Roman"/>
                <w:color w:val="000000"/>
                <w:sz w:val="24"/>
                <w:szCs w:val="24"/>
                <w:lang w:eastAsia="ru-RU"/>
              </w:rPr>
              <w:t xml:space="preserve"> </w:t>
            </w:r>
          </w:p>
        </w:tc>
      </w:tr>
      <w:tr>
        <w:trPr>
          <w:trHeight w:val="330"/>
        </w:trPr>
        <w:tc>
          <w:tcPr>
            <w:tcW w:w="15891" w:type="dxa"/>
            <w:gridSpan w:val="8"/>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4.Совершенствование оказания первичной специализированной медико-санитарной помощи пациентам с онкологическими заболеваниями</w:t>
            </w:r>
          </w:p>
        </w:tc>
      </w:tr>
      <w:tr>
        <w:trPr>
          <w:trHeight w:val="33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Контроль качества и безопасности медицинской деятельности путем проведения плановых и внеплановых проверок соблюдения медицинскими организациями Порядка оказания медицинской помощи населению по профилю «онкология».</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31.12.2025</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осуществление проверок МЗЗК </w:t>
            </w:r>
            <w:r>
              <w:rPr>
                <w:rFonts w:ascii="Times New Roman" w:hAnsi="Times New Roman" w:eastAsia="Times New Roman"/>
                <w:color w:val="000000"/>
                <w:sz w:val="24"/>
                <w:szCs w:val="24"/>
                <w:lang w:eastAsia="ru-RU"/>
              </w:rPr>
              <w:t xml:space="preserve">не менее 1 раза в квартал</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261"/>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4.2.</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среднего медицинского персонала по ведению</w:t>
            </w:r>
            <w:r>
              <w:rPr>
                <w:rFonts w:ascii="Times New Roman" w:hAnsi="Times New Roman" w:eastAsia="Times New Roman"/>
                <w:color w:val="000000"/>
                <w:sz w:val="24"/>
                <w:szCs w:val="24"/>
                <w:lang w:eastAsia="ru-RU"/>
              </w:rPr>
              <w:t xml:space="preserve"> «Школа по уходу за </w:t>
            </w:r>
            <w:r>
              <w:rPr>
                <w:rFonts w:ascii="Times New Roman" w:hAnsi="Times New Roman" w:eastAsia="Times New Roman"/>
                <w:color w:val="000000"/>
                <w:sz w:val="24"/>
                <w:szCs w:val="24"/>
                <w:lang w:eastAsia="ru-RU"/>
              </w:rPr>
              <w:t xml:space="preserve">стомами</w:t>
            </w:r>
            <w:r>
              <w:rPr>
                <w:rFonts w:ascii="Times New Roman" w:hAnsi="Times New Roman" w:eastAsia="Times New Roman"/>
                <w:color w:val="000000"/>
                <w:sz w:val="24"/>
                <w:szCs w:val="24"/>
                <w:lang w:eastAsia="ru-RU"/>
              </w:rPr>
              <w:t xml:space="preserve">», «Школа после </w:t>
            </w:r>
            <w:r>
              <w:rPr>
                <w:rFonts w:ascii="Times New Roman" w:hAnsi="Times New Roman" w:eastAsia="Times New Roman"/>
                <w:color w:val="000000"/>
                <w:sz w:val="24"/>
                <w:szCs w:val="24"/>
                <w:lang w:eastAsia="ru-RU"/>
              </w:rPr>
              <w:t xml:space="preserve">мастектомии</w:t>
            </w:r>
            <w:r>
              <w:rPr>
                <w:rFonts w:ascii="Times New Roman" w:hAnsi="Times New Roman" w:eastAsia="Times New Roman"/>
                <w:color w:val="000000"/>
                <w:sz w:val="24"/>
                <w:szCs w:val="24"/>
                <w:lang w:eastAsia="ru-RU"/>
              </w:rPr>
              <w:t xml:space="preserve">», «Школа по коррекции питания»</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 </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w:t>
            </w:r>
            <w:r>
              <w:rPr>
                <w:rFonts w:ascii="Times New Roman" w:hAnsi="Times New Roman" w:eastAsia="Times New Roman"/>
                <w:color w:val="000000"/>
                <w:sz w:val="24"/>
                <w:szCs w:val="24"/>
                <w:lang w:eastAsia="ru-RU"/>
              </w:rPr>
              <w:t xml:space="preserve">лучшение качества жизни пацие</w:t>
            </w:r>
            <w:r>
              <w:rPr>
                <w:rFonts w:ascii="Times New Roman" w:hAnsi="Times New Roman" w:eastAsia="Times New Roman"/>
                <w:color w:val="000000"/>
                <w:sz w:val="24"/>
                <w:szCs w:val="24"/>
                <w:lang w:eastAsia="ru-RU"/>
              </w:rPr>
              <w:t xml:space="preserve">нтов с ЗНО, </w:t>
            </w: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бучение среднего медицинск</w:t>
            </w:r>
            <w:r>
              <w:rPr>
                <w:rFonts w:ascii="Times New Roman" w:hAnsi="Times New Roman" w:eastAsia="Times New Roman"/>
                <w:color w:val="000000"/>
                <w:sz w:val="24"/>
                <w:szCs w:val="24"/>
                <w:lang w:eastAsia="ru-RU"/>
              </w:rPr>
              <w:t xml:space="preserve">ого персонала по ведению</w:t>
            </w:r>
            <w:r>
              <w:rPr>
                <w:rFonts w:ascii="Times New Roman" w:hAnsi="Times New Roman" w:eastAsia="Times New Roman"/>
                <w:color w:val="000000"/>
                <w:sz w:val="24"/>
                <w:szCs w:val="24"/>
                <w:lang w:eastAsia="ru-RU"/>
              </w:rPr>
              <w:t xml:space="preserve"> школ </w:t>
            </w:r>
            <w:r>
              <w:rPr>
                <w:rFonts w:ascii="Times New Roman" w:hAnsi="Times New Roman" w:eastAsia="Times New Roman"/>
                <w:color w:val="000000"/>
                <w:sz w:val="24"/>
                <w:szCs w:val="24"/>
                <w:lang w:eastAsia="ru-RU"/>
              </w:rPr>
              <w:t xml:space="preserve">не менее 40 человек в год</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673"/>
        </w:trPr>
        <w:tc>
          <w:tcPr>
            <w:tcW w:w="866"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4.3.</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Внедрение и</w:t>
            </w:r>
            <w:r>
              <w:rPr>
                <w:rFonts w:ascii="Times New Roman" w:hAnsi="Times New Roman" w:eastAsia="Times New Roman"/>
                <w:color w:val="000000"/>
                <w:sz w:val="24"/>
                <w:szCs w:val="24"/>
                <w:lang w:eastAsia="ru-RU"/>
              </w:rPr>
              <w:t xml:space="preserve">скус</w:t>
            </w: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твенного инте</w:t>
            </w:r>
            <w:r>
              <w:rPr>
                <w:rFonts w:ascii="Times New Roman" w:hAnsi="Times New Roman" w:eastAsia="Times New Roman"/>
                <w:color w:val="000000"/>
                <w:sz w:val="24"/>
                <w:szCs w:val="24"/>
                <w:lang w:eastAsia="ru-RU"/>
              </w:rPr>
              <w:t xml:space="preserve">л</w:t>
            </w:r>
            <w:r>
              <w:rPr>
                <w:rFonts w:ascii="Times New Roman" w:hAnsi="Times New Roman" w:eastAsia="Times New Roman"/>
                <w:color w:val="000000"/>
                <w:sz w:val="24"/>
                <w:szCs w:val="24"/>
                <w:lang w:eastAsia="ru-RU"/>
              </w:rPr>
              <w:t xml:space="preserve">лекта "второе мнение </w:t>
            </w:r>
            <w:r>
              <w:rPr>
                <w:rFonts w:ascii="Times New Roman" w:hAnsi="Times New Roman" w:eastAsia="Times New Roman"/>
                <w:color w:val="000000"/>
                <w:sz w:val="24"/>
                <w:szCs w:val="24"/>
                <w:lang w:eastAsia="ru-RU"/>
              </w:rPr>
              <w:t xml:space="preserve">ма</w:t>
            </w:r>
            <w:r>
              <w:rPr>
                <w:rFonts w:ascii="Times New Roman" w:hAnsi="Times New Roman" w:eastAsia="Times New Roman"/>
                <w:color w:val="000000"/>
                <w:sz w:val="24"/>
                <w:szCs w:val="24"/>
                <w:lang w:eastAsia="ru-RU"/>
              </w:rPr>
              <w:t xml:space="preserve">ммография"</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настройка программы ис</w:t>
            </w:r>
            <w:r>
              <w:rPr>
                <w:rFonts w:ascii="Times New Roman" w:hAnsi="Times New Roman" w:eastAsia="Times New Roman"/>
                <w:color w:val="000000"/>
                <w:sz w:val="24"/>
                <w:szCs w:val="24"/>
                <w:lang w:eastAsia="ru-RU"/>
              </w:rPr>
              <w:t xml:space="preserve">кус</w:t>
            </w: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твенного интел</w:t>
            </w:r>
            <w:r>
              <w:rPr>
                <w:rFonts w:ascii="Times New Roman" w:hAnsi="Times New Roman" w:eastAsia="Times New Roman"/>
                <w:color w:val="000000"/>
                <w:sz w:val="24"/>
                <w:szCs w:val="24"/>
                <w:lang w:eastAsia="ru-RU"/>
              </w:rPr>
              <w:t xml:space="preserve">л</w:t>
            </w:r>
            <w:r>
              <w:rPr>
                <w:rFonts w:ascii="Times New Roman" w:hAnsi="Times New Roman" w:eastAsia="Times New Roman"/>
                <w:color w:val="000000"/>
                <w:sz w:val="24"/>
                <w:szCs w:val="24"/>
                <w:lang w:eastAsia="ru-RU"/>
              </w:rPr>
              <w:t xml:space="preserve">екта 31.12.2025</w:t>
            </w:r>
            <w:r>
              <w:rPr>
                <w:rFonts w:ascii="Times New Roman" w:hAnsi="Times New Roman" w:eastAsia="Times New Roman"/>
                <w:color w:val="000000"/>
                <w:sz w:val="24"/>
                <w:szCs w:val="24"/>
                <w:lang w:eastAsia="ru-RU"/>
              </w:rPr>
              <w:t xml:space="preserve"> г., обучение </w:t>
            </w:r>
            <w:r>
              <w:rPr>
                <w:rFonts w:ascii="Times New Roman" w:hAnsi="Times New Roman" w:eastAsia="Times New Roman"/>
                <w:color w:val="000000"/>
                <w:sz w:val="24"/>
                <w:szCs w:val="24"/>
                <w:lang w:eastAsia="ru-RU"/>
              </w:rPr>
              <w:t xml:space="preserve">31.12.2026</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внедрение 31.12.2027</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внедрение 31.12.2028, 31.12.2029</w:t>
            </w:r>
            <w:r>
              <w:rPr>
                <w:rFonts w:ascii="Times New Roman" w:hAnsi="Times New Roman" w:eastAsia="Times New Roman"/>
                <w:color w:val="000000"/>
                <w:sz w:val="24"/>
                <w:szCs w:val="24"/>
                <w:lang w:eastAsia="ru-RU"/>
              </w:rPr>
              <w:t xml:space="preserve"> г.</w:t>
            </w:r>
            <w:r>
              <w:rPr>
                <w:rFonts w:ascii="Times New Roman" w:hAnsi="Times New Roman" w:eastAsia="Times New Roman"/>
                <w:color w:val="000000"/>
                <w:sz w:val="24"/>
                <w:szCs w:val="24"/>
                <w:lang w:eastAsia="ru-RU"/>
              </w:rPr>
              <w:t xml:space="preserve">, внедрен</w:t>
            </w:r>
            <w:r>
              <w:rPr>
                <w:rFonts w:ascii="Times New Roman" w:hAnsi="Times New Roman" w:eastAsia="Times New Roman"/>
                <w:color w:val="000000"/>
                <w:sz w:val="24"/>
                <w:szCs w:val="24"/>
                <w:lang w:eastAsia="ru-RU"/>
              </w:rPr>
              <w:t xml:space="preserve">ие</w:t>
            </w:r>
            <w:r>
              <w:rPr>
                <w:rFonts w:ascii="Times New Roman" w:hAnsi="Times New Roman" w:eastAsia="Times New Roman"/>
                <w:color w:val="000000"/>
                <w:sz w:val="24"/>
                <w:szCs w:val="24"/>
                <w:lang w:eastAsia="ru-RU"/>
              </w:rPr>
              <w:t xml:space="preserve"> 31.12.2030</w:t>
            </w:r>
            <w:r>
              <w:rPr>
                <w:rFonts w:ascii="Times New Roman" w:hAnsi="Times New Roman" w:eastAsia="Times New Roman"/>
                <w:color w:val="000000"/>
                <w:sz w:val="24"/>
                <w:szCs w:val="24"/>
                <w:lang w:eastAsia="ru-RU"/>
              </w:rPr>
              <w:t xml:space="preserve"> г.</w:t>
            </w:r>
          </w:p>
        </w:tc>
        <w:tc>
          <w:tcPr>
            <w:tcW w:w="2126" w:type="dxa"/>
            <w:gridSpan w:val="2"/>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520"/>
        </w:trPr>
        <w:tc>
          <w:tcPr>
            <w:tcW w:w="866"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4.4.</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патологоанатома в ГУЗ КОД</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31.12.2025</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1 патологоанатома в ГУЗ КОД</w:t>
            </w:r>
          </w:p>
        </w:tc>
        <w:tc>
          <w:tcPr>
            <w:tcW w:w="2126" w:type="dxa"/>
            <w:gridSpan w:val="2"/>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разовое</w:t>
            </w:r>
          </w:p>
        </w:tc>
      </w:tr>
      <w:tr>
        <w:trPr>
          <w:trHeight w:val="1260"/>
        </w:trPr>
        <w:tc>
          <w:tcPr>
            <w:tcW w:w="866"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4.5.</w:t>
            </w:r>
          </w:p>
        </w:tc>
        <w:tc>
          <w:tcPr>
            <w:tcW w:w="3402" w:type="dxa"/>
            <w:shd w:val="clear" w:color="auto" w:fill="auto"/>
            <w:vAlign w:val="bottom"/>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w:t>
            </w:r>
            <w:r>
              <w:rPr>
                <w:rFonts w:ascii="Times New Roman" w:hAnsi="Times New Roman" w:eastAsia="Times New Roman"/>
                <w:color w:val="000000"/>
                <w:sz w:val="24"/>
                <w:szCs w:val="24"/>
                <w:lang w:eastAsia="ru-RU"/>
              </w:rPr>
              <w:t xml:space="preserve">оведение диагностики пациентам, </w:t>
            </w:r>
            <w:r>
              <w:rPr>
                <w:rFonts w:ascii="Times New Roman" w:hAnsi="Times New Roman" w:eastAsia="Times New Roman"/>
                <w:color w:val="000000"/>
                <w:sz w:val="24"/>
                <w:szCs w:val="24"/>
                <w:lang w:eastAsia="ru-RU"/>
              </w:rPr>
              <w:t xml:space="preserve">нуждающихся</w:t>
            </w:r>
            <w:r>
              <w:rPr>
                <w:rFonts w:ascii="Times New Roman" w:hAnsi="Times New Roman" w:eastAsia="Times New Roman"/>
                <w:color w:val="000000"/>
                <w:sz w:val="24"/>
                <w:szCs w:val="24"/>
                <w:lang w:eastAsia="ru-RU"/>
              </w:rPr>
              <w:t xml:space="preserve"> в радиологическом исследовании</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МЗЗК, ГУЗ КОД</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в год ОФЭКТ-C00-D48 - 2136</w:t>
            </w:r>
          </w:p>
        </w:tc>
        <w:tc>
          <w:tcPr>
            <w:tcW w:w="2126" w:type="dxa"/>
            <w:gridSpan w:val="2"/>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89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4.6.</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ПЭТ - КТ</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руководители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направление на ПЭТ - КТ всех нуждающихся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100%</w:t>
            </w:r>
            <w:r>
              <w:rPr>
                <w:rFonts w:ascii="Times New Roman" w:hAnsi="Times New Roman" w:eastAsia="Times New Roman"/>
                <w:color w:val="000000"/>
                <w:sz w:val="24"/>
                <w:szCs w:val="24"/>
                <w:lang w:eastAsia="ru-RU"/>
              </w:rPr>
              <w:t xml:space="preserve">)</w:t>
            </w:r>
          </w:p>
        </w:tc>
        <w:tc>
          <w:tcPr>
            <w:tcW w:w="2126" w:type="dxa"/>
            <w:gridSpan w:val="2"/>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регулярное</w:t>
            </w:r>
          </w:p>
        </w:tc>
      </w:tr>
      <w:tr>
        <w:trPr>
          <w:trHeight w:val="315"/>
        </w:trPr>
        <w:tc>
          <w:tcPr>
            <w:tcW w:w="866"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4.7.</w:t>
            </w:r>
          </w:p>
        </w:tc>
        <w:tc>
          <w:tcPr>
            <w:tcW w:w="3402"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радиолога в ГУЗ КОД</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noWrap/>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31.12.2025</w:t>
            </w:r>
            <w:r>
              <w:rPr>
                <w:rFonts w:ascii="Times New Roman" w:hAnsi="Times New Roman" w:eastAsia="Times New Roman"/>
                <w:color w:val="000000"/>
                <w:sz w:val="24"/>
                <w:szCs w:val="24"/>
                <w:lang w:eastAsia="ru-RU"/>
              </w:rPr>
              <w:t xml:space="preserve"> г.</w:t>
            </w:r>
          </w:p>
        </w:tc>
        <w:tc>
          <w:tcPr>
            <w:tcW w:w="3544"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ГУЗ КОД</w:t>
            </w:r>
          </w:p>
        </w:tc>
        <w:tc>
          <w:tcPr>
            <w:tcW w:w="2835" w:type="dxa"/>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1 радиолога</w:t>
            </w:r>
          </w:p>
        </w:tc>
        <w:tc>
          <w:tcPr>
            <w:tcW w:w="2126" w:type="dxa"/>
            <w:gridSpan w:val="2"/>
            <w:shd w:val="clear" w:color="auto" w:fill="auto"/>
            <w:noWrap/>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разовое</w:t>
            </w:r>
          </w:p>
        </w:tc>
      </w:tr>
      <w:tr>
        <w:trPr>
          <w:trHeight w:val="2205"/>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4.8.</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Оптимизация работы "тяжелого" медицинского оборудования</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right"/>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руководители медицинских организаций, главные внештатные специалисты</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выполнение объемов исследований согласно </w:t>
            </w:r>
            <w:r>
              <w:rPr>
                <w:rFonts w:ascii="Times New Roman" w:hAnsi="Times New Roman" w:eastAsia="Times New Roman"/>
                <w:color w:val="000000"/>
                <w:sz w:val="24"/>
                <w:szCs w:val="24"/>
                <w:lang w:eastAsia="ru-RU"/>
              </w:rPr>
              <w:t xml:space="preserve">протоколу тарифной комиссии и ТПГГ (</w:t>
            </w:r>
            <w:r>
              <w:rPr>
                <w:rFonts w:ascii="Times New Roman" w:hAnsi="Times New Roman" w:eastAsia="Times New Roman"/>
                <w:color w:val="000000"/>
                <w:sz w:val="24"/>
                <w:szCs w:val="24"/>
                <w:lang w:eastAsia="ru-RU"/>
              </w:rPr>
              <w:t xml:space="preserve">100%</w:t>
            </w:r>
            <w:r>
              <w:rPr>
                <w:rFonts w:ascii="Times New Roman" w:hAnsi="Times New Roman" w:eastAsia="Times New Roman"/>
                <w:color w:val="000000"/>
                <w:sz w:val="24"/>
                <w:szCs w:val="24"/>
                <w:lang w:eastAsia="ru-RU"/>
              </w:rPr>
              <w:t xml:space="preserve">)</w:t>
            </w:r>
          </w:p>
        </w:tc>
        <w:tc>
          <w:tcPr>
            <w:tcW w:w="2126" w:type="dxa"/>
            <w:gridSpan w:val="2"/>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регулярное</w:t>
            </w:r>
          </w:p>
        </w:tc>
      </w:tr>
      <w:tr>
        <w:trPr>
          <w:trHeight w:val="524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4.9.</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Соответствие структуры вс</w:t>
            </w: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х медицинских организаций, оказывающих медицинскую помощь пациентам с </w:t>
            </w:r>
            <w:r>
              <w:rPr>
                <w:rFonts w:ascii="Times New Roman" w:hAnsi="Times New Roman" w:eastAsia="Times New Roman"/>
                <w:color w:val="000000"/>
                <w:sz w:val="24"/>
                <w:szCs w:val="24"/>
                <w:lang w:eastAsia="ru-RU"/>
              </w:rPr>
              <w:t xml:space="preserve">онкологическими заболеваниями, </w:t>
            </w:r>
            <w:r>
              <w:rPr>
                <w:rFonts w:ascii="Times New Roman" w:hAnsi="Times New Roman" w:eastAsia="Times New Roman"/>
                <w:color w:val="000000"/>
                <w:sz w:val="24"/>
                <w:szCs w:val="24"/>
                <w:lang w:eastAsia="ru-RU"/>
              </w:rPr>
              <w:t xml:space="preserve">требованиям пр</w:t>
            </w:r>
            <w:r>
              <w:rPr>
                <w:rFonts w:ascii="Times New Roman" w:hAnsi="Times New Roman" w:eastAsia="Times New Roman"/>
                <w:color w:val="000000"/>
                <w:sz w:val="24"/>
                <w:szCs w:val="24"/>
                <w:lang w:eastAsia="ru-RU"/>
              </w:rPr>
              <w:t xml:space="preserve">иказа Минздрава России от 19 февраля </w:t>
            </w:r>
            <w:r>
              <w:rPr>
                <w:rFonts w:ascii="Times New Roman" w:hAnsi="Times New Roman" w:eastAsia="Times New Roman"/>
                <w:color w:val="000000"/>
                <w:sz w:val="24"/>
                <w:szCs w:val="24"/>
                <w:lang w:eastAsia="ru-RU"/>
              </w:rPr>
              <w:t xml:space="preserve">2021</w:t>
            </w:r>
            <w:r>
              <w:rPr>
                <w:rFonts w:ascii="Times New Roman" w:hAnsi="Times New Roman" w:eastAsia="Times New Roman"/>
                <w:color w:val="000000"/>
                <w:sz w:val="24"/>
                <w:szCs w:val="24"/>
                <w:lang w:eastAsia="ru-RU"/>
              </w:rPr>
              <w:t xml:space="preserve"> года</w:t>
            </w:r>
            <w:r>
              <w:rPr>
                <w:rFonts w:ascii="Times New Roman" w:hAnsi="Times New Roman" w:eastAsia="Times New Roman"/>
                <w:color w:val="000000"/>
                <w:sz w:val="24"/>
                <w:szCs w:val="24"/>
                <w:lang w:eastAsia="ru-RU"/>
              </w:rPr>
              <w:t xml:space="preserve"> № 116н «Об утверждении Порядка оказания медицинской помощи взрослому населению при онкологических заболеваниях</w:t>
            </w:r>
            <w:r>
              <w:rPr>
                <w:rFonts w:ascii="Times New Roman" w:hAnsi="Times New Roman" w:eastAsia="Times New Roman"/>
                <w:color w:val="000000"/>
                <w:sz w:val="24"/>
                <w:szCs w:val="24"/>
                <w:lang w:eastAsia="ru-RU"/>
              </w:rPr>
              <w:t xml:space="preserve">»</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руководители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r>
              <w:rPr>
                <w:rFonts w:ascii="Times New Roman" w:hAnsi="Times New Roman" w:eastAsia="Times New Roman"/>
                <w:color w:val="000000"/>
                <w:sz w:val="24"/>
                <w:szCs w:val="24"/>
                <w:lang w:eastAsia="ru-RU"/>
              </w:rPr>
              <w:t xml:space="preserve"> главные внештатные специалисты</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w:t>
            </w:r>
            <w:r>
              <w:rPr>
                <w:rFonts w:ascii="Times New Roman" w:hAnsi="Times New Roman" w:eastAsia="Times New Roman"/>
                <w:color w:val="000000"/>
                <w:sz w:val="24"/>
                <w:szCs w:val="24"/>
                <w:lang w:eastAsia="ru-RU"/>
              </w:rPr>
              <w:t xml:space="preserve">се медицинские организация, участвующие в оказании медицинской помощи пациентам с онкологическими заболеваниями, в рамках плановой помощи, соответствуют требованиям пр</w:t>
            </w:r>
            <w:r>
              <w:rPr>
                <w:rFonts w:ascii="Times New Roman" w:hAnsi="Times New Roman" w:eastAsia="Times New Roman"/>
                <w:color w:val="000000"/>
                <w:sz w:val="24"/>
                <w:szCs w:val="24"/>
                <w:lang w:eastAsia="ru-RU"/>
              </w:rPr>
              <w:t xml:space="preserve">иказа Минздрава России от 19 февраля </w:t>
            </w:r>
            <w:r>
              <w:rPr>
                <w:rFonts w:ascii="Times New Roman" w:hAnsi="Times New Roman" w:eastAsia="Times New Roman"/>
                <w:color w:val="000000"/>
                <w:sz w:val="24"/>
                <w:szCs w:val="24"/>
                <w:lang w:eastAsia="ru-RU"/>
              </w:rPr>
              <w:t xml:space="preserve">2021</w:t>
            </w:r>
            <w:r>
              <w:rPr>
                <w:rFonts w:ascii="Times New Roman" w:hAnsi="Times New Roman" w:eastAsia="Times New Roman"/>
                <w:color w:val="000000"/>
                <w:sz w:val="24"/>
                <w:szCs w:val="24"/>
                <w:lang w:eastAsia="ru-RU"/>
              </w:rPr>
              <w:t xml:space="preserve"> года</w:t>
            </w:r>
            <w:r>
              <w:rPr>
                <w:rFonts w:ascii="Times New Roman" w:hAnsi="Times New Roman" w:eastAsia="Times New Roman"/>
                <w:color w:val="000000"/>
                <w:sz w:val="24"/>
                <w:szCs w:val="24"/>
                <w:lang w:eastAsia="ru-RU"/>
              </w:rPr>
              <w:t xml:space="preserve"> № 116н «Об утверждении Порядка оказания медицинской помощи взрослому населению при онкологических заболеваниях»</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819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4.10.</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МКБ-10: С00-97, Z03.1, D00-09, D37-48</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эндоскопии МЗЗК, руководители медицинских организаций</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МКБ-10: С</w:t>
            </w:r>
            <w:r>
              <w:rPr>
                <w:rFonts w:ascii="Times New Roman" w:hAnsi="Times New Roman" w:eastAsia="Times New Roman"/>
                <w:color w:val="000000"/>
                <w:sz w:val="24"/>
                <w:szCs w:val="24"/>
                <w:lang w:eastAsia="ru-RU"/>
              </w:rPr>
              <w:t xml:space="preserve">00-97, Z03.1, D00-09, D37-48,%</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не менее 20% (ежегодно)</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проведенных </w:t>
            </w:r>
            <w:r>
              <w:rPr>
                <w:rFonts w:ascii="Times New Roman" w:hAnsi="Times New Roman" w:eastAsia="Times New Roman"/>
                <w:color w:val="000000"/>
                <w:sz w:val="24"/>
                <w:szCs w:val="24"/>
                <w:lang w:eastAsia="ru-RU"/>
              </w:rPr>
              <w:t xml:space="preserve">биопсий</w:t>
            </w:r>
            <w:r>
              <w:rPr>
                <w:rFonts w:ascii="Times New Roman" w:hAnsi="Times New Roman" w:eastAsia="Times New Roman"/>
                <w:color w:val="000000"/>
                <w:sz w:val="24"/>
                <w:szCs w:val="24"/>
                <w:lang w:eastAsia="ru-RU"/>
              </w:rPr>
              <w:t xml:space="preserve"> при эндоскопических диагностических исследованиях/ общее числа выполненных эндоскопических диагностических исследований в амбулаторных условиях при МКБ-10: С00-97, Z03.1, D00-09, D37-48</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099"/>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4.11.</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диагнозов зарегистрированных ЗНО (</w:t>
            </w:r>
            <w:r>
              <w:rPr>
                <w:rFonts w:ascii="Times New Roman" w:hAnsi="Times New Roman" w:eastAsia="Times New Roman"/>
                <w:color w:val="000000"/>
                <w:sz w:val="24"/>
                <w:szCs w:val="24"/>
                <w:lang w:eastAsia="ru-RU"/>
              </w:rPr>
              <w:t xml:space="preserve">без</w:t>
            </w:r>
            <w:r>
              <w:rPr>
                <w:rFonts w:ascii="Times New Roman" w:hAnsi="Times New Roman" w:eastAsia="Times New Roman"/>
                <w:color w:val="000000"/>
                <w:sz w:val="24"/>
                <w:szCs w:val="24"/>
                <w:lang w:eastAsia="ru-RU"/>
              </w:rPr>
              <w:t xml:space="preserve"> учтённых посмертно), подтверждённых морфологически</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w:t>
            </w:r>
            <w:r>
              <w:rPr>
                <w:rFonts w:ascii="Times New Roman" w:hAnsi="Times New Roman" w:eastAsia="Times New Roman"/>
                <w:color w:val="000000"/>
                <w:sz w:val="24"/>
                <w:szCs w:val="24"/>
                <w:lang w:eastAsia="ru-RU"/>
              </w:rPr>
              <w:t xml:space="preserve"> внештатный патологоанатом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диагнозов зарегистрированных ЗНО (без учтённых посмертно), под</w:t>
            </w:r>
            <w:r>
              <w:rPr>
                <w:rFonts w:ascii="Times New Roman" w:hAnsi="Times New Roman" w:eastAsia="Times New Roman"/>
                <w:color w:val="000000"/>
                <w:sz w:val="24"/>
                <w:szCs w:val="24"/>
                <w:lang w:eastAsia="ru-RU"/>
              </w:rPr>
              <w:t xml:space="preserve">тверждённых морфологически, %</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96%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лиц с ЗНО, подтвержде</w:t>
            </w:r>
            <w:r>
              <w:rPr>
                <w:rFonts w:ascii="Times New Roman" w:hAnsi="Times New Roman" w:eastAsia="Times New Roman"/>
                <w:color w:val="000000"/>
                <w:sz w:val="24"/>
                <w:szCs w:val="24"/>
                <w:lang w:eastAsia="ru-RU"/>
              </w:rPr>
              <w:t xml:space="preserve">н</w:t>
            </w:r>
            <w:r>
              <w:rPr>
                <w:rFonts w:ascii="Times New Roman" w:hAnsi="Times New Roman" w:eastAsia="Times New Roman"/>
                <w:color w:val="000000"/>
                <w:sz w:val="24"/>
                <w:szCs w:val="24"/>
                <w:lang w:eastAsia="ru-RU"/>
              </w:rPr>
              <w:t xml:space="preserve">ных м</w:t>
            </w:r>
            <w:r>
              <w:rPr>
                <w:rFonts w:ascii="Times New Roman" w:hAnsi="Times New Roman" w:eastAsia="Times New Roman"/>
                <w:color w:val="000000"/>
                <w:sz w:val="24"/>
                <w:szCs w:val="24"/>
                <w:lang w:eastAsia="ru-RU"/>
              </w:rPr>
              <w:t xml:space="preserve">орфологически/ ч</w:t>
            </w:r>
            <w:r>
              <w:rPr>
                <w:rFonts w:ascii="Times New Roman" w:hAnsi="Times New Roman" w:eastAsia="Times New Roman"/>
                <w:color w:val="000000"/>
                <w:sz w:val="24"/>
                <w:szCs w:val="24"/>
                <w:lang w:eastAsia="ru-RU"/>
              </w:rPr>
              <w:t xml:space="preserve">исло лиц с впервые установленным диагнозом ЗНО (без учтенных посмертно)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130"/>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4.12.</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проведения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ЗНО и подбора противоопухолевой лекарственной терапии, выполненных в амбулаторных условиях.</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w:t>
            </w:r>
            <w:r>
              <w:rPr>
                <w:rFonts w:ascii="Times New Roman" w:hAnsi="Times New Roman" w:eastAsia="Times New Roman"/>
                <w:color w:val="000000"/>
                <w:sz w:val="24"/>
                <w:szCs w:val="24"/>
                <w:lang w:eastAsia="ru-RU"/>
              </w:rPr>
              <w:t xml:space="preserve"> внештатный патологоанатом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ЗНО и подбора противоопухолевой лекарственной терапии, выполненных в амбулаторных условиях от всех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(операционного) материала с целью диагностики онкологических заболеваний и подбора противоопухолевой лекарственной терапии  в соотве</w:t>
            </w:r>
            <w:r>
              <w:rPr>
                <w:rFonts w:ascii="Times New Roman" w:hAnsi="Times New Roman" w:eastAsia="Times New Roman"/>
                <w:color w:val="000000"/>
                <w:sz w:val="24"/>
                <w:szCs w:val="24"/>
                <w:lang w:eastAsia="ru-RU"/>
              </w:rPr>
              <w:t xml:space="preserve">т</w:t>
            </w:r>
            <w:r>
              <w:rPr>
                <w:rFonts w:ascii="Times New Roman" w:hAnsi="Times New Roman" w:eastAsia="Times New Roman"/>
                <w:color w:val="000000"/>
                <w:sz w:val="24"/>
                <w:szCs w:val="24"/>
                <w:lang w:eastAsia="ru-RU"/>
              </w:rPr>
              <w:t xml:space="preserve">ствии с нормативом, установленным Программой государственных гарантий бесплатного оказания гражданам медицинской помощи</w:t>
            </w:r>
            <w:r>
              <w:rPr>
                <w:rFonts w:ascii="Times New Roman" w:hAnsi="Times New Roman" w:eastAsia="Times New Roman"/>
                <w:color w:val="000000"/>
                <w:sz w:val="24"/>
                <w:szCs w:val="24"/>
                <w:lang w:eastAsia="ru-RU"/>
              </w:rPr>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 не менее 80% от норматива, установленного Программой государственных гарантий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бесплатного оказания гражданам медицинской помощи (ежегодно) по</w:t>
            </w:r>
            <w:r>
              <w:rPr>
                <w:rFonts w:ascii="Times New Roman" w:hAnsi="Times New Roman" w:eastAsia="Times New Roman"/>
                <w:color w:val="000000"/>
                <w:sz w:val="24"/>
                <w:szCs w:val="24"/>
                <w:lang w:eastAsia="ru-RU"/>
              </w:rPr>
              <w:t xml:space="preserve"> субъекту Российской Федерации</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w:t>
            </w:r>
            <w:r>
              <w:rPr>
                <w:rFonts w:ascii="Times New Roman" w:hAnsi="Times New Roman" w:eastAsia="Times New Roman"/>
                <w:color w:val="000000"/>
                <w:sz w:val="24"/>
                <w:szCs w:val="24"/>
                <w:lang w:eastAsia="ru-RU"/>
              </w:rPr>
              <w:t xml:space="preserve">диагностики ЗНО и подбора противоопухолевой лекарственной терапии, выполн</w:t>
            </w:r>
            <w:r>
              <w:rPr>
                <w:rFonts w:ascii="Times New Roman" w:hAnsi="Times New Roman" w:eastAsia="Times New Roman"/>
                <w:color w:val="000000"/>
                <w:sz w:val="24"/>
                <w:szCs w:val="24"/>
                <w:lang w:eastAsia="ru-RU"/>
              </w:rPr>
              <w:t xml:space="preserve">енных в амбулаторных условиях/ ч</w:t>
            </w:r>
            <w:r>
              <w:rPr>
                <w:rFonts w:ascii="Times New Roman" w:hAnsi="Times New Roman" w:eastAsia="Times New Roman"/>
                <w:color w:val="000000"/>
                <w:sz w:val="24"/>
                <w:szCs w:val="24"/>
                <w:lang w:eastAsia="ru-RU"/>
              </w:rPr>
              <w:t xml:space="preserve">исло всех патологоанатомических исследований </w:t>
            </w:r>
            <w:r>
              <w:rPr>
                <w:rFonts w:ascii="Times New Roman" w:hAnsi="Times New Roman" w:eastAsia="Times New Roman"/>
                <w:color w:val="000000"/>
                <w:sz w:val="24"/>
                <w:szCs w:val="24"/>
                <w:lang w:eastAsia="ru-RU"/>
              </w:rPr>
              <w:t xml:space="preserve">биопсийного</w:t>
            </w:r>
            <w:r>
              <w:rPr>
                <w:rFonts w:ascii="Times New Roman" w:hAnsi="Times New Roman" w:eastAsia="Times New Roman"/>
                <w:color w:val="000000"/>
                <w:sz w:val="24"/>
                <w:szCs w:val="24"/>
                <w:lang w:eastAsia="ru-RU"/>
              </w:rPr>
              <w:t xml:space="preserve"> (операционного) материала с целью диагностики онкологических заболеваний и подбора противоопухолевой лекарственной терапии  в соотве</w:t>
            </w:r>
            <w:r>
              <w:rPr>
                <w:rFonts w:ascii="Times New Roman" w:hAnsi="Times New Roman" w:eastAsia="Times New Roman"/>
                <w:color w:val="000000"/>
                <w:sz w:val="24"/>
                <w:szCs w:val="24"/>
                <w:lang w:eastAsia="ru-RU"/>
              </w:rPr>
              <w:t xml:space="preserve">т</w:t>
            </w:r>
            <w:r>
              <w:rPr>
                <w:rFonts w:ascii="Times New Roman" w:hAnsi="Times New Roman" w:eastAsia="Times New Roman"/>
                <w:color w:val="000000"/>
                <w:sz w:val="24"/>
                <w:szCs w:val="24"/>
                <w:lang w:eastAsia="ru-RU"/>
              </w:rPr>
              <w:t xml:space="preserve">ствии с нормативом, установленным Программой государственных гарантий бесплатного</w:t>
            </w:r>
            <w:r>
              <w:rPr>
                <w:rFonts w:ascii="Times New Roman" w:hAnsi="Times New Roman" w:eastAsia="Times New Roman"/>
                <w:color w:val="000000"/>
                <w:sz w:val="24"/>
                <w:szCs w:val="24"/>
                <w:lang w:eastAsia="ru-RU"/>
              </w:rPr>
              <w:t xml:space="preserve"> оказания гражданам медицинской помощи</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br w:type="page" w:clear="all"/>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815"/>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4.13.</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числа  кабинетов КТ или МРТ</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работающих в </w:t>
            </w:r>
            <w:r>
              <w:rPr>
                <w:rFonts w:ascii="Times New Roman" w:hAnsi="Times New Roman" w:eastAsia="Times New Roman"/>
                <w:color w:val="000000"/>
                <w:sz w:val="24"/>
                <w:szCs w:val="24"/>
                <w:lang w:eastAsia="ru-RU"/>
              </w:rPr>
              <w:t xml:space="preserve">две и более смен</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в субъекте Российской Федерации</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01.01.2025</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рентгенолог МЗЗК, руководители медицинских организаций </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Доля кабинетов КТ или МРТ работающих в </w:t>
            </w:r>
            <w:r>
              <w:rPr>
                <w:rFonts w:ascii="Times New Roman" w:hAnsi="Times New Roman" w:eastAsia="Times New Roman"/>
                <w:color w:val="000000"/>
                <w:sz w:val="24"/>
                <w:szCs w:val="24"/>
                <w:lang w:eastAsia="ru-RU"/>
              </w:rPr>
              <w:t xml:space="preserve">две и более смен</w:t>
            </w:r>
            <w:r>
              <w:rPr>
                <w:rFonts w:ascii="Times New Roman" w:hAnsi="Times New Roman" w:eastAsia="Times New Roman"/>
                <w:color w:val="000000"/>
                <w:sz w:val="24"/>
                <w:szCs w:val="24"/>
                <w:lang w:eastAsia="ru-RU"/>
              </w:rPr>
              <w:t xml:space="preserve"> от общего числа кабинетов КТ или МРТ в субъекте Российской Федерации,%</w:t>
            </w:r>
            <w:r>
              <w:rPr>
                <w:rFonts w:ascii="Times New Roman" w:hAnsi="Times New Roman" w:eastAsia="Times New Roman"/>
                <w:color w:val="000000"/>
                <w:sz w:val="24"/>
                <w:szCs w:val="24"/>
                <w:lang w:eastAsia="ru-RU"/>
              </w:rPr>
              <w:br w:type="page" w:clear="all"/>
              <w:t xml:space="preserve">Целевой показатель:</w:t>
            </w:r>
            <w:r>
              <w:rPr>
                <w:rFonts w:ascii="Times New Roman" w:hAnsi="Times New Roman" w:eastAsia="Times New Roman"/>
                <w:color w:val="000000"/>
                <w:sz w:val="24"/>
                <w:szCs w:val="24"/>
                <w:lang w:eastAsia="ru-RU"/>
              </w:rPr>
              <w:br w:type="page" w:clear="all"/>
              <w:t xml:space="preserve">не менее 90% (ежегодно)</w:t>
            </w:r>
            <w:r>
              <w:rPr>
                <w:rFonts w:ascii="Times New Roman" w:hAnsi="Times New Roman" w:eastAsia="Times New Roman"/>
                <w:color w:val="000000"/>
                <w:sz w:val="24"/>
                <w:szCs w:val="24"/>
                <w:lang w:eastAsia="ru-RU"/>
              </w:rPr>
              <w:br w:type="page" w:clear="all"/>
              <w:t xml:space="preserve">Методика расчета показателя (числитель/знаменатель):</w:t>
            </w:r>
            <w:r>
              <w:rPr>
                <w:rFonts w:ascii="Times New Roman" w:hAnsi="Times New Roman" w:eastAsia="Times New Roman"/>
                <w:color w:val="000000"/>
                <w:sz w:val="24"/>
                <w:szCs w:val="24"/>
                <w:lang w:eastAsia="ru-RU"/>
              </w:rPr>
              <w:br w:type="page" w:clear="all"/>
              <w:t xml:space="preserve">Число кабинетов КТ или МРТ работающих в </w:t>
            </w:r>
            <w:r>
              <w:rPr>
                <w:rFonts w:ascii="Times New Roman" w:hAnsi="Times New Roman" w:eastAsia="Times New Roman"/>
                <w:color w:val="000000"/>
                <w:sz w:val="24"/>
                <w:szCs w:val="24"/>
                <w:lang w:eastAsia="ru-RU"/>
              </w:rPr>
              <w:t xml:space="preserve">две и более смен</w:t>
            </w:r>
            <w:r>
              <w:rPr>
                <w:rFonts w:ascii="Times New Roman" w:hAnsi="Times New Roman" w:eastAsia="Times New Roman"/>
                <w:color w:val="000000"/>
                <w:sz w:val="24"/>
                <w:szCs w:val="24"/>
                <w:lang w:eastAsia="ru-RU"/>
              </w:rPr>
              <w:t xml:space="preserve">/ Общее числа кабинетов КТ или МРТ в субъекте Российской Федерации</w:t>
            </w:r>
          </w:p>
        </w:tc>
        <w:tc>
          <w:tcPr>
            <w:tcW w:w="2126" w:type="dxa"/>
            <w:gridSpan w:val="2"/>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регулярное</w:t>
            </w:r>
          </w:p>
        </w:tc>
      </w:tr>
      <w:tr>
        <w:trPr>
          <w:trHeight w:val="4954"/>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4.14.</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числа </w:t>
            </w:r>
            <w:r>
              <w:rPr>
                <w:rFonts w:ascii="Times New Roman" w:hAnsi="Times New Roman" w:eastAsia="Times New Roman"/>
                <w:color w:val="000000"/>
                <w:sz w:val="24"/>
                <w:szCs w:val="24"/>
                <w:lang w:eastAsia="ru-RU"/>
              </w:rPr>
              <w:t xml:space="preserve">кабинетов КТ или МРТ</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работающих в две и более смен</w:t>
            </w:r>
            <w:r>
              <w:rPr>
                <w:rFonts w:ascii="Times New Roman" w:hAnsi="Times New Roman" w:eastAsia="Times New Roman"/>
                <w:color w:val="000000"/>
                <w:sz w:val="24"/>
                <w:szCs w:val="24"/>
                <w:lang w:eastAsia="ru-RU"/>
              </w:rPr>
              <w:t xml:space="preserve">ы, </w:t>
            </w:r>
            <w:r>
              <w:rPr>
                <w:rFonts w:ascii="Times New Roman" w:hAnsi="Times New Roman" w:eastAsia="Times New Roman"/>
                <w:color w:val="000000"/>
                <w:sz w:val="24"/>
                <w:szCs w:val="24"/>
                <w:lang w:eastAsia="ru-RU"/>
              </w:rPr>
              <w:t xml:space="preserve">в субъекте Российской Федерации</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главные внештатные специалисты МЗЗК</w:t>
            </w:r>
          </w:p>
        </w:tc>
        <w:tc>
          <w:tcPr>
            <w:tcW w:w="2835"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кабинетов КТ или МРТ</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работающих в две и более смен</w:t>
            </w:r>
            <w:r>
              <w:rPr>
                <w:rFonts w:ascii="Times New Roman" w:hAnsi="Times New Roman" w:eastAsia="Times New Roman"/>
                <w:color w:val="000000"/>
                <w:sz w:val="24"/>
                <w:szCs w:val="24"/>
                <w:lang w:eastAsia="ru-RU"/>
              </w:rPr>
              <w:t xml:space="preserve">ы,</w:t>
            </w:r>
            <w:r>
              <w:rPr>
                <w:rFonts w:ascii="Times New Roman" w:hAnsi="Times New Roman" w:eastAsia="Times New Roman"/>
                <w:color w:val="000000"/>
                <w:sz w:val="24"/>
                <w:szCs w:val="24"/>
                <w:lang w:eastAsia="ru-RU"/>
              </w:rPr>
              <w:t xml:space="preserve"> от общего числа кабинетов КТ или МРТ в субъекте Российской Федерации,%</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 xml:space="preserve">не менее 90% (ежегодно)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 xml:space="preserve">ч</w:t>
            </w:r>
            <w:r>
              <w:rPr>
                <w:rFonts w:ascii="Times New Roman" w:hAnsi="Times New Roman" w:eastAsia="Times New Roman"/>
                <w:color w:val="000000"/>
                <w:sz w:val="24"/>
                <w:szCs w:val="24"/>
                <w:lang w:eastAsia="ru-RU"/>
              </w:rPr>
              <w:t xml:space="preserve">исло кабинетов КТ или МРТ работающих в две и более смен/ Общее числа кабинетов КТ или МРТ в субъекте Российской Федерации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330"/>
        </w:trPr>
        <w:tc>
          <w:tcPr>
            <w:tcW w:w="15891" w:type="dxa"/>
            <w:gridSpan w:val="8"/>
            <w:shd w:val="clear" w:color="auto" w:fill="auto"/>
            <w:vAlign w:val="center"/>
            <w:hideMark/>
          </w:tcPr>
          <w:p>
            <w:pPr>
              <w:spacing w:after="0" w:line="240" w:lineRule="auto"/>
              <w:jc w:val="center"/>
              <w:rPr>
                <w:rFonts w:ascii="Times New Roman" w:hAnsi="Times New Roman" w:eastAsia="Times New Roman"/>
                <w:b/>
                <w:bCs/>
                <w:color w:val="000000"/>
                <w:sz w:val="24"/>
                <w:szCs w:val="24"/>
                <w:lang w:eastAsia="ru-RU"/>
              </w:rPr>
            </w:pPr>
            <w:r>
              <w:rPr>
                <w:rFonts w:ascii="Times New Roman" w:hAnsi="Times New Roman" w:eastAsia="Times New Roman"/>
                <w:b/>
                <w:bCs/>
                <w:color w:val="000000"/>
                <w:sz w:val="24"/>
                <w:szCs w:val="24"/>
                <w:lang w:eastAsia="ru-RU"/>
              </w:rPr>
              <w:t xml:space="preserve">5.Совершенствование специализированной медицинской помощи пациентам с онкологическими заболеваниями</w:t>
            </w:r>
          </w:p>
        </w:tc>
      </w:tr>
      <w:tr>
        <w:trPr>
          <w:trHeight w:val="5099"/>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охвата врачебными консилиумами при ЗНО с целью определения тактики лечения, в расчете на 100 впервые установленных диагнозов ЗНО при жизни.</w:t>
            </w:r>
            <w:r>
              <w:rPr>
                <w:rFonts w:ascii="Times New Roman" w:hAnsi="Times New Roman" w:eastAsia="Times New Roman"/>
                <w:color w:val="000000"/>
                <w:sz w:val="24"/>
                <w:szCs w:val="24"/>
                <w:lang w:eastAsia="ru-RU"/>
              </w:rPr>
              <w:br w:type="page" w:clear="all"/>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тношение количества проведенных онкологических консилиумов  к количеству впервые в жизни установленных случаев</w:t>
            </w:r>
            <w:r>
              <w:rPr>
                <w:rFonts w:ascii="Times New Roman" w:hAnsi="Times New Roman" w:eastAsia="Times New Roman"/>
                <w:color w:val="000000"/>
                <w:sz w:val="24"/>
                <w:szCs w:val="24"/>
                <w:lang w:eastAsia="ru-RU"/>
              </w:rPr>
              <w:t xml:space="preserve"> ЗНО без учета посмертных, ед.</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не менее 140 (ежегодн</w:t>
            </w: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ype="page" w:clear="all"/>
              <w:t xml:space="preserve">,</w:t>
            </w:r>
            <w:r>
              <w:rPr>
                <w:rFonts w:ascii="Times New Roman" w:hAnsi="Times New Roman" w:eastAsia="Times New Roman"/>
                <w:color w:val="000000"/>
                <w:sz w:val="24"/>
                <w:szCs w:val="24"/>
                <w:lang w:eastAsia="ru-RU"/>
              </w:rPr>
              <w:t xml:space="preserve">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w:t>
            </w:r>
            <w:r>
              <w:rPr>
                <w:rFonts w:ascii="Times New Roman" w:hAnsi="Times New Roman" w:eastAsia="Times New Roman"/>
                <w:color w:val="000000"/>
                <w:sz w:val="24"/>
                <w:szCs w:val="24"/>
                <w:lang w:eastAsia="ru-RU"/>
              </w:rPr>
              <w:t xml:space="preserve">сло онкологических консилиумов/ч</w:t>
            </w:r>
            <w:r>
              <w:rPr>
                <w:rFonts w:ascii="Times New Roman" w:hAnsi="Times New Roman" w:eastAsia="Times New Roman"/>
                <w:color w:val="000000"/>
                <w:sz w:val="24"/>
                <w:szCs w:val="24"/>
                <w:lang w:eastAsia="ru-RU"/>
              </w:rPr>
              <w:t xml:space="preserve">исло впервые в жизни установленных случае ЗНО (без учета посмертных)</w:t>
            </w:r>
            <w:r>
              <w:rPr>
                <w:rFonts w:ascii="Times New Roman" w:hAnsi="Times New Roman" w:eastAsia="Times New Roman"/>
                <w:color w:val="000000"/>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421"/>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5.2.</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числа международных непатентованных наименований, применяемых в дневном стационаре центра амбулаторной онкологической помощи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w:t>
            </w:r>
            <w:r>
              <w:rPr>
                <w:rFonts w:ascii="Times New Roman" w:hAnsi="Times New Roman" w:eastAsia="Times New Roman"/>
                <w:color w:val="000000"/>
                <w:sz w:val="24"/>
                <w:szCs w:val="24"/>
                <w:lang w:eastAsia="ru-RU"/>
              </w:rPr>
              <w:t xml:space="preserve">исло международных непатентованных наименований, применяемых в дневном стационаре центра амбулаторной онкологической помощи (в разрезе каждой медицинской организации), помесячно нарастающим итогом, ед.</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 xml:space="preserve">не менее 35 международных непатентованных </w:t>
            </w:r>
            <w:r>
              <w:rPr>
                <w:rFonts w:ascii="Times New Roman" w:hAnsi="Times New Roman" w:eastAsia="Times New Roman"/>
                <w:color w:val="000000"/>
                <w:sz w:val="24"/>
                <w:szCs w:val="24"/>
                <w:lang w:eastAsia="ru-RU"/>
              </w:rPr>
              <w:t xml:space="preserve">наименований на конец года (ежегодно)</w:t>
            </w:r>
          </w:p>
        </w:tc>
        <w:tc>
          <w:tcPr>
            <w:tcW w:w="2126" w:type="dxa"/>
            <w:gridSpan w:val="2"/>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7933"/>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больных с диагнозом рак желудка 4 стадии, которые получили 2-х или 3-х компонентную схему противоопухолевой лекарственной терапии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больных с диагнозом рак желудка 4 стадии, которые получили 2-х или 3-х компонентную схему противоопухолевой лекарственной терапии от общего количества больных, выявленных в отчетный период, с диаг</w:t>
            </w:r>
            <w:r>
              <w:rPr>
                <w:rFonts w:ascii="Times New Roman" w:hAnsi="Times New Roman" w:eastAsia="Times New Roman"/>
                <w:color w:val="000000"/>
                <w:sz w:val="24"/>
                <w:szCs w:val="24"/>
                <w:lang w:eastAsia="ru-RU"/>
              </w:rPr>
              <w:t xml:space="preserve">нозом рак желудка 4 стадии,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50%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больных с диагнозом рак желудка 4 стадии, которые получили 2-х или 3-х компонентную схему противоопу</w:t>
            </w:r>
            <w:r>
              <w:rPr>
                <w:rFonts w:ascii="Times New Roman" w:hAnsi="Times New Roman" w:eastAsia="Times New Roman"/>
                <w:color w:val="000000"/>
                <w:sz w:val="24"/>
                <w:szCs w:val="24"/>
                <w:lang w:eastAsia="ru-RU"/>
              </w:rPr>
              <w:t xml:space="preserve">холевой лекарственной</w:t>
            </w:r>
            <w:r>
              <w:rPr>
                <w:rFonts w:ascii="Times New Roman" w:hAnsi="Times New Roman" w:eastAsia="Times New Roman"/>
                <w:color w:val="000000"/>
                <w:sz w:val="24"/>
                <w:szCs w:val="24"/>
                <w:lang w:eastAsia="ru-RU"/>
              </w:rPr>
              <w:t xml:space="preserve"> терапии/ о</w:t>
            </w:r>
            <w:r>
              <w:rPr>
                <w:rFonts w:ascii="Times New Roman" w:hAnsi="Times New Roman" w:eastAsia="Times New Roman"/>
                <w:color w:val="000000"/>
                <w:sz w:val="24"/>
                <w:szCs w:val="24"/>
                <w:lang w:eastAsia="ru-RU"/>
              </w:rPr>
              <w:t xml:space="preserve">бщее количество больных, выявленных в отчетный период, с диагнозом рак желудка 4 стадии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145"/>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5.4.</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химиолучевого лечения от всех случаев проведения лучевой терапии в условиях круглос</w:t>
            </w:r>
            <w:r>
              <w:rPr>
                <w:rFonts w:ascii="Times New Roman" w:hAnsi="Times New Roman" w:eastAsia="Times New Roman"/>
                <w:color w:val="000000"/>
                <w:sz w:val="24"/>
                <w:szCs w:val="24"/>
                <w:lang w:eastAsia="ru-RU"/>
              </w:rPr>
              <w:t xml:space="preserve">уточного и дневного стационаров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химиолучевого лечения ЗНО от всех случаев проведения лучевой терапии в условиях круглосуточного и дневного стационаров,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 xml:space="preserve">не менее 25% (ежегодно)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 xml:space="preserve">ч</w:t>
            </w:r>
            <w:r>
              <w:rPr>
                <w:rFonts w:ascii="Times New Roman" w:hAnsi="Times New Roman" w:eastAsia="Times New Roman"/>
                <w:color w:val="000000"/>
                <w:sz w:val="24"/>
                <w:szCs w:val="24"/>
                <w:lang w:eastAsia="ru-RU"/>
              </w:rPr>
              <w:t xml:space="preserve">исло случ</w:t>
            </w:r>
            <w:r>
              <w:rPr>
                <w:rFonts w:ascii="Times New Roman" w:hAnsi="Times New Roman" w:eastAsia="Times New Roman"/>
                <w:color w:val="000000"/>
                <w:sz w:val="24"/>
                <w:szCs w:val="24"/>
                <w:lang w:eastAsia="ru-RU"/>
              </w:rPr>
              <w:t xml:space="preserve">аев химиолучевого лечения ЗНО/ ч</w:t>
            </w:r>
            <w:r>
              <w:rPr>
                <w:rFonts w:ascii="Times New Roman" w:hAnsi="Times New Roman" w:eastAsia="Times New Roman"/>
                <w:color w:val="000000"/>
                <w:sz w:val="24"/>
                <w:szCs w:val="24"/>
                <w:lang w:eastAsia="ru-RU"/>
              </w:rPr>
              <w:t xml:space="preserve">исло всех случаев проведения лучевой терапии при ЗНО в условиях круглосуточного и дневного стационаров</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7366"/>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5.5.</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проведения дистанционной лучевой терапии в условиях дневного и круглосуточного стационаров в расчете от общего числа впервые установленных диагнозов злокачестве</w:t>
            </w:r>
            <w:r>
              <w:rPr>
                <w:rFonts w:ascii="Times New Roman" w:hAnsi="Times New Roman" w:eastAsia="Times New Roman"/>
                <w:color w:val="000000"/>
                <w:sz w:val="24"/>
                <w:szCs w:val="24"/>
                <w:lang w:eastAsia="ru-RU"/>
              </w:rPr>
              <w:t xml:space="preserve">нного новообразования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тношение числа случаев проведения дистанционной лучевой терапии в условиях дневного и круглосуточного стационаров в расчете от общего числа впервые ус</w:t>
            </w:r>
            <w:r>
              <w:rPr>
                <w:rFonts w:ascii="Times New Roman" w:hAnsi="Times New Roman" w:eastAsia="Times New Roman"/>
                <w:color w:val="000000"/>
                <w:sz w:val="24"/>
                <w:szCs w:val="24"/>
                <w:lang w:eastAsia="ru-RU"/>
              </w:rPr>
              <w:t xml:space="preserve">тановленных диагнозов ЗНО,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30%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проведения дистанционной лучевой терапии в условиях дневного </w:t>
            </w:r>
            <w:r>
              <w:rPr>
                <w:rFonts w:ascii="Times New Roman" w:hAnsi="Times New Roman" w:eastAsia="Times New Roman"/>
                <w:color w:val="000000"/>
                <w:sz w:val="24"/>
                <w:szCs w:val="24"/>
                <w:lang w:eastAsia="ru-RU"/>
              </w:rPr>
              <w:t xml:space="preserve">и круглосуточного стационаров/ о</w:t>
            </w:r>
            <w:r>
              <w:rPr>
                <w:rFonts w:ascii="Times New Roman" w:hAnsi="Times New Roman" w:eastAsia="Times New Roman"/>
                <w:color w:val="000000"/>
                <w:sz w:val="24"/>
                <w:szCs w:val="24"/>
                <w:lang w:eastAsia="ru-RU"/>
              </w:rPr>
              <w:t xml:space="preserve">бщее число впервые установленных диагнозов ЗНО без учета посмертных</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949"/>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5.6.</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конформной лучевой терапии от общего числа случаев дистанционной лучевой терапии в условиях круглосуточного и дневного стационаров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конформной лучевой терапии от общего числа случаев дистанционной лучевой терапии в условиях круглосуточ</w:t>
            </w:r>
            <w:r>
              <w:rPr>
                <w:rFonts w:ascii="Times New Roman" w:hAnsi="Times New Roman" w:eastAsia="Times New Roman"/>
                <w:color w:val="000000"/>
                <w:sz w:val="24"/>
                <w:szCs w:val="24"/>
                <w:lang w:eastAsia="ru-RU"/>
              </w:rPr>
              <w:t xml:space="preserve">ного и дневного стационаров,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90%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показателя</w:t>
            </w:r>
            <w:r>
              <w:rPr>
                <w:rFonts w:ascii="Times New Roman" w:hAnsi="Times New Roman" w:eastAsia="Times New Roman"/>
                <w:color w:val="000000"/>
                <w:sz w:val="24"/>
                <w:szCs w:val="24"/>
                <w:lang w:eastAsia="ru-RU"/>
              </w:rPr>
              <w:t xml:space="preserve">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w:t>
            </w:r>
            <w:r>
              <w:rPr>
                <w:rFonts w:ascii="Times New Roman" w:hAnsi="Times New Roman" w:eastAsia="Times New Roman"/>
                <w:color w:val="000000"/>
                <w:sz w:val="24"/>
                <w:szCs w:val="24"/>
                <w:lang w:eastAsia="ru-RU"/>
              </w:rPr>
              <w:t xml:space="preserve">в конформной лучевой терапии / о</w:t>
            </w:r>
            <w:r>
              <w:rPr>
                <w:rFonts w:ascii="Times New Roman" w:hAnsi="Times New Roman" w:eastAsia="Times New Roman"/>
                <w:color w:val="000000"/>
                <w:sz w:val="24"/>
                <w:szCs w:val="24"/>
                <w:lang w:eastAsia="ru-RU"/>
              </w:rPr>
              <w:t xml:space="preserve">бщее число случаев дистанционной лучевой терапии в условиях круглосуточного и дневного стационаров</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091"/>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5.7.</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стереотаксической лучевой терапии от общего числа случаев дистанционной лучевой терапии в условиях круглос</w:t>
            </w:r>
            <w:r>
              <w:rPr>
                <w:rFonts w:ascii="Times New Roman" w:hAnsi="Times New Roman" w:eastAsia="Times New Roman"/>
                <w:color w:val="000000"/>
                <w:sz w:val="24"/>
                <w:szCs w:val="24"/>
                <w:lang w:eastAsia="ru-RU"/>
              </w:rPr>
              <w:t xml:space="preserve">уточного и дневного стационаров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стереотаксической лучевой терапии от общего числа случаев дистанционной лучевой терапии в условиях круглосуточ</w:t>
            </w:r>
            <w:r>
              <w:rPr>
                <w:rFonts w:ascii="Times New Roman" w:hAnsi="Times New Roman" w:eastAsia="Times New Roman"/>
                <w:color w:val="000000"/>
                <w:sz w:val="24"/>
                <w:szCs w:val="24"/>
                <w:lang w:eastAsia="ru-RU"/>
              </w:rPr>
              <w:t xml:space="preserve">ного и дневного стационаров,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w:t>
            </w:r>
            <w:r>
              <w:rPr>
                <w:rFonts w:ascii="Times New Roman" w:hAnsi="Times New Roman" w:eastAsia="Times New Roman"/>
                <w:color w:val="000000"/>
                <w:sz w:val="24"/>
                <w:szCs w:val="24"/>
                <w:lang w:eastAsia="ru-RU"/>
              </w:rPr>
              <w:t xml:space="preserve">затель:</w:t>
            </w:r>
            <w:r>
              <w:rPr>
                <w:rFonts w:ascii="Times New Roman" w:hAnsi="Times New Roman" w:eastAsia="Times New Roman"/>
                <w:color w:val="000000"/>
                <w:sz w:val="24"/>
                <w:szCs w:val="24"/>
                <w:lang w:eastAsia="ru-RU"/>
              </w:rPr>
              <w:br w:type="page" w:clear="all"/>
              <w:t xml:space="preserve">не менее 3%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стер</w:t>
            </w:r>
            <w:r>
              <w:rPr>
                <w:rFonts w:ascii="Times New Roman" w:hAnsi="Times New Roman" w:eastAsia="Times New Roman"/>
                <w:color w:val="000000"/>
                <w:sz w:val="24"/>
                <w:szCs w:val="24"/>
                <w:lang w:eastAsia="ru-RU"/>
              </w:rPr>
              <w:t xml:space="preserve">еотаксической лучевой терапии/ о</w:t>
            </w:r>
            <w:r>
              <w:rPr>
                <w:rFonts w:ascii="Times New Roman" w:hAnsi="Times New Roman" w:eastAsia="Times New Roman"/>
                <w:color w:val="000000"/>
                <w:sz w:val="24"/>
                <w:szCs w:val="24"/>
                <w:lang w:eastAsia="ru-RU"/>
              </w:rPr>
              <w:t xml:space="preserve">бщее число случаев дистанционной лучевой терапии в условиях круглосуточного и дневного стационаров</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7933"/>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5.8.</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w:t>
            </w:r>
            <w:r>
              <w:rPr>
                <w:rFonts w:ascii="Times New Roman" w:hAnsi="Times New Roman" w:eastAsia="Times New Roman"/>
                <w:color w:val="000000"/>
                <w:sz w:val="24"/>
                <w:szCs w:val="24"/>
                <w:lang w:eastAsia="ru-RU"/>
              </w:rPr>
              <w:t xml:space="preserve"> органов, сохраняющих и</w:t>
            </w:r>
            <w:r>
              <w:rPr>
                <w:rFonts w:ascii="Times New Roman" w:hAnsi="Times New Roman" w:eastAsia="Times New Roman"/>
                <w:color w:val="000000"/>
                <w:sz w:val="24"/>
                <w:szCs w:val="24"/>
                <w:lang w:eastAsia="ru-RU"/>
              </w:rPr>
              <w:t xml:space="preserve"> реконструктивно-пластических оперативных вмешательств, выполненных при раке молочной железы, от общего числа оперативных вмешатель</w:t>
            </w:r>
            <w:r>
              <w:rPr>
                <w:rFonts w:ascii="Times New Roman" w:hAnsi="Times New Roman" w:eastAsia="Times New Roman"/>
                <w:color w:val="000000"/>
                <w:sz w:val="24"/>
                <w:szCs w:val="24"/>
                <w:lang w:eastAsia="ru-RU"/>
              </w:rPr>
              <w:t xml:space="preserve">ств пр</w:t>
            </w:r>
            <w:r>
              <w:rPr>
                <w:rFonts w:ascii="Times New Roman" w:hAnsi="Times New Roman" w:eastAsia="Times New Roman"/>
                <w:color w:val="000000"/>
                <w:sz w:val="24"/>
                <w:szCs w:val="24"/>
                <w:lang w:eastAsia="ru-RU"/>
              </w:rPr>
              <w:t xml:space="preserve">и раке молочно</w:t>
            </w:r>
            <w:r>
              <w:rPr>
                <w:rFonts w:ascii="Times New Roman" w:hAnsi="Times New Roman" w:eastAsia="Times New Roman"/>
                <w:color w:val="000000"/>
                <w:sz w:val="24"/>
                <w:szCs w:val="24"/>
                <w:lang w:eastAsia="ru-RU"/>
              </w:rPr>
              <w:t xml:space="preserve">й железы</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органо</w:t>
            </w:r>
            <w:r>
              <w:rPr>
                <w:rFonts w:ascii="Times New Roman" w:hAnsi="Times New Roman" w:eastAsia="Times New Roman"/>
                <w:color w:val="000000"/>
                <w:sz w:val="24"/>
                <w:szCs w:val="24"/>
                <w:lang w:eastAsia="ru-RU"/>
              </w:rPr>
              <w:t xml:space="preserve">в, </w:t>
            </w:r>
            <w:r>
              <w:rPr>
                <w:rFonts w:ascii="Times New Roman" w:hAnsi="Times New Roman" w:eastAsia="Times New Roman"/>
                <w:color w:val="000000"/>
                <w:sz w:val="24"/>
                <w:szCs w:val="24"/>
                <w:lang w:eastAsia="ru-RU"/>
              </w:rPr>
              <w:t xml:space="preserve">сохраняющих и реконструктивно-пластических оперативных вмешательств, выполненных при раке молочной железы, от общего числа оперативных вмешательств</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при р</w:t>
            </w:r>
            <w:r>
              <w:rPr>
                <w:rFonts w:ascii="Times New Roman" w:hAnsi="Times New Roman" w:eastAsia="Times New Roman"/>
                <w:color w:val="000000"/>
                <w:sz w:val="24"/>
                <w:szCs w:val="24"/>
                <w:lang w:eastAsia="ru-RU"/>
              </w:rPr>
              <w:t xml:space="preserve">аке молочной железы,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55%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органосохраняющих и реконструктивно-пластических оперативных вмешательств, выполне</w:t>
            </w:r>
            <w:r>
              <w:rPr>
                <w:rFonts w:ascii="Times New Roman" w:hAnsi="Times New Roman" w:eastAsia="Times New Roman"/>
                <w:color w:val="000000"/>
                <w:sz w:val="24"/>
                <w:szCs w:val="24"/>
                <w:lang w:eastAsia="ru-RU"/>
              </w:rPr>
              <w:t xml:space="preserve">нных при раке молочной железы/ о</w:t>
            </w:r>
            <w:r>
              <w:rPr>
                <w:rFonts w:ascii="Times New Roman" w:hAnsi="Times New Roman" w:eastAsia="Times New Roman"/>
                <w:color w:val="000000"/>
                <w:sz w:val="24"/>
                <w:szCs w:val="24"/>
                <w:lang w:eastAsia="ru-RU"/>
              </w:rPr>
              <w:t xml:space="preserve">бщее число оперативных вмешательств при раке молочной железы</w:t>
            </w:r>
            <w:r>
              <w:rPr>
                <w:rFonts w:ascii="Times New Roman" w:hAnsi="Times New Roman" w:eastAsia="Times New Roman"/>
                <w:color w:val="000000"/>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6233"/>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5.9.</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радикальных операций с удалением сторожевых лимфатических узлов по поводу меланомы кожи, от общего количества радикальных операций по поводу меланомы кожи.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радикальных операций с удалением сторожевых лимфатических узлов по поводу меланомы кожи, от общего количества радикальных опера</w:t>
            </w:r>
            <w:r>
              <w:rPr>
                <w:rFonts w:ascii="Times New Roman" w:hAnsi="Times New Roman" w:eastAsia="Times New Roman"/>
                <w:color w:val="000000"/>
                <w:sz w:val="24"/>
                <w:szCs w:val="24"/>
                <w:lang w:eastAsia="ru-RU"/>
              </w:rPr>
              <w:t xml:space="preserve">ций по поводу меланомы кожи,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не менее 50% (еж</w:t>
            </w:r>
            <w:r>
              <w:rPr>
                <w:rFonts w:ascii="Times New Roman" w:hAnsi="Times New Roman" w:eastAsia="Times New Roman"/>
                <w:color w:val="000000"/>
                <w:sz w:val="24"/>
                <w:szCs w:val="24"/>
                <w:lang w:eastAsia="ru-RU"/>
              </w:rPr>
              <w:t xml:space="preserve">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радикальных операций с удалением сторожевых лимфатических </w:t>
            </w:r>
            <w:r>
              <w:rPr>
                <w:rFonts w:ascii="Times New Roman" w:hAnsi="Times New Roman" w:eastAsia="Times New Roman"/>
                <w:color w:val="000000"/>
                <w:sz w:val="24"/>
                <w:szCs w:val="24"/>
                <w:lang w:eastAsia="ru-RU"/>
              </w:rPr>
              <w:t xml:space="preserve">узлов по поводу меланомы кожи/ о</w:t>
            </w:r>
            <w:r>
              <w:rPr>
                <w:rFonts w:ascii="Times New Roman" w:hAnsi="Times New Roman" w:eastAsia="Times New Roman"/>
                <w:color w:val="000000"/>
                <w:sz w:val="24"/>
                <w:szCs w:val="24"/>
                <w:lang w:eastAsia="ru-RU"/>
              </w:rPr>
              <w:t xml:space="preserve">бщее количество радикальных операций по поводу меланомы кожи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7934"/>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5.10.</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больных с диагнозом рак желудка, получавших предоперационную химиотерапию, от общего количества больных, которым проведена операция по поводу рака желудка (</w:t>
            </w:r>
            <w:r>
              <w:rPr>
                <w:rFonts w:ascii="Times New Roman" w:hAnsi="Times New Roman" w:eastAsia="Times New Roman"/>
                <w:color w:val="000000"/>
                <w:sz w:val="24"/>
                <w:szCs w:val="24"/>
                <w:lang w:eastAsia="ru-RU"/>
              </w:rPr>
              <w:t xml:space="preserve">гастрэктомия</w:t>
            </w:r>
            <w:r>
              <w:rPr>
                <w:rFonts w:ascii="Times New Roman" w:hAnsi="Times New Roman" w:eastAsia="Times New Roman"/>
                <w:color w:val="000000"/>
                <w:sz w:val="24"/>
                <w:szCs w:val="24"/>
                <w:lang w:eastAsia="ru-RU"/>
              </w:rPr>
              <w:t xml:space="preserve"> или резек</w:t>
            </w:r>
            <w:r>
              <w:rPr>
                <w:rFonts w:ascii="Times New Roman" w:hAnsi="Times New Roman" w:eastAsia="Times New Roman"/>
                <w:color w:val="000000"/>
                <w:sz w:val="24"/>
                <w:szCs w:val="24"/>
                <w:lang w:eastAsia="ru-RU"/>
              </w:rPr>
              <w:t xml:space="preserve">ция желудка в различном объеме)</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больных с диагнозом рак желудка, получавших предоперационную химиотерапию, от общего количества больных, которым проведена операция по поводу рака желудка (</w:t>
            </w:r>
            <w:r>
              <w:rPr>
                <w:rFonts w:ascii="Times New Roman" w:hAnsi="Times New Roman" w:eastAsia="Times New Roman"/>
                <w:color w:val="000000"/>
                <w:sz w:val="24"/>
                <w:szCs w:val="24"/>
                <w:lang w:eastAsia="ru-RU"/>
              </w:rPr>
              <w:t xml:space="preserve">гастрэктомия</w:t>
            </w:r>
            <w:r>
              <w:rPr>
                <w:rFonts w:ascii="Times New Roman" w:hAnsi="Times New Roman" w:eastAsia="Times New Roman"/>
                <w:color w:val="000000"/>
                <w:sz w:val="24"/>
                <w:szCs w:val="24"/>
                <w:lang w:eastAsia="ru-RU"/>
              </w:rPr>
              <w:t xml:space="preserve"> или резекция желудка в различном объеме), %</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br w:type="page" w:clear="all"/>
              <w:t xml:space="preserve">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75% (ежегодно), м</w:t>
            </w:r>
            <w:r>
              <w:rPr>
                <w:rFonts w:ascii="Times New Roman" w:hAnsi="Times New Roman" w:eastAsia="Times New Roman"/>
                <w:color w:val="000000"/>
                <w:sz w:val="24"/>
                <w:szCs w:val="24"/>
                <w:lang w:eastAsia="ru-RU"/>
              </w:rPr>
              <w:t xml:space="preserve">етодика расчета показателя (числитель/зна</w:t>
            </w:r>
            <w:r>
              <w:rPr>
                <w:rFonts w:ascii="Times New Roman" w:hAnsi="Times New Roman" w:eastAsia="Times New Roman"/>
                <w:color w:val="000000"/>
                <w:sz w:val="24"/>
                <w:szCs w:val="24"/>
                <w:lang w:eastAsia="ru-RU"/>
              </w:rPr>
              <w:t xml:space="preserve">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больных с диагнозом рак желудка, получавших п</w:t>
            </w:r>
            <w:r>
              <w:rPr>
                <w:rFonts w:ascii="Times New Roman" w:hAnsi="Times New Roman" w:eastAsia="Times New Roman"/>
                <w:color w:val="000000"/>
                <w:sz w:val="24"/>
                <w:szCs w:val="24"/>
                <w:lang w:eastAsia="ru-RU"/>
              </w:rPr>
              <w:t xml:space="preserve">редоперационную химиотерапию/ о</w:t>
            </w:r>
            <w:r>
              <w:rPr>
                <w:rFonts w:ascii="Times New Roman" w:hAnsi="Times New Roman" w:eastAsia="Times New Roman"/>
                <w:color w:val="000000"/>
                <w:sz w:val="24"/>
                <w:szCs w:val="24"/>
                <w:lang w:eastAsia="ru-RU"/>
              </w:rPr>
              <w:t xml:space="preserve">бщее количество больных, которым проведена операция по поводу рака желудка (</w:t>
            </w:r>
            <w:r>
              <w:rPr>
                <w:rFonts w:ascii="Times New Roman" w:hAnsi="Times New Roman" w:eastAsia="Times New Roman"/>
                <w:color w:val="000000"/>
                <w:sz w:val="24"/>
                <w:szCs w:val="24"/>
                <w:lang w:eastAsia="ru-RU"/>
              </w:rPr>
              <w:t xml:space="preserve">гастрэктомия</w:t>
            </w:r>
            <w:r>
              <w:rPr>
                <w:rFonts w:ascii="Times New Roman" w:hAnsi="Times New Roman" w:eastAsia="Times New Roman"/>
                <w:color w:val="000000"/>
                <w:sz w:val="24"/>
                <w:szCs w:val="24"/>
                <w:lang w:eastAsia="ru-RU"/>
              </w:rPr>
              <w:t xml:space="preserve"> или резекция</w:t>
            </w:r>
            <w:r>
              <w:rPr>
                <w:rFonts w:ascii="Times New Roman" w:hAnsi="Times New Roman" w:eastAsia="Times New Roman"/>
                <w:color w:val="000000"/>
                <w:sz w:val="24"/>
                <w:szCs w:val="24"/>
                <w:lang w:eastAsia="ru-RU"/>
              </w:rPr>
              <w:t xml:space="preserve"> желудка в различном объеме)</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7650"/>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5.11.</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операций по экстирпации прямой кишки в различном объеме при злокачественных новообразованиях прямой кишки от общего количеств</w:t>
            </w:r>
            <w:r>
              <w:rPr>
                <w:rFonts w:ascii="Times New Roman" w:hAnsi="Times New Roman" w:eastAsia="Times New Roman"/>
                <w:color w:val="000000"/>
                <w:sz w:val="24"/>
                <w:szCs w:val="24"/>
                <w:lang w:eastAsia="ru-RU"/>
              </w:rPr>
              <w:t xml:space="preserve">а операций при ЗНО прямой кишки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операций по экстирпации прямой кишки в различном объеме при злокачественных новообразованиях прямой кишки от общего количества операций при злокачественных новообразованиях прямой кишки, %</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br w:type="page" w:clear="all"/>
              <w:t xml:space="preserve">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более 35%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показателя (числи</w:t>
            </w:r>
            <w:r>
              <w:rPr>
                <w:rFonts w:ascii="Times New Roman" w:hAnsi="Times New Roman" w:eastAsia="Times New Roman"/>
                <w:color w:val="000000"/>
                <w:sz w:val="24"/>
                <w:szCs w:val="24"/>
                <w:lang w:eastAsia="ru-RU"/>
              </w:rPr>
              <w:t xml:space="preserve">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операций по экстирпации прямой кишки в различном объеме при злокачественных н</w:t>
            </w:r>
            <w:r>
              <w:rPr>
                <w:rFonts w:ascii="Times New Roman" w:hAnsi="Times New Roman" w:eastAsia="Times New Roman"/>
                <w:color w:val="000000"/>
                <w:sz w:val="24"/>
                <w:szCs w:val="24"/>
                <w:lang w:eastAsia="ru-RU"/>
              </w:rPr>
              <w:t xml:space="preserve">овообразованиях прямой кишки/ о</w:t>
            </w:r>
            <w:r>
              <w:rPr>
                <w:rFonts w:ascii="Times New Roman" w:hAnsi="Times New Roman" w:eastAsia="Times New Roman"/>
                <w:color w:val="000000"/>
                <w:sz w:val="24"/>
                <w:szCs w:val="24"/>
                <w:lang w:eastAsia="ru-RU"/>
              </w:rPr>
              <w:t xml:space="preserve">бщее количество операций при злокачественных новообразованиях прямой кишки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8192"/>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5.12.</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эндоскопических оперативных вмешательств, выполненных по поводу ЗНО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 от общего числа оперативных вмешательств, выполненных по поводу злокачественных новообразов</w:t>
            </w:r>
            <w:r>
              <w:rPr>
                <w:rFonts w:ascii="Times New Roman" w:hAnsi="Times New Roman" w:eastAsia="Times New Roman"/>
                <w:color w:val="000000"/>
                <w:sz w:val="24"/>
                <w:szCs w:val="24"/>
                <w:lang w:eastAsia="ru-RU"/>
              </w:rPr>
              <w:t xml:space="preserve">аний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эндоскопических оперативных вмешательств, выполненных по поводу злокачественных новообразований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 от общего числа оперативных вмешательств, выполненных по поводу злокачественных новообразований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40%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эндоскопических оперативных вмешательств, выполненных по поводу злокачественных новообразован</w:t>
            </w:r>
            <w:r>
              <w:rPr>
                <w:rFonts w:ascii="Times New Roman" w:hAnsi="Times New Roman" w:eastAsia="Times New Roman"/>
                <w:color w:val="000000"/>
                <w:sz w:val="24"/>
                <w:szCs w:val="24"/>
                <w:lang w:eastAsia="ru-RU"/>
              </w:rPr>
              <w:t xml:space="preserve">ий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 о</w:t>
            </w:r>
            <w:r>
              <w:rPr>
                <w:rFonts w:ascii="Times New Roman" w:hAnsi="Times New Roman" w:eastAsia="Times New Roman"/>
                <w:color w:val="000000"/>
                <w:sz w:val="24"/>
                <w:szCs w:val="24"/>
                <w:lang w:eastAsia="ru-RU"/>
              </w:rPr>
              <w:t xml:space="preserve">бщее число оперативных вмешательств, выполненных по поводу злокачественных новообразований </w:t>
            </w:r>
            <w:r>
              <w:rPr>
                <w:rFonts w:ascii="Times New Roman" w:hAnsi="Times New Roman" w:eastAsia="Times New Roman"/>
                <w:color w:val="000000"/>
                <w:sz w:val="24"/>
                <w:szCs w:val="24"/>
                <w:lang w:eastAsia="ru-RU"/>
              </w:rPr>
              <w:t xml:space="preserve">колоректальной</w:t>
            </w:r>
            <w:r>
              <w:rPr>
                <w:rFonts w:ascii="Times New Roman" w:hAnsi="Times New Roman" w:eastAsia="Times New Roman"/>
                <w:color w:val="000000"/>
                <w:sz w:val="24"/>
                <w:szCs w:val="24"/>
                <w:lang w:eastAsia="ru-RU"/>
              </w:rPr>
              <w:t xml:space="preserve"> локализации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516"/>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5.13.</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госпитализаций по профилю «онкология» без специального противоопухолевого лечения от общего количества случаев госпит</w:t>
            </w:r>
            <w:r>
              <w:rPr>
                <w:rFonts w:ascii="Times New Roman" w:hAnsi="Times New Roman" w:eastAsia="Times New Roman"/>
                <w:color w:val="000000"/>
                <w:sz w:val="24"/>
                <w:szCs w:val="24"/>
                <w:lang w:eastAsia="ru-RU"/>
              </w:rPr>
              <w:t xml:space="preserve">ализаций по профилю «онкология»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госпитализаций по профилю «онкология» без специального противоопухолевого лечения от общего количества случаев госпит</w:t>
            </w:r>
            <w:r>
              <w:rPr>
                <w:rFonts w:ascii="Times New Roman" w:hAnsi="Times New Roman" w:eastAsia="Times New Roman"/>
                <w:color w:val="000000"/>
                <w:sz w:val="24"/>
                <w:szCs w:val="24"/>
                <w:lang w:eastAsia="ru-RU"/>
              </w:rPr>
              <w:t xml:space="preserve">ализаций по профилю «онкология»,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w:t>
            </w:r>
            <w:r>
              <w:rPr>
                <w:rFonts w:ascii="Times New Roman" w:hAnsi="Times New Roman" w:eastAsia="Times New Roman"/>
                <w:color w:val="000000"/>
                <w:sz w:val="24"/>
                <w:szCs w:val="24"/>
                <w:lang w:eastAsia="ru-RU"/>
              </w:rPr>
              <w:t xml:space="preserve">затель:</w:t>
            </w:r>
            <w:r>
              <w:rPr>
                <w:rFonts w:ascii="Times New Roman" w:hAnsi="Times New Roman" w:eastAsia="Times New Roman"/>
                <w:color w:val="000000"/>
                <w:sz w:val="24"/>
                <w:szCs w:val="24"/>
                <w:lang w:eastAsia="ru-RU"/>
              </w:rPr>
              <w:br w:type="page" w:clear="all"/>
              <w:t xml:space="preserve">не более 3%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госпитализаций по профилю «онкология» без специально</w:t>
            </w:r>
            <w:r>
              <w:rPr>
                <w:rFonts w:ascii="Times New Roman" w:hAnsi="Times New Roman" w:eastAsia="Times New Roman"/>
                <w:color w:val="000000"/>
                <w:sz w:val="24"/>
                <w:szCs w:val="24"/>
                <w:lang w:eastAsia="ru-RU"/>
              </w:rPr>
              <w:t xml:space="preserve">го противоопухолевого лечения/ о</w:t>
            </w:r>
            <w:r>
              <w:rPr>
                <w:rFonts w:ascii="Times New Roman" w:hAnsi="Times New Roman" w:eastAsia="Times New Roman"/>
                <w:color w:val="000000"/>
                <w:sz w:val="24"/>
                <w:szCs w:val="24"/>
                <w:lang w:eastAsia="ru-RU"/>
              </w:rPr>
              <w:t xml:space="preserve">бщее количество случаев госпитализаций по профилю «онкология»</w:t>
            </w:r>
            <w:r>
              <w:rPr>
                <w:rFonts w:ascii="Times New Roman" w:hAnsi="Times New Roman" w:eastAsia="Times New Roman"/>
                <w:color w:val="000000"/>
                <w:sz w:val="24"/>
                <w:szCs w:val="24"/>
                <w:lang w:eastAsia="ru-RU"/>
              </w:rPr>
              <w:br w:type="page" w:clear="all"/>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8190"/>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5.14.</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хирургических вмешательств у больных с диагнозом злокачественного новообразования на неонкологических койках (за исключением коек нейрохирургического профиля) от общего количества хирургических вмешательств у больных с диагнозом злокачественного новообразования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хирургических вмешательств у больных с диагнозом ЗНО на неонкологических койках (за исключением коек нейрохирургического профиля) от общего количества хирургических вмешательст</w:t>
            </w:r>
            <w:r>
              <w:rPr>
                <w:rFonts w:ascii="Times New Roman" w:hAnsi="Times New Roman" w:eastAsia="Times New Roman"/>
                <w:color w:val="000000"/>
                <w:sz w:val="24"/>
                <w:szCs w:val="24"/>
                <w:lang w:eastAsia="ru-RU"/>
              </w:rPr>
              <w:t xml:space="preserve">в у больных с диагнозом ЗНО,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w:t>
            </w:r>
            <w:r>
              <w:rPr>
                <w:rFonts w:ascii="Times New Roman" w:hAnsi="Times New Roman" w:eastAsia="Times New Roman"/>
                <w:color w:val="000000"/>
                <w:sz w:val="24"/>
                <w:szCs w:val="24"/>
                <w:lang w:eastAsia="ru-RU"/>
              </w:rPr>
              <w:t xml:space="preserve">затель:</w:t>
            </w:r>
            <w:r>
              <w:rPr>
                <w:rFonts w:ascii="Times New Roman" w:hAnsi="Times New Roman" w:eastAsia="Times New Roman"/>
                <w:color w:val="000000"/>
                <w:sz w:val="24"/>
                <w:szCs w:val="24"/>
                <w:lang w:eastAsia="ru-RU"/>
              </w:rPr>
              <w:br w:type="page" w:clear="all"/>
              <w:t xml:space="preserve">не более 3%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хирургических вмешательств у больных с диагнозом ЗНО на неонкологических койках (за исключением коек</w:t>
            </w:r>
            <w:r>
              <w:rPr>
                <w:rFonts w:ascii="Times New Roman" w:hAnsi="Times New Roman" w:eastAsia="Times New Roman"/>
                <w:color w:val="000000"/>
                <w:sz w:val="24"/>
                <w:szCs w:val="24"/>
                <w:lang w:eastAsia="ru-RU"/>
              </w:rPr>
              <w:t xml:space="preserve"> нейрохирургического профиля)/ о</w:t>
            </w:r>
            <w:r>
              <w:rPr>
                <w:rFonts w:ascii="Times New Roman" w:hAnsi="Times New Roman" w:eastAsia="Times New Roman"/>
                <w:color w:val="000000"/>
                <w:sz w:val="24"/>
                <w:szCs w:val="24"/>
                <w:lang w:eastAsia="ru-RU"/>
              </w:rPr>
              <w:t xml:space="preserve">бщее количество хирургических вмешательств у</w:t>
            </w:r>
            <w:r>
              <w:rPr>
                <w:rFonts w:ascii="Times New Roman" w:hAnsi="Times New Roman" w:eastAsia="Times New Roman"/>
                <w:color w:val="000000"/>
                <w:sz w:val="24"/>
                <w:szCs w:val="24"/>
                <w:lang w:eastAsia="ru-RU"/>
              </w:rPr>
              <w:t xml:space="preserve"> больных с диагнозом ЗНО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8190"/>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5.15.</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проведения противоопухолевой лекарственной терапии в условиях дневного стационара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проведения противоопухолевой лекарственной терапии в условиях дневного стационара от общего числа случаев проведения противоопухолевой лекарственной терапии, выполненных при оказании медицинской помощи в условиях круглосуточ</w:t>
            </w:r>
            <w:r>
              <w:rPr>
                <w:rFonts w:ascii="Times New Roman" w:hAnsi="Times New Roman" w:eastAsia="Times New Roman"/>
                <w:color w:val="000000"/>
                <w:sz w:val="24"/>
                <w:szCs w:val="24"/>
                <w:lang w:eastAsia="ru-RU"/>
              </w:rPr>
              <w:t xml:space="preserve">ного и дневного стационаров,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ype="page" w:clear="all"/>
              <w:t xml:space="preserve">не менее 6</w:t>
            </w:r>
            <w:r>
              <w:rPr>
                <w:rFonts w:ascii="Times New Roman" w:hAnsi="Times New Roman" w:eastAsia="Times New Roman"/>
                <w:color w:val="000000"/>
                <w:sz w:val="24"/>
                <w:szCs w:val="24"/>
                <w:lang w:eastAsia="ru-RU"/>
              </w:rPr>
              <w:t xml:space="preserve">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случаев проведения противоопухолевой лекарственной терапии в</w:t>
            </w:r>
            <w:r>
              <w:rPr>
                <w:rFonts w:ascii="Times New Roman" w:hAnsi="Times New Roman" w:eastAsia="Times New Roman"/>
                <w:color w:val="000000"/>
                <w:sz w:val="24"/>
                <w:szCs w:val="24"/>
                <w:lang w:eastAsia="ru-RU"/>
              </w:rPr>
              <w:t xml:space="preserve"> условиях дневного стационара/ о</w:t>
            </w:r>
            <w:r>
              <w:rPr>
                <w:rFonts w:ascii="Times New Roman" w:hAnsi="Times New Roman" w:eastAsia="Times New Roman"/>
                <w:color w:val="000000"/>
                <w:sz w:val="24"/>
                <w:szCs w:val="24"/>
                <w:lang w:eastAsia="ru-RU"/>
              </w:rPr>
              <w:t xml:space="preserve">бщее число случаев проведения противоопухолевой лекарственной терапии, выполненных при оказании</w:t>
            </w:r>
            <w:r>
              <w:rPr>
                <w:rFonts w:ascii="Times New Roman" w:hAnsi="Times New Roman" w:eastAsia="Times New Roman"/>
                <w:color w:val="000000"/>
                <w:sz w:val="24"/>
                <w:szCs w:val="24"/>
                <w:lang w:eastAsia="ru-RU"/>
              </w:rPr>
              <w:t xml:space="preserve"> медицинской помощи в условиях круглосуточного и дневного стационаров</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2547"/>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5.16.</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впервые выявленных случаев ЗНО, направленных на проведение консультации или консилиума врачей, в том числе с применением телемедицинских технологий, в национальные медицинские исследовательские центры</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впервые выявленных случаев ЗНО,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направленных на проведение консультации или консилиума врачей, в том числе с применением телемедицинских технологий, в национальные</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медицинские исследовательские центры, от общего количества впервые выявленных случаев ЗНО, входящих в рубрики С37, C38, C40–C41, C45–C49, С58, D39, C62, C69–C70, С72, C74 МКБ-10, а также соответствующих кодам </w:t>
            </w:r>
            <w:r>
              <w:rPr>
                <w:rFonts w:ascii="Times New Roman" w:hAnsi="Times New Roman" w:eastAsia="Times New Roman"/>
                <w:color w:val="000000"/>
                <w:sz w:val="24"/>
                <w:szCs w:val="24"/>
                <w:lang w:eastAsia="ru-RU"/>
              </w:rPr>
              <w:t xml:space="preserve">международной классификации болезней – онкология (МКБ-О), 3 издания 8936, 906-909, 8247/3, 8013/3, 8240/3, 8244/3, 8246/3, 8249/3, %</w:t>
            </w:r>
            <w:r>
              <w:rPr>
                <w:rFonts w:ascii="Times New Roman" w:hAnsi="Times New Roman" w:eastAsia="Times New Roman"/>
                <w:color w:val="000000"/>
                <w:sz w:val="24"/>
                <w:szCs w:val="24"/>
                <w:lang w:eastAsia="ru-RU"/>
              </w:rPr>
              <w:br w:type="page" w:clear="all"/>
              <w:t xml:space="preserve">Целевой показатель:</w:t>
            </w:r>
            <w:r>
              <w:rPr>
                <w:rFonts w:ascii="Times New Roman" w:hAnsi="Times New Roman" w:eastAsia="Times New Roman"/>
                <w:color w:val="000000"/>
                <w:sz w:val="24"/>
                <w:szCs w:val="24"/>
                <w:lang w:eastAsia="ru-RU"/>
              </w:rPr>
              <w:br w:type="page" w:clear="all"/>
              <w:t xml:space="preserve">не менее 90% (ежегодно)</w:t>
            </w:r>
            <w:r>
              <w:rPr>
                <w:rFonts w:ascii="Times New Roman" w:hAnsi="Times New Roman" w:eastAsia="Times New Roman"/>
                <w:color w:val="000000"/>
                <w:sz w:val="24"/>
                <w:szCs w:val="24"/>
                <w:lang w:eastAsia="ru-RU"/>
              </w:rPr>
              <w:br w:type="page" w:clear="all"/>
              <w:t xml:space="preserve">Методика расчета показателя (числитель/знаменатель</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Число впервые выявленных случаев ЗНО,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направленных на проведение консультации или консилиума врачей, в том числе с применением телемедицинских технологий, в национальные</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медицинские исследовательские центры/ Общее количества впервые выявленных случаев ЗНО,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815"/>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5.17.</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применении хирургических методов лечения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применении хирургических методов лечения, к/д</w:t>
            </w:r>
            <w:r>
              <w:rPr>
                <w:rFonts w:ascii="Times New Roman" w:hAnsi="Times New Roman" w:eastAsia="Times New Roman"/>
                <w:color w:val="000000"/>
                <w:sz w:val="24"/>
                <w:szCs w:val="24"/>
                <w:lang w:eastAsia="ru-RU"/>
              </w:rPr>
              <w:br w:type="page" w:clear="all"/>
              <w:t xml:space="preserve">не более 12 койко-дней (ежегодно)</w:t>
            </w:r>
            <w:r>
              <w:rPr>
                <w:rFonts w:ascii="Times New Roman" w:hAnsi="Times New Roman" w:eastAsia="Times New Roman"/>
                <w:color w:val="000000"/>
                <w:sz w:val="24"/>
                <w:szCs w:val="24"/>
                <w:lang w:eastAsia="ru-RU"/>
              </w:rPr>
              <w:br w:type="page" w:clear="all"/>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4673"/>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5.18.</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проведении противоопухолевой лекарственной терапии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24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онкологического профиля при проведении противоопухолевой лекарственной терапии, к/д</w:t>
            </w:r>
            <w:r>
              <w:rPr>
                <w:rFonts w:ascii="Times New Roman" w:hAnsi="Times New Roman" w:eastAsia="Times New Roman"/>
                <w:color w:val="000000"/>
                <w:sz w:val="24"/>
                <w:szCs w:val="24"/>
                <w:lang w:eastAsia="ru-RU"/>
              </w:rPr>
              <w:br/>
              <w:t xml:space="preserve">не более 5 койко-дней (ежегодно)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2475"/>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5.19.</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w:t>
            </w:r>
            <w:r>
              <w:rPr>
                <w:rFonts w:ascii="Times New Roman" w:hAnsi="Times New Roman" w:eastAsia="Times New Roman"/>
                <w:color w:val="000000"/>
                <w:sz w:val="24"/>
                <w:szCs w:val="24"/>
                <w:lang w:eastAsia="ru-RU"/>
              </w:rPr>
              <w:t xml:space="preserve">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 к/д</w:t>
            </w:r>
            <w:r>
              <w:rPr>
                <w:rFonts w:ascii="Times New Roman" w:hAnsi="Times New Roman" w:eastAsia="Times New Roman"/>
                <w:color w:val="000000"/>
                <w:sz w:val="24"/>
                <w:szCs w:val="24"/>
                <w:lang w:eastAsia="ru-RU"/>
              </w:rPr>
              <w:br w:type="page" w:clear="all"/>
              <w:t xml:space="preserve"> не более 30 койко-дней (ежегодно)</w:t>
            </w:r>
            <w:r>
              <w:rPr>
                <w:rFonts w:ascii="Times New Roman" w:hAnsi="Times New Roman" w:eastAsia="Times New Roman"/>
                <w:color w:val="000000"/>
                <w:sz w:val="24"/>
                <w:szCs w:val="24"/>
                <w:lang w:eastAsia="ru-RU"/>
              </w:rPr>
              <w:br w:type="page" w:clear="all"/>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957"/>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5.20.</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операций с биопсией сторожевых лимфоузлов от общего числа вмешательств у больных раком молочной железы</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операций с биопсией сторожевых лимфоузлов от общего числа вмешательств у больных раком молочной железы,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ц</w:t>
            </w:r>
            <w:r>
              <w:rPr>
                <w:rFonts w:ascii="Times New Roman" w:hAnsi="Times New Roman" w:eastAsia="Times New Roman"/>
                <w:sz w:val="24"/>
                <w:szCs w:val="24"/>
                <w:lang w:eastAsia="ru-RU"/>
              </w:rPr>
              <w:t xml:space="preserve">елевой показатель: не менее 20% (ежегодно)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 xml:space="preserve">ч</w:t>
            </w:r>
            <w:r>
              <w:rPr>
                <w:rFonts w:ascii="Times New Roman" w:hAnsi="Times New Roman" w:eastAsia="Times New Roman"/>
                <w:sz w:val="24"/>
                <w:szCs w:val="24"/>
                <w:lang w:eastAsia="ru-RU"/>
              </w:rPr>
              <w:t xml:space="preserve">исло операций с б</w:t>
            </w:r>
            <w:r>
              <w:rPr>
                <w:rFonts w:ascii="Times New Roman" w:hAnsi="Times New Roman" w:eastAsia="Times New Roman"/>
                <w:sz w:val="24"/>
                <w:szCs w:val="24"/>
                <w:lang w:eastAsia="ru-RU"/>
              </w:rPr>
              <w:t xml:space="preserve">иопсией сторожевых лимфоузлов/ о</w:t>
            </w:r>
            <w:r>
              <w:rPr>
                <w:rFonts w:ascii="Times New Roman" w:hAnsi="Times New Roman" w:eastAsia="Times New Roman"/>
                <w:sz w:val="24"/>
                <w:szCs w:val="24"/>
                <w:lang w:eastAsia="ru-RU"/>
              </w:rPr>
              <w:t xml:space="preserve">бщее число вмешательств у больных раком молочной железы</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7083"/>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5.21.</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c раком желудка IV стадии, которым в течение трех месяцев от начала первой линии терапии в опухоли выполнено определение экспрессии HER2neu, PD-L1 (CPS), статуса MSI</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c раком желудка IV стадии, которым в течение трех месяцев от начала первой линии терапии в опухоли выполнено определение экспрессии HER2n</w:t>
            </w:r>
            <w:r>
              <w:rPr>
                <w:rFonts w:ascii="Times New Roman" w:hAnsi="Times New Roman" w:eastAsia="Times New Roman"/>
                <w:sz w:val="24"/>
                <w:szCs w:val="24"/>
                <w:lang w:eastAsia="ru-RU"/>
              </w:rPr>
              <w:t xml:space="preserve">eu, PD-L1 (CPS), статуса MSI,%</w:t>
            </w:r>
            <w:r>
              <w:rPr>
                <w:rFonts w:ascii="Times New Roman" w:hAnsi="Times New Roman" w:eastAsia="Times New Roman"/>
                <w:sz w:val="24"/>
                <w:szCs w:val="24"/>
                <w:lang w:eastAsia="ru-RU"/>
              </w:rPr>
              <w:br w:type="page" w:clear="all"/>
              <w:t xml:space="preserve">, целевой показатель: не менее 90% (ежегодно)</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пациентов c раком желудка IV стадии, которым в течение трех месяцев от начала первой линии терапии в опухоли выполнено определение экспрессии</w:t>
            </w:r>
            <w:r>
              <w:rPr>
                <w:rFonts w:ascii="Times New Roman" w:hAnsi="Times New Roman" w:eastAsia="Times New Roman"/>
                <w:sz w:val="24"/>
                <w:szCs w:val="24"/>
                <w:lang w:eastAsia="ru-RU"/>
              </w:rPr>
              <w:t xml:space="preserve"> HER2</w:t>
            </w:r>
            <w:r>
              <w:rPr>
                <w:rFonts w:ascii="Times New Roman" w:hAnsi="Times New Roman" w:eastAsia="Times New Roman"/>
                <w:sz w:val="24"/>
                <w:szCs w:val="24"/>
                <w:lang w:eastAsia="ru-RU"/>
              </w:rPr>
              <w:t xml:space="preserve">neu, PD-L1 (CPS), статуса MSI/ ч</w:t>
            </w:r>
            <w:r>
              <w:rPr>
                <w:rFonts w:ascii="Times New Roman" w:hAnsi="Times New Roman" w:eastAsia="Times New Roman"/>
                <w:sz w:val="24"/>
                <w:szCs w:val="24"/>
                <w:lang w:eastAsia="ru-RU"/>
              </w:rPr>
              <w:t xml:space="preserve">исло пациентов c раком желудка IV стадии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6232"/>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5.22.</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применялись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антитела</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31.12.2025</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применял</w:t>
            </w:r>
            <w:r>
              <w:rPr>
                <w:rFonts w:ascii="Times New Roman" w:hAnsi="Times New Roman" w:eastAsia="Times New Roman"/>
                <w:sz w:val="24"/>
                <w:szCs w:val="24"/>
                <w:lang w:eastAsia="ru-RU"/>
              </w:rPr>
              <w:t xml:space="preserve">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антитела, %</w:t>
            </w:r>
            <w:r>
              <w:rPr>
                <w:rFonts w:ascii="Times New Roman" w:hAnsi="Times New Roman" w:eastAsia="Times New Roman"/>
                <w:sz w:val="24"/>
                <w:szCs w:val="24"/>
                <w:lang w:eastAsia="ru-RU"/>
              </w:rPr>
              <w:br w:type="page" w:clear="all"/>
              <w:t xml:space="preserve">, ц</w:t>
            </w:r>
            <w:r>
              <w:rPr>
                <w:rFonts w:ascii="Times New Roman" w:hAnsi="Times New Roman" w:eastAsia="Times New Roman"/>
                <w:sz w:val="24"/>
                <w:szCs w:val="24"/>
                <w:lang w:eastAsia="ru-RU"/>
              </w:rPr>
              <w:t xml:space="preserve">елевой показ</w:t>
            </w:r>
            <w:r>
              <w:rPr>
                <w:rFonts w:ascii="Times New Roman" w:hAnsi="Times New Roman" w:eastAsia="Times New Roman"/>
                <w:sz w:val="24"/>
                <w:szCs w:val="24"/>
                <w:lang w:eastAsia="ru-RU"/>
              </w:rPr>
              <w:t xml:space="preserve">атель: не менее 75% (ежегодно)</w:t>
            </w:r>
            <w:r>
              <w:rPr>
                <w:rFonts w:ascii="Times New Roman" w:hAnsi="Times New Roman" w:eastAsia="Times New Roman"/>
                <w:sz w:val="24"/>
                <w:szCs w:val="24"/>
                <w:lang w:eastAsia="ru-RU"/>
              </w:rPr>
              <w:br w:type="page" w:clear="all"/>
              <w:t xml:space="preserve">, 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ype="page" w:clear="all"/>
              <w:t xml:space="preserve">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w:t>
            </w:r>
            <w:r>
              <w:rPr>
                <w:rFonts w:ascii="Times New Roman" w:hAnsi="Times New Roman" w:eastAsia="Times New Roman"/>
                <w:sz w:val="24"/>
                <w:szCs w:val="24"/>
                <w:lang w:eastAsia="ru-RU"/>
              </w:rPr>
              <w:t xml:space="preserve">нялись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 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r>
              <w:rPr>
                <w:rFonts w:ascii="Times New Roman" w:hAnsi="Times New Roman" w:eastAsia="Times New Roman"/>
                <w:sz w:val="24"/>
                <w:szCs w:val="24"/>
                <w:lang w:eastAsia="ru-RU"/>
              </w:rPr>
              <w:t xml:space="preserve"> </w:t>
            </w:r>
          </w:p>
        </w:tc>
      </w:tr>
      <w:tr>
        <w:trPr>
          <w:trHeight w:val="6800"/>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5.23.</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течение трех месяцев от начала первой линии терапии в опухоли выполнено определение мутаций в генах KRAS, NRAS, BRAF, статуса MSI</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течение трех месяцев от начала первой линии терапии в опухоли выполнено определение мутаций в генах KR</w:t>
            </w:r>
            <w:r>
              <w:rPr>
                <w:rFonts w:ascii="Times New Roman" w:hAnsi="Times New Roman" w:eastAsia="Times New Roman"/>
                <w:sz w:val="24"/>
                <w:szCs w:val="24"/>
                <w:lang w:eastAsia="ru-RU"/>
              </w:rPr>
              <w:t xml:space="preserve">AS, NRAS, BRAF, статуса MSI, %</w:t>
            </w:r>
            <w:r>
              <w:rPr>
                <w:rFonts w:ascii="Times New Roman" w:hAnsi="Times New Roman" w:eastAsia="Times New Roman"/>
                <w:sz w:val="24"/>
                <w:szCs w:val="24"/>
                <w:lang w:eastAsia="ru-RU"/>
              </w:rPr>
              <w:br w:type="page" w:clear="all"/>
              <w:t xml:space="preserve">, ц</w:t>
            </w:r>
            <w:r>
              <w:rPr>
                <w:rFonts w:ascii="Times New Roman" w:hAnsi="Times New Roman" w:eastAsia="Times New Roman"/>
                <w:sz w:val="24"/>
                <w:szCs w:val="24"/>
                <w:lang w:eastAsia="ru-RU"/>
              </w:rPr>
              <w:t xml:space="preserve">елевой показ</w:t>
            </w:r>
            <w:r>
              <w:rPr>
                <w:rFonts w:ascii="Times New Roman" w:hAnsi="Times New Roman" w:eastAsia="Times New Roman"/>
                <w:sz w:val="24"/>
                <w:szCs w:val="24"/>
                <w:lang w:eastAsia="ru-RU"/>
              </w:rPr>
              <w:t xml:space="preserve">атель: не менее 90% (ежегодно)</w:t>
            </w:r>
            <w:r>
              <w:rPr>
                <w:rFonts w:ascii="Times New Roman" w:hAnsi="Times New Roman" w:eastAsia="Times New Roman"/>
                <w:sz w:val="24"/>
                <w:szCs w:val="24"/>
                <w:lang w:eastAsia="ru-RU"/>
              </w:rPr>
              <w:br w:type="page" w:clear="all"/>
              <w:t xml:space="preserve">, 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течение трех месяцев от начала первой линии терапии в опухоли выполнено определение мутаций в генах </w:t>
            </w:r>
            <w:r>
              <w:rPr>
                <w:rFonts w:ascii="Times New Roman" w:hAnsi="Times New Roman" w:eastAsia="Times New Roman"/>
                <w:sz w:val="24"/>
                <w:szCs w:val="24"/>
                <w:lang w:eastAsia="ru-RU"/>
              </w:rPr>
              <w:t xml:space="preserve">KRAS</w:t>
            </w:r>
            <w:r>
              <w:rPr>
                <w:rFonts w:ascii="Times New Roman" w:hAnsi="Times New Roman" w:eastAsia="Times New Roman"/>
                <w:sz w:val="24"/>
                <w:szCs w:val="24"/>
                <w:lang w:eastAsia="ru-RU"/>
              </w:rPr>
              <w:t xml:space="preserve">, NRAS, BRAF, статуса MSI/ 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w:t>
            </w:r>
          </w:p>
        </w:tc>
        <w:tc>
          <w:tcPr>
            <w:tcW w:w="2126" w:type="dxa"/>
            <w:gridSpan w:val="2"/>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2265"/>
        </w:trPr>
        <w:tc>
          <w:tcPr>
            <w:tcW w:w="866" w:type="dxa"/>
            <w:shd w:val="clear" w:color="auto" w:fill="auto"/>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5.24.</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применялись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антитела</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ТФОМС, МЗЗК, главные внештатные специалисты МЗЗК,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применялись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антитела,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ц</w:t>
            </w:r>
            <w:r>
              <w:rPr>
                <w:rFonts w:ascii="Times New Roman" w:hAnsi="Times New Roman" w:eastAsia="Times New Roman"/>
                <w:sz w:val="24"/>
                <w:szCs w:val="24"/>
                <w:lang w:eastAsia="ru-RU"/>
              </w:rPr>
              <w:t xml:space="preserve">елевой показатель: не менее 75% (ежегодно)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r>
            <w:r>
              <w:rPr>
                <w:rFonts w:ascii="Times New Roman" w:hAnsi="Times New Roman" w:eastAsia="Times New Roman"/>
                <w:sz w:val="24"/>
                <w:szCs w:val="24"/>
                <w:lang w:eastAsia="ru-RU"/>
              </w:rPr>
              <w:t xml:space="preserve">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 xml:space="preserve">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 которым в первой линии терапии приме</w:t>
            </w:r>
            <w:r>
              <w:rPr>
                <w:rFonts w:ascii="Times New Roman" w:hAnsi="Times New Roman" w:eastAsia="Times New Roman"/>
                <w:sz w:val="24"/>
                <w:szCs w:val="24"/>
                <w:lang w:eastAsia="ru-RU"/>
              </w:rPr>
              <w:t xml:space="preserve">нялись </w:t>
            </w:r>
            <w:r>
              <w:rPr>
                <w:rFonts w:ascii="Times New Roman" w:hAnsi="Times New Roman" w:eastAsia="Times New Roman"/>
                <w:sz w:val="24"/>
                <w:szCs w:val="24"/>
                <w:lang w:eastAsia="ru-RU"/>
              </w:rPr>
              <w:t xml:space="preserve">моноклональные</w:t>
            </w:r>
            <w:r>
              <w:rPr>
                <w:rFonts w:ascii="Times New Roman" w:hAnsi="Times New Roman" w:eastAsia="Times New Roman"/>
                <w:sz w:val="24"/>
                <w:szCs w:val="24"/>
                <w:lang w:eastAsia="ru-RU"/>
              </w:rPr>
              <w:t xml:space="preserve"> антител/ ч</w:t>
            </w:r>
            <w:r>
              <w:rPr>
                <w:rFonts w:ascii="Times New Roman" w:hAnsi="Times New Roman" w:eastAsia="Times New Roman"/>
                <w:sz w:val="24"/>
                <w:szCs w:val="24"/>
                <w:lang w:eastAsia="ru-RU"/>
              </w:rPr>
              <w:t xml:space="preserve">исло пациентов c </w:t>
            </w:r>
            <w:r>
              <w:rPr>
                <w:rFonts w:ascii="Times New Roman" w:hAnsi="Times New Roman" w:eastAsia="Times New Roman"/>
                <w:sz w:val="24"/>
                <w:szCs w:val="24"/>
                <w:lang w:eastAsia="ru-RU"/>
              </w:rPr>
              <w:t xml:space="preserve">колоректальным</w:t>
            </w:r>
            <w:r>
              <w:rPr>
                <w:rFonts w:ascii="Times New Roman" w:hAnsi="Times New Roman" w:eastAsia="Times New Roman"/>
                <w:sz w:val="24"/>
                <w:szCs w:val="24"/>
                <w:lang w:eastAsia="ru-RU"/>
              </w:rPr>
              <w:t xml:space="preserve"> раком IV стадии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r>
              <w:rPr>
                <w:rFonts w:ascii="Times New Roman" w:hAnsi="Times New Roman" w:eastAsia="Times New Roman"/>
                <w:sz w:val="24"/>
                <w:szCs w:val="24"/>
                <w:lang w:eastAsia="ru-RU"/>
              </w:rPr>
              <w:t xml:space="preserve"> </w:t>
            </w:r>
          </w:p>
        </w:tc>
      </w:tr>
      <w:tr>
        <w:trPr>
          <w:trHeight w:val="2265"/>
        </w:trPr>
        <w:tc>
          <w:tcPr>
            <w:tcW w:w="866" w:type="dxa"/>
            <w:shd w:val="clear" w:color="auto" w:fill="auto"/>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5.25.</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c раком желудка IV стадии, которым в течение трех месяцев от начала первой линии терапии в опухоли выполнено определение экспрессии HER2neu, PD-L1 (CPS), статуса MSI</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ТФОМС, МЗЗК, главные внештатные специалисты МЗЗК, руководители медицинских организаций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c раком желудка IV стадии, которым в течение трех месяцев от начала первой линии терапии в опухоли выполнено определение экспрессии HER2neu, PD-L1 (CPS), статуса MSI,%</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ц</w:t>
            </w:r>
            <w:r>
              <w:rPr>
                <w:rFonts w:ascii="Times New Roman" w:hAnsi="Times New Roman" w:eastAsia="Times New Roman"/>
                <w:sz w:val="24"/>
                <w:szCs w:val="24"/>
                <w:lang w:eastAsia="ru-RU"/>
              </w:rPr>
              <w:t xml:space="preserve">елевой показатель: не менее 90% (ежегодно)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 xml:space="preserve">ч</w:t>
            </w:r>
            <w:r>
              <w:rPr>
                <w:rFonts w:ascii="Times New Roman" w:hAnsi="Times New Roman" w:eastAsia="Times New Roman"/>
                <w:sz w:val="24"/>
                <w:szCs w:val="24"/>
                <w:lang w:eastAsia="ru-RU"/>
              </w:rPr>
              <w:t xml:space="preserve">исло пациентов c раком желудка IV стадии, которым в течение трех месяцев от начала первой линии терапии в опухоли выполнено определение экспрессии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HER2</w:t>
            </w:r>
            <w:r>
              <w:rPr>
                <w:rFonts w:ascii="Times New Roman" w:hAnsi="Times New Roman" w:eastAsia="Times New Roman"/>
                <w:sz w:val="24"/>
                <w:szCs w:val="24"/>
                <w:lang w:eastAsia="ru-RU"/>
              </w:rPr>
              <w:t xml:space="preserve">neu, PD-L1 (CPS), статуса MSI/ ч</w:t>
            </w:r>
            <w:r>
              <w:rPr>
                <w:rFonts w:ascii="Times New Roman" w:hAnsi="Times New Roman" w:eastAsia="Times New Roman"/>
                <w:sz w:val="24"/>
                <w:szCs w:val="24"/>
                <w:lang w:eastAsia="ru-RU"/>
              </w:rPr>
              <w:t xml:space="preserve">исло пациентов c раком желудка IV стадии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r>
              <w:rPr>
                <w:rFonts w:ascii="Times New Roman" w:hAnsi="Times New Roman" w:eastAsia="Times New Roman"/>
                <w:sz w:val="24"/>
                <w:szCs w:val="24"/>
                <w:lang w:eastAsia="ru-RU"/>
              </w:rPr>
              <w:t xml:space="preserve"> </w:t>
            </w:r>
          </w:p>
        </w:tc>
      </w:tr>
      <w:tr>
        <w:trPr>
          <w:trHeight w:val="2265"/>
        </w:trPr>
        <w:tc>
          <w:tcPr>
            <w:tcW w:w="866" w:type="dxa"/>
            <w:shd w:val="clear" w:color="auto" w:fill="auto"/>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5.26.</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пациентов, получивших обезболивание в рамках оказания паллиативной медицинской помощи от общего количества пациентов, нуждающихся в обезболивании при оказании паллиативной медицинской помощи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w:t>
            </w:r>
            <w:r>
              <w:rPr>
                <w:rFonts w:ascii="Times New Roman" w:hAnsi="Times New Roman" w:eastAsia="Times New Roman"/>
                <w:color w:val="000000"/>
                <w:sz w:val="24"/>
                <w:szCs w:val="24"/>
                <w:lang w:eastAsia="ru-RU"/>
              </w:rPr>
              <w:t xml:space="preserve">лавные внештатные специалисты по </w:t>
            </w:r>
            <w:r>
              <w:rPr>
                <w:rFonts w:ascii="Times New Roman" w:hAnsi="Times New Roman" w:eastAsia="Times New Roman"/>
                <w:color w:val="000000"/>
                <w:sz w:val="24"/>
                <w:szCs w:val="24"/>
                <w:lang w:eastAsia="ru-RU"/>
              </w:rPr>
              <w:t xml:space="preserve">онкологиии</w:t>
            </w:r>
            <w:r>
              <w:rPr>
                <w:rFonts w:ascii="Times New Roman" w:hAnsi="Times New Roman" w:eastAsia="Times New Roman"/>
                <w:color w:val="000000"/>
                <w:sz w:val="24"/>
                <w:szCs w:val="24"/>
                <w:lang w:eastAsia="ru-RU"/>
              </w:rPr>
              <w:t xml:space="preserve"> и паллиативной помощи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пациентов, получивших обезболивание в рамках оказания паллиативной медицинской помощи от общего количества пациентов, нуждающихся в обезболивании при оказании паллиативной медицинской помощи, %</w:t>
            </w:r>
            <w:r>
              <w:rPr>
                <w:rFonts w:ascii="Times New Roman" w:hAnsi="Times New Roman" w:eastAsia="Times New Roman"/>
                <w:color w:val="000000"/>
                <w:sz w:val="24"/>
                <w:szCs w:val="24"/>
                <w:lang w:eastAsia="ru-RU"/>
              </w:rPr>
              <w:br w:type="page" w:clear="all"/>
            </w:r>
            <w:r>
              <w:rPr>
                <w:rFonts w:ascii="Times New Roman" w:hAnsi="Times New Roman" w:eastAsia="Times New Roman"/>
                <w:color w:val="000000"/>
                <w:sz w:val="24"/>
                <w:szCs w:val="24"/>
                <w:lang w:eastAsia="ru-RU"/>
              </w:rPr>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w:t>
            </w:r>
            <w:r>
              <w:rPr>
                <w:rFonts w:ascii="Times New Roman" w:hAnsi="Times New Roman" w:eastAsia="Times New Roman"/>
                <w:color w:val="000000"/>
                <w:sz w:val="24"/>
                <w:szCs w:val="24"/>
                <w:lang w:eastAsia="ru-RU"/>
              </w:rPr>
              <w:br w:type="page" w:clear="all"/>
              <w:t xml:space="preserve">не менее 80% (ежегодно)</w:t>
            </w:r>
            <w:r>
              <w:rPr>
                <w:rFonts w:ascii="Times New Roman" w:hAnsi="Times New Roman" w:eastAsia="Times New Roman"/>
                <w:color w:val="000000"/>
                <w:sz w:val="24"/>
                <w:szCs w:val="24"/>
                <w:lang w:eastAsia="ru-RU"/>
              </w:rPr>
              <w:br w:type="page" w:clear="all"/>
              <w:t xml:space="preserve">, 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ype="page" w:clear="all"/>
              <w:t xml:space="preserve">ч</w:t>
            </w:r>
            <w:r>
              <w:rPr>
                <w:rFonts w:ascii="Times New Roman" w:hAnsi="Times New Roman" w:eastAsia="Times New Roman"/>
                <w:color w:val="000000"/>
                <w:sz w:val="24"/>
                <w:szCs w:val="24"/>
                <w:lang w:eastAsia="ru-RU"/>
              </w:rPr>
              <w:t xml:space="preserve">исло пациентов, получивших обезболивание в рамках оказания па</w:t>
            </w:r>
            <w:r>
              <w:rPr>
                <w:rFonts w:ascii="Times New Roman" w:hAnsi="Times New Roman" w:eastAsia="Times New Roman"/>
                <w:color w:val="000000"/>
                <w:sz w:val="24"/>
                <w:szCs w:val="24"/>
                <w:lang w:eastAsia="ru-RU"/>
              </w:rPr>
              <w:t xml:space="preserve">ллиативной медицинской помощи/ о</w:t>
            </w:r>
            <w:r>
              <w:rPr>
                <w:rFonts w:ascii="Times New Roman" w:hAnsi="Times New Roman" w:eastAsia="Times New Roman"/>
                <w:color w:val="000000"/>
                <w:sz w:val="24"/>
                <w:szCs w:val="24"/>
                <w:lang w:eastAsia="ru-RU"/>
              </w:rPr>
              <w:t xml:space="preserve">бщее количество пациентов, нуждающихся в обезболивании при оказании паллиативной </w:t>
            </w:r>
            <w:r>
              <w:rPr>
                <w:rFonts w:ascii="Times New Roman" w:hAnsi="Times New Roman" w:eastAsia="Times New Roman"/>
                <w:color w:val="000000"/>
                <w:sz w:val="24"/>
                <w:szCs w:val="24"/>
                <w:lang w:eastAsia="ru-RU"/>
              </w:rPr>
              <w:t xml:space="preserve">медицинской помощи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1557"/>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5.27.</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случаев проведения лучевых и химиолучевых методов лечения в условиях дневного стационара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терапевт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случаев проведения лучевых и химиолучевых методов лечения в условиях дневного стационара от общего числа случаев проведения лучевых и химиолучевых методов лечения в условиях круглосуточного и дневного стационаров,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w:t>
            </w:r>
            <w:r>
              <w:rPr>
                <w:rFonts w:ascii="Times New Roman" w:hAnsi="Times New Roman" w:eastAsia="Times New Roman"/>
                <w:color w:val="000000"/>
                <w:sz w:val="24"/>
                <w:szCs w:val="24"/>
                <w:lang w:eastAsia="ru-RU"/>
              </w:rPr>
              <w:br/>
              <w:t xml:space="preserve">не менее 60% (ежегодно)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м</w:t>
            </w:r>
            <w:r>
              <w:rPr>
                <w:rFonts w:ascii="Times New Roman" w:hAnsi="Times New Roman" w:eastAsia="Times New Roman"/>
                <w:color w:val="000000"/>
                <w:sz w:val="24"/>
                <w:szCs w:val="24"/>
                <w:lang w:eastAsia="ru-RU"/>
              </w:rPr>
              <w:t xml:space="preserve">етодика расчета показ</w:t>
            </w:r>
            <w:r>
              <w:rPr>
                <w:rFonts w:ascii="Times New Roman" w:hAnsi="Times New Roman" w:eastAsia="Times New Roman"/>
                <w:color w:val="000000"/>
                <w:sz w:val="24"/>
                <w:szCs w:val="24"/>
                <w:lang w:eastAsia="ru-RU"/>
              </w:rPr>
              <w:t xml:space="preserve">ателя (числитель/знаменатель):</w:t>
            </w:r>
            <w:r>
              <w:rPr>
                <w:rFonts w:ascii="Times New Roman" w:hAnsi="Times New Roman" w:eastAsia="Times New Roman"/>
                <w:color w:val="000000"/>
                <w:sz w:val="24"/>
                <w:szCs w:val="24"/>
                <w:lang w:eastAsia="ru-RU"/>
              </w:rPr>
              <w:br/>
              <w:t xml:space="preserve">ч</w:t>
            </w:r>
            <w:r>
              <w:rPr>
                <w:rFonts w:ascii="Times New Roman" w:hAnsi="Times New Roman" w:eastAsia="Times New Roman"/>
                <w:color w:val="000000"/>
                <w:sz w:val="24"/>
                <w:szCs w:val="24"/>
                <w:lang w:eastAsia="ru-RU"/>
              </w:rPr>
              <w:t xml:space="preserve">исло случаев проведения противоопухолевой лекарственной терапии в условиях дневного стационара от общего числа случаев проведения </w:t>
            </w:r>
            <w:r>
              <w:rPr>
                <w:rFonts w:ascii="Times New Roman" w:hAnsi="Times New Roman" w:eastAsia="Times New Roman"/>
                <w:color w:val="000000"/>
                <w:sz w:val="24"/>
                <w:szCs w:val="24"/>
                <w:lang w:eastAsia="ru-RU"/>
              </w:rPr>
              <w:t xml:space="preserve">противоопухолевой лекарственной терапии, выполненных при оказании</w:t>
            </w:r>
            <w:r>
              <w:rPr>
                <w:rFonts w:ascii="Times New Roman" w:hAnsi="Times New Roman" w:eastAsia="Times New Roman"/>
                <w:color w:val="000000"/>
                <w:sz w:val="24"/>
                <w:szCs w:val="24"/>
                <w:lang w:eastAsia="ru-RU"/>
              </w:rPr>
              <w:t xml:space="preserve"> медицинской помощи в условиях круглосуточного и дневного стационаров</w:t>
            </w:r>
          </w:p>
        </w:tc>
        <w:tc>
          <w:tcPr>
            <w:tcW w:w="2126" w:type="dxa"/>
            <w:gridSpan w:val="2"/>
            <w:shd w:val="clear" w:color="000000" w:fill="ffffff"/>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374"/>
        </w:trPr>
        <w:tc>
          <w:tcPr>
            <w:tcW w:w="866"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5.28.</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пациентов с раком легкого III стадии, которым проводилась химиолучевая терапия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терапевт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пациентов с раком легкого III стадии, которым проводилась химиолучевая терапия от общего количества больных с впервые установленным диагнозом рака легкого III стадией,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ц</w:t>
            </w:r>
            <w:r>
              <w:rPr>
                <w:rFonts w:ascii="Times New Roman" w:hAnsi="Times New Roman" w:eastAsia="Times New Roman"/>
                <w:sz w:val="24"/>
                <w:szCs w:val="24"/>
                <w:lang w:eastAsia="ru-RU"/>
              </w:rPr>
              <w:t xml:space="preserve">елевой показатель: не менее 70% (ежегодно)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 xml:space="preserve">ч</w:t>
            </w:r>
            <w:r>
              <w:rPr>
                <w:rFonts w:ascii="Times New Roman" w:hAnsi="Times New Roman" w:eastAsia="Times New Roman"/>
                <w:sz w:val="24"/>
                <w:szCs w:val="24"/>
                <w:lang w:eastAsia="ru-RU"/>
              </w:rPr>
              <w:t xml:space="preserve">исло пациентов с раком легкого III стадии, которым про</w:t>
            </w:r>
            <w:r>
              <w:rPr>
                <w:rFonts w:ascii="Times New Roman" w:hAnsi="Times New Roman" w:eastAsia="Times New Roman"/>
                <w:sz w:val="24"/>
                <w:szCs w:val="24"/>
                <w:lang w:eastAsia="ru-RU"/>
              </w:rPr>
              <w:t xml:space="preserve">водилась химиолучевая терапия/ о</w:t>
            </w:r>
            <w:r>
              <w:rPr>
                <w:rFonts w:ascii="Times New Roman" w:hAnsi="Times New Roman" w:eastAsia="Times New Roman"/>
                <w:sz w:val="24"/>
                <w:szCs w:val="24"/>
                <w:lang w:eastAsia="ru-RU"/>
              </w:rPr>
              <w:t xml:space="preserve">бщее количество больных с впервые установленным диагнозом рака легкого III стадией</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3389"/>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5.29.</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пациентов с онкологическими заболеваниями, которым была проведена паллиативная (симптоматическая) дистанционная лучевая терапия  от общего количества случаев лучевой терапии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пациентов с онкологическими заболеваниями, которым была проведена паллиативная (симптоматическая) дистанционная лучевая терапия  от общего количес</w:t>
            </w:r>
            <w:r>
              <w:rPr>
                <w:rFonts w:ascii="Times New Roman" w:hAnsi="Times New Roman" w:eastAsia="Times New Roman"/>
                <w:color w:val="000000"/>
                <w:sz w:val="24"/>
                <w:szCs w:val="24"/>
                <w:lang w:eastAsia="ru-RU"/>
              </w:rPr>
              <w:t xml:space="preserve">тва случаев лучевой терапии,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показатель: не менее 15% (ежегодно)</w:t>
            </w:r>
            <w:r>
              <w:rPr>
                <w:rFonts w:ascii="Times New Roman" w:hAnsi="Times New Roman" w:eastAsia="Times New Roman"/>
                <w:color w:val="000000"/>
                <w:sz w:val="24"/>
                <w:szCs w:val="24"/>
                <w:lang w:eastAsia="ru-RU"/>
              </w:rPr>
              <w:br w:type="page" w:clear="all"/>
            </w:r>
          </w:p>
        </w:tc>
        <w:tc>
          <w:tcPr>
            <w:tcW w:w="2126" w:type="dxa"/>
            <w:gridSpan w:val="2"/>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681"/>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5.30.</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 к/д</w:t>
            </w:r>
            <w:r>
              <w:rPr>
                <w:rFonts w:ascii="Times New Roman" w:hAnsi="Times New Roman" w:eastAsia="Times New Roman"/>
                <w:color w:val="000000"/>
                <w:sz w:val="24"/>
                <w:szCs w:val="24"/>
                <w:lang w:eastAsia="ru-RU"/>
              </w:rPr>
              <w:br/>
              <w:t xml:space="preserve"> не более 30 койко-дней (ежегодно)</w:t>
            </w:r>
          </w:p>
        </w:tc>
        <w:tc>
          <w:tcPr>
            <w:tcW w:w="2126" w:type="dxa"/>
            <w:gridSpan w:val="2"/>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6658"/>
        </w:trPr>
        <w:tc>
          <w:tcPr>
            <w:tcW w:w="866"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5.31.</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пациентов с плоскоклеточным раком головы и шеи, которым проводилась химиолучевая терапия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терапевт МЗЗК, главный врач ГУЗ КОД</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пациентов с плоскоклеточным раком головы и шеи, которым проводилась химиолучевая терапия от общего количества больных с впервые установленным диагнозом плоскокл</w:t>
            </w:r>
            <w:r>
              <w:rPr>
                <w:rFonts w:ascii="Times New Roman" w:hAnsi="Times New Roman" w:eastAsia="Times New Roman"/>
                <w:color w:val="000000"/>
                <w:sz w:val="24"/>
                <w:szCs w:val="24"/>
                <w:lang w:eastAsia="ru-RU"/>
              </w:rPr>
              <w:t xml:space="preserve">еточного рака головы и шеи, %</w:t>
            </w:r>
            <w:r>
              <w:rPr>
                <w:rFonts w:ascii="Times New Roman" w:hAnsi="Times New Roman" w:eastAsia="Times New Roman"/>
                <w:color w:val="000000"/>
                <w:sz w:val="24"/>
                <w:szCs w:val="24"/>
                <w:lang w:eastAsia="ru-RU"/>
              </w:rPr>
              <w:br w:type="page" w:clear="all"/>
              <w:t xml:space="preserve">, ц</w:t>
            </w:r>
            <w:r>
              <w:rPr>
                <w:rFonts w:ascii="Times New Roman" w:hAnsi="Times New Roman" w:eastAsia="Times New Roman"/>
                <w:color w:val="000000"/>
                <w:sz w:val="24"/>
                <w:szCs w:val="24"/>
                <w:lang w:eastAsia="ru-RU"/>
              </w:rPr>
              <w:t xml:space="preserve">елевой показ</w:t>
            </w:r>
            <w:r>
              <w:rPr>
                <w:rFonts w:ascii="Times New Roman" w:hAnsi="Times New Roman" w:eastAsia="Times New Roman"/>
                <w:color w:val="000000"/>
                <w:sz w:val="24"/>
                <w:szCs w:val="24"/>
                <w:lang w:eastAsia="ru-RU"/>
              </w:rPr>
              <w:t xml:space="preserve">атель: не менее 40% (ежегодно) </w:t>
            </w:r>
            <w:r>
              <w:rPr>
                <w:rFonts w:ascii="Times New Roman" w:hAnsi="Times New Roman" w:eastAsia="Times New Roman"/>
                <w:color w:val="000000"/>
                <w:sz w:val="24"/>
                <w:szCs w:val="24"/>
                <w:lang w:eastAsia="ru-RU"/>
              </w:rPr>
              <w:br w:type="page" w:clear="all"/>
              <w:t xml:space="preserve">число </w:t>
            </w:r>
            <w:r>
              <w:rPr>
                <w:rFonts w:ascii="Times New Roman" w:hAnsi="Times New Roman" w:eastAsia="Times New Roman"/>
                <w:color w:val="000000"/>
                <w:sz w:val="24"/>
                <w:szCs w:val="24"/>
                <w:lang w:eastAsia="ru-RU"/>
              </w:rPr>
              <w:t xml:space="preserve">пациентов с плоскоклеточным раком головы и шеи, которым про</w:t>
            </w:r>
            <w:r>
              <w:rPr>
                <w:rFonts w:ascii="Times New Roman" w:hAnsi="Times New Roman" w:eastAsia="Times New Roman"/>
                <w:color w:val="000000"/>
                <w:sz w:val="24"/>
                <w:szCs w:val="24"/>
                <w:lang w:eastAsia="ru-RU"/>
              </w:rPr>
              <w:t xml:space="preserve">водилась химиолучевая терапия/ о</w:t>
            </w:r>
            <w:r>
              <w:rPr>
                <w:rFonts w:ascii="Times New Roman" w:hAnsi="Times New Roman" w:eastAsia="Times New Roman"/>
                <w:color w:val="000000"/>
                <w:sz w:val="24"/>
                <w:szCs w:val="24"/>
                <w:lang w:eastAsia="ru-RU"/>
              </w:rPr>
              <w:t xml:space="preserve">бщее количество больных с впервые установленным диагнозом плоскоклеточного рака головы и шеи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3681"/>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5.32.</w:t>
            </w:r>
          </w:p>
        </w:tc>
        <w:tc>
          <w:tcPr>
            <w:tcW w:w="3402" w:type="dxa"/>
            <w:shd w:val="clear" w:color="auto" w:fill="auto"/>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пациентов с онкологическими заболеваниями, которым была проведена дистанционная лучевая терапия с использованием технологий регистрации фаз дыхания</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терапевт МЗЗК, главный врач ГУЗ КОД</w:t>
            </w:r>
          </w:p>
        </w:tc>
        <w:tc>
          <w:tcPr>
            <w:tcW w:w="2835"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пациентов с онкологическими заболеваниями, которым была проведена дистанционная лучевая терапия с использованием технологий регистрации фаз дыхания от общего количества случаев лучевой терапии,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 xml:space="preserve">ц</w:t>
            </w:r>
            <w:r>
              <w:rPr>
                <w:rFonts w:ascii="Times New Roman" w:hAnsi="Times New Roman" w:eastAsia="Times New Roman"/>
                <w:color w:val="000000"/>
                <w:sz w:val="24"/>
                <w:szCs w:val="24"/>
                <w:lang w:eastAsia="ru-RU"/>
              </w:rPr>
              <w:t xml:space="preserve">елевой показатель: не менее 10% (ежегодно)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603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5.33.</w:t>
            </w:r>
          </w:p>
        </w:tc>
        <w:tc>
          <w:tcPr>
            <w:tcW w:w="3402" w:type="dxa"/>
            <w:shd w:val="clear" w:color="auto" w:fill="auto"/>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количества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однофотонной эмиссионной компьютерной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и другими </w:t>
            </w:r>
            <w:r>
              <w:rPr>
                <w:rFonts w:ascii="Times New Roman" w:hAnsi="Times New Roman" w:eastAsia="Times New Roman"/>
                <w:color w:val="000000"/>
                <w:sz w:val="24"/>
                <w:szCs w:val="24"/>
                <w:lang w:eastAsia="ru-RU"/>
              </w:rPr>
              <w:t xml:space="preserve">сцинтиграфическими</w:t>
            </w:r>
            <w:r>
              <w:rPr>
                <w:rFonts w:ascii="Times New Roman" w:hAnsi="Times New Roman" w:eastAsia="Times New Roman"/>
                <w:color w:val="000000"/>
                <w:sz w:val="24"/>
                <w:szCs w:val="24"/>
                <w:lang w:eastAsia="ru-RU"/>
              </w:rPr>
              <w:t xml:space="preserve"> исследованиями (ед. исследований в год) по профилям «онкология», «кардиология», «неврология», «эндокринология» и иным профилям</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радиолог МЗЗК, главный врач ГУЗ КОД</w:t>
            </w:r>
          </w:p>
        </w:tc>
        <w:tc>
          <w:tcPr>
            <w:tcW w:w="2835" w:type="dxa"/>
            <w:shd w:val="clear" w:color="auto" w:fill="auto"/>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Количество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однофотонной эмиссионной компьютерной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и другими </w:t>
            </w:r>
            <w:r>
              <w:rPr>
                <w:rFonts w:ascii="Times New Roman" w:hAnsi="Times New Roman" w:eastAsia="Times New Roman"/>
                <w:color w:val="000000"/>
                <w:sz w:val="24"/>
                <w:szCs w:val="24"/>
                <w:lang w:eastAsia="ru-RU"/>
              </w:rPr>
              <w:t xml:space="preserve">сцинтиграфическими</w:t>
            </w:r>
            <w:r>
              <w:rPr>
                <w:rFonts w:ascii="Times New Roman" w:hAnsi="Times New Roman" w:eastAsia="Times New Roman"/>
                <w:color w:val="000000"/>
                <w:sz w:val="24"/>
                <w:szCs w:val="24"/>
                <w:lang w:eastAsia="ru-RU"/>
              </w:rPr>
              <w:t xml:space="preserve"> исследованиями (ед. исследований в год) </w:t>
            </w:r>
            <w:r>
              <w:rPr>
                <w:rFonts w:ascii="Times New Roman" w:hAnsi="Times New Roman" w:eastAsia="Times New Roman"/>
                <w:color w:val="000000"/>
                <w:sz w:val="24"/>
                <w:szCs w:val="24"/>
                <w:lang w:eastAsia="ru-RU"/>
              </w:rPr>
              <w:t xml:space="preserve">по профилю «онкология»: 2025 г. – 1892 исследований; 2026 г. – 1953 исследований; 2027 г. – 2014  исследований; 2028 г. – 2075 исследований; 2029 г. – 2136 исследований; 2030 г.</w:t>
            </w:r>
            <w:r>
              <w:rPr>
                <w:rFonts w:ascii="Times New Roman" w:hAnsi="Times New Roman" w:eastAsia="Times New Roman"/>
                <w:color w:val="000000"/>
                <w:sz w:val="24"/>
                <w:szCs w:val="24"/>
                <w:lang w:eastAsia="ru-RU"/>
              </w:rPr>
              <w:t xml:space="preserve"> – 2136 исследований;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Количество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однофотонной эмиссионной компьютерной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и другими </w:t>
            </w:r>
            <w:r>
              <w:rPr>
                <w:rFonts w:ascii="Times New Roman" w:hAnsi="Times New Roman" w:eastAsia="Times New Roman"/>
                <w:color w:val="000000"/>
                <w:sz w:val="24"/>
                <w:szCs w:val="24"/>
                <w:lang w:eastAsia="ru-RU"/>
              </w:rPr>
              <w:t xml:space="preserve">сцинтиграфическими</w:t>
            </w:r>
            <w:r>
              <w:rPr>
                <w:rFonts w:ascii="Times New Roman" w:hAnsi="Times New Roman" w:eastAsia="Times New Roman"/>
                <w:color w:val="000000"/>
                <w:sz w:val="24"/>
                <w:szCs w:val="24"/>
                <w:lang w:eastAsia="ru-RU"/>
              </w:rPr>
              <w:t xml:space="preserve"> исследованиями (ед. </w:t>
            </w:r>
            <w:r>
              <w:rPr>
                <w:rFonts w:ascii="Times New Roman" w:hAnsi="Times New Roman" w:eastAsia="Times New Roman"/>
                <w:color w:val="000000"/>
                <w:sz w:val="24"/>
                <w:szCs w:val="24"/>
                <w:lang w:eastAsia="ru-RU"/>
              </w:rPr>
              <w:t xml:space="preserve">исследований в год) </w:t>
            </w:r>
            <w:r>
              <w:rPr>
                <w:rFonts w:ascii="Times New Roman" w:hAnsi="Times New Roman" w:eastAsia="Times New Roman"/>
                <w:color w:val="000000"/>
                <w:sz w:val="24"/>
                <w:szCs w:val="24"/>
                <w:lang w:eastAsia="ru-RU"/>
              </w:rPr>
              <w:t xml:space="preserve">по профилям «кардиология», «неврология», «эндокринология» и иным профилям</w:t>
            </w:r>
            <w:r>
              <w:rPr>
                <w:rFonts w:ascii="Times New Roman" w:hAnsi="Times New Roman" w:eastAsia="Times New Roman"/>
                <w:color w:val="000000"/>
                <w:sz w:val="24"/>
                <w:szCs w:val="24"/>
                <w:lang w:eastAsia="ru-RU"/>
              </w:rPr>
              <w:t xml:space="preserve">: 2025 г. – 1054 исследований; 2026 г. – 1197 исследований; 2027 г. – 1341 исследований; 2028 г. – 1482 исследований; 2029 г. – 1630 исследований;</w:t>
            </w:r>
            <w:r>
              <w:rPr>
                <w:rFonts w:ascii="Times New Roman" w:hAnsi="Times New Roman" w:eastAsia="Times New Roman"/>
                <w:color w:val="000000"/>
                <w:sz w:val="24"/>
                <w:szCs w:val="24"/>
                <w:lang w:eastAsia="ru-RU"/>
              </w:rPr>
              <w:t xml:space="preserve"> 2030 г. – 1775 исследований</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1271"/>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5.34.</w:t>
            </w:r>
          </w:p>
        </w:tc>
        <w:tc>
          <w:tcPr>
            <w:tcW w:w="3402" w:type="dxa"/>
            <w:shd w:val="clear" w:color="auto" w:fill="auto"/>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количества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позитронно-эмиссионной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(ед. исследований в год) по профилям «онкология», «кардиология», «неврология», «эндокринология» и иным профилям</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радиолог МЗЗК, главный врач ГУЗ КОД</w:t>
            </w:r>
          </w:p>
        </w:tc>
        <w:tc>
          <w:tcPr>
            <w:tcW w:w="2835" w:type="dxa"/>
            <w:shd w:val="clear" w:color="auto" w:fill="auto"/>
            <w:noWrap/>
            <w:vAlign w:val="bottom"/>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к</w:t>
            </w:r>
            <w:r>
              <w:rPr>
                <w:rFonts w:ascii="Times New Roman" w:hAnsi="Times New Roman" w:eastAsia="Times New Roman"/>
                <w:color w:val="000000"/>
                <w:sz w:val="24"/>
                <w:szCs w:val="24"/>
                <w:lang w:eastAsia="ru-RU"/>
              </w:rPr>
              <w:t xml:space="preserve">оличество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позитронно-эмиссионной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(ед. исследований в год) по профилю «онкология»: 2025 год – 1681 </w:t>
            </w:r>
            <w:r>
              <w:rPr>
                <w:rFonts w:ascii="Times New Roman" w:hAnsi="Times New Roman" w:eastAsia="Times New Roman"/>
                <w:color w:val="000000"/>
                <w:sz w:val="24"/>
                <w:szCs w:val="24"/>
                <w:lang w:eastAsia="ru-RU"/>
              </w:rPr>
              <w:t xml:space="preserve">исследований; 2026 г.  - 1723 исследований; 2027 г.</w:t>
            </w:r>
            <w:r>
              <w:rPr>
                <w:rFonts w:ascii="Times New Roman" w:hAnsi="Times New Roman" w:eastAsia="Times New Roman"/>
                <w:color w:val="000000"/>
                <w:sz w:val="24"/>
                <w:szCs w:val="24"/>
                <w:lang w:eastAsia="ru-RU"/>
              </w:rPr>
              <w:t xml:space="preserve"> – 1766 исследований; 2028 г</w:t>
            </w:r>
            <w:r>
              <w:rPr>
                <w:rFonts w:ascii="Times New Roman" w:hAnsi="Times New Roman" w:eastAsia="Times New Roman"/>
                <w:color w:val="000000"/>
                <w:sz w:val="24"/>
                <w:szCs w:val="24"/>
                <w:lang w:eastAsia="ru-RU"/>
              </w:rPr>
              <w:t xml:space="preserve">од – 1811 исследований; 2029 г. – 1856 исследований; 2030 г. – 1902 исследований;</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к</w:t>
            </w:r>
            <w:r>
              <w:rPr>
                <w:rFonts w:ascii="Times New Roman" w:hAnsi="Times New Roman" w:eastAsia="Times New Roman"/>
                <w:color w:val="000000"/>
                <w:sz w:val="24"/>
                <w:szCs w:val="24"/>
                <w:lang w:eastAsia="ru-RU"/>
              </w:rPr>
              <w:t xml:space="preserve">оличество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позитронно-эмиссионной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(ед. исследований в год) по профилям «кардиология», «неврология», «эндокрино</w:t>
            </w:r>
            <w:r>
              <w:rPr>
                <w:rFonts w:ascii="Times New Roman" w:hAnsi="Times New Roman" w:eastAsia="Times New Roman"/>
                <w:color w:val="000000"/>
                <w:sz w:val="24"/>
                <w:szCs w:val="24"/>
                <w:lang w:eastAsia="ru-RU"/>
              </w:rPr>
              <w:t xml:space="preserve">логия» и иным профилям: 2025 г. – 89 исследований; 2026 г.</w:t>
            </w:r>
            <w:r>
              <w:rPr>
                <w:rFonts w:ascii="Times New Roman" w:hAnsi="Times New Roman" w:eastAsia="Times New Roman"/>
                <w:color w:val="000000"/>
                <w:sz w:val="24"/>
                <w:szCs w:val="24"/>
                <w:lang w:eastAsia="ru-RU"/>
              </w:rPr>
              <w:t xml:space="preserve"> – 99 исследований; 2027 </w:t>
            </w:r>
            <w:r>
              <w:rPr>
                <w:rFonts w:ascii="Times New Roman" w:hAnsi="Times New Roman" w:eastAsia="Times New Roman"/>
                <w:color w:val="000000"/>
                <w:sz w:val="24"/>
                <w:szCs w:val="24"/>
                <w:lang w:eastAsia="ru-RU"/>
              </w:rPr>
              <w:t xml:space="preserve">год – 109 исследований; 2028 г.</w:t>
            </w:r>
            <w:r>
              <w:rPr>
                <w:rFonts w:ascii="Times New Roman" w:hAnsi="Times New Roman" w:eastAsia="Times New Roman"/>
                <w:color w:val="000000"/>
                <w:sz w:val="24"/>
                <w:szCs w:val="24"/>
                <w:lang w:eastAsia="ru-RU"/>
              </w:rPr>
              <w:t xml:space="preserve"> – 12</w:t>
            </w:r>
            <w:r>
              <w:rPr>
                <w:rFonts w:ascii="Times New Roman" w:hAnsi="Times New Roman" w:eastAsia="Times New Roman"/>
                <w:color w:val="000000"/>
                <w:sz w:val="24"/>
                <w:szCs w:val="24"/>
                <w:lang w:eastAsia="ru-RU"/>
              </w:rPr>
              <w:t xml:space="preserve">0 исследований; 2029 г. – 151 исследований; 2030 г. –  исследований</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1413"/>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5.35.</w:t>
            </w:r>
          </w:p>
        </w:tc>
        <w:tc>
          <w:tcPr>
            <w:tcW w:w="3402" w:type="dxa"/>
            <w:shd w:val="clear" w:color="auto" w:fill="auto"/>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пациентов с онкогинекологическими заболеваниями, которым проведена контактная лучевая терапия (3-D планирование) </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главный внештатный радио</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терапевт МЗЗК, главный врач ГУЗ КОД</w:t>
            </w:r>
          </w:p>
        </w:tc>
        <w:tc>
          <w:tcPr>
            <w:tcW w:w="2835" w:type="dxa"/>
            <w:shd w:val="clear" w:color="auto" w:fill="auto"/>
            <w:vAlign w:val="center"/>
            <w:hideMark/>
          </w:tcPr>
          <w:p>
            <w:pPr>
              <w:spacing w:after="0" w:line="240" w:lineRule="auto"/>
              <w:rPr>
                <w:rFonts w:eastAsia="Times New Roman" w:cs="Calibri"/>
                <w:color w:val="000000"/>
                <w:lang w:eastAsia="ru-RU"/>
              </w:rPr>
            </w:pP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7215"/>
        </w:trPr>
        <w:tc>
          <w:tcPr>
            <w:tcW w:w="866"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5.36.</w:t>
            </w:r>
          </w:p>
        </w:tc>
        <w:tc>
          <w:tcPr>
            <w:tcW w:w="3402"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Внедрение инновационных методов ведения онкологических пациентов на основе утвержденных клинических рекомендаций по профилактике, диагностике, лечению ЗНО (размещенных в сети «Интернет» по адресу http://cr.rosminzdrav.ru). Формирование, в том числе в информационных системах  ГУЗ «КОД», протоколов ведения пациента с описанием логической последовательн</w:t>
            </w:r>
            <w:r>
              <w:rPr>
                <w:rFonts w:ascii="Times New Roman" w:hAnsi="Times New Roman" w:eastAsia="Times New Roman"/>
                <w:color w:val="000000"/>
                <w:sz w:val="24"/>
                <w:szCs w:val="24"/>
                <w:lang w:eastAsia="ru-RU"/>
              </w:rPr>
              <w:t xml:space="preserve">ости медицинских  манипуляций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w:t>
            </w:r>
            <w:r>
              <w:rPr>
                <w:rFonts w:ascii="Times New Roman" w:hAnsi="Times New Roman" w:eastAsia="Times New Roman"/>
                <w:color w:val="000000"/>
                <w:sz w:val="24"/>
                <w:szCs w:val="24"/>
                <w:lang w:eastAsia="ru-RU"/>
              </w:rPr>
              <w:t xml:space="preserve">лавный внештатный онколог МЗЗК, главный врач ГУЗ «КОД»</w:t>
            </w:r>
          </w:p>
        </w:tc>
        <w:tc>
          <w:tcPr>
            <w:tcW w:w="2835" w:type="dxa"/>
            <w:shd w:val="clear" w:color="auto" w:fill="auto"/>
            <w:vAlign w:val="bottom"/>
            <w:hideMark/>
          </w:tcPr>
          <w:p>
            <w:pPr>
              <w:spacing w:after="0" w:line="240" w:lineRule="auto"/>
              <w:rPr>
                <w:rFonts w:eastAsia="Times New Roman" w:cs="Calibri"/>
                <w:color w:val="000000"/>
                <w:lang w:eastAsia="ru-RU"/>
              </w:rPr>
            </w:pPr>
            <w:r>
              <w:rPr>
                <w:rFonts w:ascii="Times New Roman" w:hAnsi="Times New Roman" w:eastAsia="Times New Roman"/>
                <w:color w:val="000000"/>
                <w:sz w:val="24"/>
                <w:szCs w:val="24"/>
                <w:lang w:eastAsia="ru-RU"/>
              </w:rPr>
              <w:t xml:space="preserve">к</w:t>
            </w:r>
            <w:r>
              <w:rPr>
                <w:rFonts w:ascii="Times New Roman" w:hAnsi="Times New Roman" w:eastAsia="Times New Roman"/>
                <w:color w:val="000000"/>
                <w:sz w:val="24"/>
                <w:szCs w:val="24"/>
                <w:lang w:eastAsia="ru-RU"/>
              </w:rPr>
              <w:t xml:space="preserve">оличество </w:t>
            </w:r>
            <w:r>
              <w:rPr>
                <w:rFonts w:ascii="Times New Roman" w:hAnsi="Times New Roman" w:eastAsia="Times New Roman"/>
                <w:color w:val="000000"/>
                <w:sz w:val="24"/>
                <w:szCs w:val="24"/>
                <w:lang w:eastAsia="ru-RU"/>
              </w:rPr>
              <w:t xml:space="preserve">радионуклидных</w:t>
            </w:r>
            <w:r>
              <w:rPr>
                <w:rFonts w:ascii="Times New Roman" w:hAnsi="Times New Roman" w:eastAsia="Times New Roman"/>
                <w:color w:val="000000"/>
                <w:sz w:val="24"/>
                <w:szCs w:val="24"/>
                <w:lang w:eastAsia="ru-RU"/>
              </w:rPr>
              <w:t xml:space="preserve"> исследований методом однофотонной эмиссионной компьютерной томографии, в </w:t>
            </w:r>
            <w:r>
              <w:rPr>
                <w:rFonts w:ascii="Times New Roman" w:hAnsi="Times New Roman" w:eastAsia="Times New Roman"/>
                <w:color w:val="000000"/>
                <w:sz w:val="24"/>
                <w:szCs w:val="24"/>
                <w:lang w:eastAsia="ru-RU"/>
              </w:rPr>
              <w:t xml:space="preserve">т.ч</w:t>
            </w:r>
            <w:r>
              <w:rPr>
                <w:rFonts w:ascii="Times New Roman" w:hAnsi="Times New Roman" w:eastAsia="Times New Roman"/>
                <w:color w:val="000000"/>
                <w:sz w:val="24"/>
                <w:szCs w:val="24"/>
                <w:lang w:eastAsia="ru-RU"/>
              </w:rPr>
              <w:t xml:space="preserve">. с рентгеновской компьютерной томографией и другими </w:t>
            </w:r>
            <w:r>
              <w:rPr>
                <w:rFonts w:ascii="Times New Roman" w:hAnsi="Times New Roman" w:eastAsia="Times New Roman"/>
                <w:color w:val="000000"/>
                <w:sz w:val="24"/>
                <w:szCs w:val="24"/>
                <w:lang w:eastAsia="ru-RU"/>
              </w:rPr>
              <w:t xml:space="preserve">сцинтиграфическими</w:t>
            </w:r>
            <w:r>
              <w:rPr>
                <w:rFonts w:ascii="Times New Roman" w:hAnsi="Times New Roman" w:eastAsia="Times New Roman"/>
                <w:color w:val="000000"/>
                <w:sz w:val="24"/>
                <w:szCs w:val="24"/>
                <w:lang w:eastAsia="ru-RU"/>
              </w:rPr>
              <w:t xml:space="preserve"> исследованиями (ед. исследований в год)  по профилям «кардиология», «неврология», «эндокрино</w:t>
            </w:r>
            <w:r>
              <w:rPr>
                <w:rFonts w:ascii="Times New Roman" w:hAnsi="Times New Roman" w:eastAsia="Times New Roman"/>
                <w:color w:val="000000"/>
                <w:sz w:val="24"/>
                <w:szCs w:val="24"/>
                <w:lang w:eastAsia="ru-RU"/>
              </w:rPr>
              <w:t xml:space="preserve">логия» и иным профилям: 2025 г. – 1054 исследований; 2026 г. – 1197 исследований; 2027 г. – 1341 исследований; 2028 г. – 1482 исследований; 2029 г. – 1630 исследований;</w:t>
            </w:r>
            <w:r>
              <w:rPr>
                <w:rFonts w:ascii="Times New Roman" w:hAnsi="Times New Roman" w:eastAsia="Times New Roman"/>
                <w:color w:val="000000"/>
                <w:sz w:val="24"/>
                <w:szCs w:val="24"/>
                <w:lang w:eastAsia="ru-RU"/>
              </w:rPr>
              <w:t xml:space="preserve"> 2030 г.</w:t>
            </w:r>
            <w:r>
              <w:rPr>
                <w:rFonts w:ascii="Times New Roman" w:hAnsi="Times New Roman" w:eastAsia="Times New Roman"/>
                <w:color w:val="000000"/>
                <w:sz w:val="24"/>
                <w:szCs w:val="24"/>
                <w:lang w:eastAsia="ru-RU"/>
              </w:rPr>
              <w:t xml:space="preserve"> – 1775 исследований</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гулярно</w:t>
            </w:r>
          </w:p>
        </w:tc>
      </w:tr>
      <w:tr>
        <w:trPr>
          <w:trHeight w:val="330"/>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6. Третичная профилактика онкологических заболеваний, включая организацию диспансерного наблюдения пациентов с онкологическими заболеваниями</w:t>
            </w:r>
          </w:p>
        </w:tc>
      </w:tr>
      <w:tr>
        <w:trPr>
          <w:trHeight w:val="2831"/>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6.1.</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Ведение Популяционного ракового регистра на территории Забайкальского края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w:t>
            </w:r>
            <w:r>
              <w:rPr>
                <w:rFonts w:ascii="Times New Roman" w:hAnsi="Times New Roman" w:eastAsia="Times New Roman"/>
                <w:color w:val="000000"/>
                <w:sz w:val="24"/>
                <w:szCs w:val="24"/>
                <w:lang w:eastAsia="ru-RU"/>
              </w:rPr>
              <w:t xml:space="preserve"> МЗЗК, главный врач ГУЗ «КОД», </w:t>
            </w:r>
            <w:r>
              <w:rPr>
                <w:rFonts w:ascii="Times New Roman" w:hAnsi="Times New Roman" w:eastAsia="Times New Roman"/>
                <w:color w:val="000000"/>
                <w:sz w:val="24"/>
                <w:szCs w:val="24"/>
                <w:lang w:eastAsia="ru-RU"/>
              </w:rPr>
              <w:t xml:space="preserve">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сбор статистической информации от</w:t>
            </w:r>
            <w:r>
              <w:rPr>
                <w:rFonts w:ascii="Times New Roman" w:hAnsi="Times New Roman" w:eastAsia="Times New Roman"/>
                <w:color w:val="000000"/>
                <w:sz w:val="24"/>
                <w:szCs w:val="24"/>
                <w:lang w:eastAsia="ru-RU"/>
              </w:rPr>
              <w:t xml:space="preserve"> медицинских организаций, в том числе час</w:t>
            </w:r>
            <w:r>
              <w:rPr>
                <w:rFonts w:ascii="Times New Roman" w:hAnsi="Times New Roman" w:eastAsia="Times New Roman"/>
                <w:color w:val="000000"/>
                <w:sz w:val="24"/>
                <w:szCs w:val="24"/>
                <w:lang w:eastAsia="ru-RU"/>
              </w:rPr>
              <w:t xml:space="preserve">тных,</w:t>
            </w:r>
            <w:r>
              <w:rPr>
                <w:rFonts w:ascii="Times New Roman" w:hAnsi="Times New Roman" w:eastAsia="Times New Roman"/>
                <w:color w:val="000000"/>
                <w:sz w:val="24"/>
                <w:szCs w:val="24"/>
                <w:lang w:eastAsia="ru-RU"/>
              </w:rPr>
              <w:t xml:space="preserve"> 1 раз в месяц к 30 числу по пациентам с ЗНО выявленных, выехавших, умерших</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471"/>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6.2.</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Соблюдение клинических рекомендаций при проведении диспансерного наблюдения пациентов с ЗНО</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существление проверки медицинской </w:t>
            </w:r>
            <w:r>
              <w:rPr>
                <w:rFonts w:ascii="Times New Roman" w:hAnsi="Times New Roman" w:eastAsia="Times New Roman"/>
                <w:color w:val="000000"/>
                <w:sz w:val="24"/>
                <w:szCs w:val="24"/>
                <w:lang w:eastAsia="ru-RU"/>
              </w:rPr>
              <w:t xml:space="preserve">организацией </w:t>
            </w:r>
            <w:r>
              <w:rPr>
                <w:rFonts w:ascii="Times New Roman" w:hAnsi="Times New Roman" w:eastAsia="Times New Roman"/>
                <w:color w:val="000000"/>
                <w:sz w:val="24"/>
                <w:szCs w:val="24"/>
                <w:lang w:eastAsia="ru-RU"/>
              </w:rPr>
              <w:t xml:space="preserve">документации пациентов</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прошедших диспансерное наблюдение в П</w:t>
            </w:r>
            <w:r>
              <w:rPr>
                <w:rFonts w:ascii="Times New Roman" w:hAnsi="Times New Roman" w:eastAsia="Times New Roman"/>
                <w:color w:val="000000"/>
                <w:sz w:val="24"/>
                <w:szCs w:val="24"/>
                <w:lang w:eastAsia="ru-RU"/>
              </w:rPr>
              <w:t xml:space="preserve">ОК, ЦАОП, ГУЗ "КОД": ежегодно </w:t>
            </w:r>
            <w:r>
              <w:rPr>
                <w:rFonts w:ascii="Times New Roman" w:hAnsi="Times New Roman" w:eastAsia="Times New Roman"/>
                <w:color w:val="000000"/>
                <w:sz w:val="24"/>
                <w:szCs w:val="24"/>
                <w:lang w:eastAsia="ru-RU"/>
              </w:rPr>
              <w:t xml:space="preserve">4 проверки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875"/>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6.3.</w:t>
            </w:r>
          </w:p>
        </w:tc>
        <w:tc>
          <w:tcPr>
            <w:tcW w:w="3402"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лиц с онкологическими заболеваниями, прошедших комплексное посещение с целью диспансерного наблюдения из числа пациентов со злокачественными новообразованиями, состоящих на диспансерном наблюдении и завершивших лечение</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w:t>
            </w:r>
            <w:r>
              <w:rPr>
                <w:rFonts w:ascii="Times New Roman" w:hAnsi="Times New Roman" w:eastAsia="Times New Roman"/>
                <w:color w:val="000000"/>
                <w:sz w:val="24"/>
                <w:szCs w:val="24"/>
                <w:lang w:eastAsia="ru-RU"/>
              </w:rPr>
              <w:t xml:space="preserve"> МЗЗК, главный врач ГУЗ «КОД», </w:t>
            </w:r>
            <w:r>
              <w:rPr>
                <w:rFonts w:ascii="Times New Roman" w:hAnsi="Times New Roman" w:eastAsia="Times New Roman"/>
                <w:color w:val="000000"/>
                <w:sz w:val="24"/>
                <w:szCs w:val="24"/>
                <w:lang w:eastAsia="ru-RU"/>
              </w:rPr>
              <w:t xml:space="preserve">руководители медицинских</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организаций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оля лиц, прошедших комплексное посещение с целью диспансерного наблюдения из числа пациентов со злокачественными новообразованиями, состоящих на диспансерном наблюдении и завершивших лечение», %</w:t>
            </w:r>
            <w:r>
              <w:rPr>
                <w:rFonts w:ascii="Times New Roman" w:hAnsi="Times New Roman" w:eastAsia="Times New Roman"/>
                <w:sz w:val="24"/>
                <w:szCs w:val="24"/>
                <w:lang w:eastAsia="ru-RU"/>
              </w:rPr>
              <w:br/>
              <w:t xml:space="preserve">на 31.12.2025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-70%;</w:t>
            </w:r>
            <w:r>
              <w:rPr>
                <w:rFonts w:ascii="Times New Roman" w:hAnsi="Times New Roman" w:eastAsia="Times New Roman"/>
                <w:sz w:val="24"/>
                <w:szCs w:val="24"/>
                <w:lang w:eastAsia="ru-RU"/>
              </w:rPr>
              <w:br/>
              <w:t xml:space="preserve">на 31.12.2026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- 73%</w:t>
            </w:r>
            <w:r>
              <w:rPr>
                <w:rFonts w:ascii="Times New Roman" w:hAnsi="Times New Roman" w:eastAsia="Times New Roman"/>
                <w:sz w:val="24"/>
                <w:szCs w:val="24"/>
                <w:lang w:eastAsia="ru-RU"/>
              </w:rPr>
              <w:br/>
              <w:t xml:space="preserve">на 31.12.2027</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- 78%</w:t>
            </w:r>
            <w:r>
              <w:rPr>
                <w:rFonts w:ascii="Times New Roman" w:hAnsi="Times New Roman" w:eastAsia="Times New Roman"/>
                <w:sz w:val="24"/>
                <w:szCs w:val="24"/>
                <w:lang w:eastAsia="ru-RU"/>
              </w:rPr>
              <w:br/>
              <w:t xml:space="preserve">на 31.12.2028</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- 82%</w:t>
            </w:r>
            <w:r>
              <w:rPr>
                <w:rFonts w:ascii="Times New Roman" w:hAnsi="Times New Roman" w:eastAsia="Times New Roman"/>
                <w:sz w:val="24"/>
                <w:szCs w:val="24"/>
                <w:lang w:eastAsia="ru-RU"/>
              </w:rPr>
              <w:br/>
              <w:t xml:space="preserve">на 31.12.2029</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- 86%</w:t>
            </w:r>
            <w:r>
              <w:rPr>
                <w:rFonts w:ascii="Times New Roman" w:hAnsi="Times New Roman" w:eastAsia="Times New Roman"/>
                <w:sz w:val="24"/>
                <w:szCs w:val="24"/>
                <w:lang w:eastAsia="ru-RU"/>
              </w:rPr>
              <w:br/>
              <w:t xml:space="preserve">на 31.12.2030</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- 90,0/90,1 (в соответствии с региональным целевым показателем ФП БОЗ)%</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br/>
              <w:t xml:space="preserve">м</w:t>
            </w:r>
            <w:r>
              <w:rPr>
                <w:rFonts w:ascii="Times New Roman" w:hAnsi="Times New Roman" w:eastAsia="Times New Roman"/>
                <w:sz w:val="24"/>
                <w:szCs w:val="24"/>
                <w:lang w:eastAsia="ru-RU"/>
              </w:rPr>
              <w:t xml:space="preserve">етодика расчета показ</w:t>
            </w:r>
            <w:r>
              <w:rPr>
                <w:rFonts w:ascii="Times New Roman" w:hAnsi="Times New Roman" w:eastAsia="Times New Roman"/>
                <w:sz w:val="24"/>
                <w:szCs w:val="24"/>
                <w:lang w:eastAsia="ru-RU"/>
              </w:rPr>
              <w:t xml:space="preserve">ателя (числитель/знаменатель):</w:t>
            </w:r>
            <w:r>
              <w:rPr>
                <w:rFonts w:ascii="Times New Roman" w:hAnsi="Times New Roman" w:eastAsia="Times New Roman"/>
                <w:sz w:val="24"/>
                <w:szCs w:val="24"/>
                <w:lang w:eastAsia="ru-RU"/>
              </w:rPr>
              <w:br/>
              <w:t xml:space="preserve">ч</w:t>
            </w:r>
            <w:r>
              <w:rPr>
                <w:rFonts w:ascii="Times New Roman" w:hAnsi="Times New Roman" w:eastAsia="Times New Roman"/>
                <w:sz w:val="24"/>
                <w:szCs w:val="24"/>
                <w:lang w:eastAsia="ru-RU"/>
              </w:rPr>
              <w:t xml:space="preserve">исло лиц, прошедших комплексное посещение с ц</w:t>
            </w:r>
            <w:r>
              <w:rPr>
                <w:rFonts w:ascii="Times New Roman" w:hAnsi="Times New Roman" w:eastAsia="Times New Roman"/>
                <w:sz w:val="24"/>
                <w:szCs w:val="24"/>
                <w:lang w:eastAsia="ru-RU"/>
              </w:rPr>
              <w:t xml:space="preserve">елью диспансерного наблюдения/ ч</w:t>
            </w:r>
            <w:r>
              <w:rPr>
                <w:rFonts w:ascii="Times New Roman" w:hAnsi="Times New Roman" w:eastAsia="Times New Roman"/>
                <w:sz w:val="24"/>
                <w:szCs w:val="24"/>
                <w:lang w:eastAsia="ru-RU"/>
              </w:rPr>
              <w:t xml:space="preserve">исло пациентов со злокачественными новообразованиями, состоящих на диспансерном наблюдении и </w:t>
            </w:r>
            <w:r>
              <w:rPr>
                <w:rFonts w:ascii="Times New Roman" w:hAnsi="Times New Roman" w:eastAsia="Times New Roman"/>
                <w:sz w:val="24"/>
                <w:szCs w:val="24"/>
                <w:lang w:eastAsia="ru-RU"/>
              </w:rPr>
              <w:t xml:space="preserve">завершивших лечение</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510"/>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 Организационно - мет</w:t>
            </w: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дическое сопровождение деятельности онкологической службы Забайкальского края</w:t>
            </w:r>
          </w:p>
        </w:tc>
      </w:tr>
      <w:tr>
        <w:trPr>
          <w:trHeight w:val="1888"/>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выполнения объемов оказания медицинской помощи по профилю "онкология"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паллиативной помощи (взрослым и детям)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100% выполнение объемов по профилю  "онкология" на основании </w:t>
            </w:r>
            <w:r>
              <w:rPr>
                <w:rFonts w:ascii="Times New Roman" w:hAnsi="Times New Roman" w:eastAsia="Times New Roman"/>
                <w:color w:val="000000"/>
                <w:sz w:val="24"/>
                <w:szCs w:val="24"/>
                <w:lang w:eastAsia="ru-RU"/>
              </w:rPr>
              <w:t xml:space="preserve">протокола </w:t>
            </w:r>
            <w:r>
              <w:rPr>
                <w:rFonts w:ascii="Times New Roman" w:hAnsi="Times New Roman" w:eastAsia="Times New Roman"/>
                <w:color w:val="000000"/>
                <w:sz w:val="24"/>
                <w:szCs w:val="24"/>
                <w:lang w:eastAsia="ru-RU"/>
              </w:rPr>
              <w:t xml:space="preserve">Тарифной комиссии и ТПГГ</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547"/>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7.2.</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семинаров по дефектам оказания медицинской помощи по профилю «онкология»</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кафедра онкологии ФГБОУ ВО «ЧГМА», руководители медицинских организаций края</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Ежегодно не менее 1 раза с медицинскими организациями Забайкальского края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965"/>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7.3.</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Актуализация списков пациентов из ПОК согласно приказу МЗ</w:t>
            </w:r>
            <w:r>
              <w:rPr>
                <w:rFonts w:ascii="Times New Roman" w:hAnsi="Times New Roman" w:eastAsia="Times New Roman"/>
                <w:color w:val="000000"/>
                <w:sz w:val="24"/>
                <w:szCs w:val="24"/>
                <w:lang w:eastAsia="ru-RU"/>
              </w:rPr>
              <w:t xml:space="preserve"> РФ от 19 апреля 1999 года №135 «</w:t>
            </w:r>
            <w:r>
              <w:rPr>
                <w:rFonts w:ascii="Times New Roman" w:hAnsi="Times New Roman" w:eastAsia="Times New Roman"/>
                <w:color w:val="000000"/>
                <w:sz w:val="24"/>
                <w:szCs w:val="24"/>
                <w:lang w:eastAsia="ru-RU"/>
              </w:rPr>
              <w:t xml:space="preserve">О совершенствовании системы Гос</w:t>
            </w:r>
            <w:r>
              <w:rPr>
                <w:rFonts w:ascii="Times New Roman" w:hAnsi="Times New Roman" w:eastAsia="Times New Roman"/>
                <w:color w:val="000000"/>
                <w:sz w:val="24"/>
                <w:szCs w:val="24"/>
                <w:lang w:eastAsia="ru-RU"/>
              </w:rPr>
              <w:t xml:space="preserve">ударственного ракового регистра»</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Главный внештатный онколог МЗЗК, организац</w:t>
            </w:r>
            <w:r>
              <w:rPr>
                <w:rFonts w:ascii="Times New Roman" w:hAnsi="Times New Roman" w:eastAsia="Times New Roman"/>
                <w:color w:val="000000"/>
                <w:sz w:val="24"/>
                <w:szCs w:val="24"/>
                <w:lang w:eastAsia="ru-RU"/>
              </w:rPr>
              <w:t xml:space="preserve">ионно - методический отдел ГУЗ КОД</w:t>
            </w:r>
            <w:r>
              <w:rPr>
                <w:rFonts w:ascii="Times New Roman" w:hAnsi="Times New Roman" w:eastAsia="Times New Roman"/>
                <w:color w:val="000000"/>
                <w:sz w:val="24"/>
                <w:szCs w:val="24"/>
                <w:lang w:eastAsia="ru-RU"/>
              </w:rPr>
              <w:t xml:space="preserve">,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жемесячно к 5 числу следующего месяца информация о пациентах вновь выявленных, выехавших, умерших из 31 медицинской организации в 100%</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4248"/>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7.4.</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Обучение медицинских работников по вопросу</w:t>
            </w:r>
            <w:r>
              <w:rPr>
                <w:rFonts w:ascii="Times New Roman" w:hAnsi="Times New Roman" w:eastAsia="Times New Roman"/>
                <w:color w:val="000000"/>
                <w:sz w:val="24"/>
                <w:szCs w:val="24"/>
                <w:lang w:eastAsia="ru-RU"/>
              </w:rPr>
              <w:t xml:space="preserve"> «Хронический болевой синдром»</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паллиативной помощи (взрослым и детям)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овышение уровня знаний врачей по вопросам обезболивания, оказание качес</w:t>
            </w:r>
            <w:r>
              <w:rPr>
                <w:rFonts w:ascii="Times New Roman" w:hAnsi="Times New Roman" w:eastAsia="Times New Roman"/>
                <w:color w:val="000000"/>
                <w:sz w:val="24"/>
                <w:szCs w:val="24"/>
                <w:lang w:eastAsia="ru-RU"/>
              </w:rPr>
              <w:t xml:space="preserve">твенной помощи по обезболиванию, улучшение качества</w:t>
            </w:r>
            <w:r>
              <w:rPr>
                <w:rFonts w:ascii="Times New Roman" w:hAnsi="Times New Roman" w:eastAsia="Times New Roman"/>
                <w:color w:val="000000"/>
                <w:sz w:val="24"/>
                <w:szCs w:val="24"/>
                <w:lang w:eastAsia="ru-RU"/>
              </w:rPr>
              <w:t xml:space="preserve"> оказание паллиативной помощи пациентам нуждающихся в обезболивании: ежегодно по 1 семинару, ежегодно 40% от общего числа врачей - терапевтов и хирургов.</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666"/>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7.5.</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телемедицинских консультаций между главными внештатными специалистами по паллиативной помощи и врачами – специалистами из медицинских организаций подведомственных МЗЗК</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паллиативной помощи (взрослым и детям)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овышения уровня качества оказания паллиативной помощи</w:t>
            </w:r>
            <w:r>
              <w:rPr>
                <w:rFonts w:ascii="Times New Roman" w:hAnsi="Times New Roman" w:eastAsia="Times New Roman"/>
                <w:color w:val="000000"/>
                <w:sz w:val="24"/>
                <w:szCs w:val="24"/>
                <w:lang w:eastAsia="ru-RU"/>
              </w:rPr>
              <w:t xml:space="preserve">, нуждающимся пациентам, в</w:t>
            </w:r>
            <w:r>
              <w:rPr>
                <w:rFonts w:ascii="Times New Roman" w:hAnsi="Times New Roman" w:eastAsia="Times New Roman"/>
                <w:color w:val="000000"/>
                <w:sz w:val="24"/>
                <w:szCs w:val="24"/>
                <w:lang w:eastAsia="ru-RU"/>
              </w:rPr>
              <w:t xml:space="preserve">ыполнение телемедицинских </w:t>
            </w:r>
            <w:r>
              <w:rPr>
                <w:rFonts w:ascii="Times New Roman" w:hAnsi="Times New Roman" w:eastAsia="Times New Roman"/>
                <w:color w:val="000000"/>
                <w:sz w:val="24"/>
                <w:szCs w:val="24"/>
                <w:lang w:eastAsia="ru-RU"/>
              </w:rPr>
              <w:t xml:space="preserve">консультаций в 100% от заявок </w:t>
            </w:r>
            <w:r>
              <w:rPr>
                <w:rFonts w:ascii="Times New Roman" w:hAnsi="Times New Roman" w:eastAsia="Times New Roman"/>
                <w:color w:val="000000"/>
                <w:sz w:val="24"/>
                <w:szCs w:val="24"/>
                <w:lang w:eastAsia="ru-RU"/>
              </w:rPr>
              <w:t xml:space="preserve">не менее 15 ежегодно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96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7.6.</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hyperlink r:id="rId12" w:history="1">
              <w:r>
                <w:rPr>
                  <w:rFonts w:ascii="Times New Roman" w:hAnsi="Times New Roman" w:eastAsia="Times New Roman"/>
                  <w:sz w:val="24"/>
                  <w:szCs w:val="24"/>
                  <w:lang w:eastAsia="ru-RU"/>
                </w:rPr>
                <w:t xml:space="preserve">Осуществление проверк</w:t>
              </w:r>
              <w:r>
                <w:rPr>
                  <w:rFonts w:ascii="Times New Roman" w:hAnsi="Times New Roman" w:eastAsia="Times New Roman"/>
                  <w:sz w:val="24"/>
                  <w:szCs w:val="24"/>
                  <w:lang w:eastAsia="ru-RU"/>
                </w:rPr>
                <w:t xml:space="preserve">и в ГУЗ КОД</w:t>
              </w:r>
              <w:r>
                <w:rPr>
                  <w:rFonts w:ascii="Times New Roman" w:hAnsi="Times New Roman" w:eastAsia="Times New Roman"/>
                  <w:sz w:val="24"/>
                  <w:szCs w:val="24"/>
                  <w:lang w:eastAsia="ru-RU"/>
                </w:rPr>
                <w:t xml:space="preserve"> и ЦАОП алгоритмов диагностики, лечения и реабилитации онкологических пациентов на предмет их соответствия утвержденным   клинич</w:t>
              </w:r>
              <w:r>
                <w:rPr>
                  <w:rFonts w:ascii="Times New Roman" w:hAnsi="Times New Roman" w:eastAsia="Times New Roman"/>
                  <w:sz w:val="24"/>
                  <w:szCs w:val="24"/>
                  <w:lang w:eastAsia="ru-RU"/>
                </w:rPr>
                <w:t xml:space="preserve">еским рекомендациям (размещенным</w:t>
              </w:r>
              <w:r>
                <w:rPr>
                  <w:rFonts w:ascii="Times New Roman" w:hAnsi="Times New Roman" w:eastAsia="Times New Roman"/>
                  <w:sz w:val="24"/>
                  <w:szCs w:val="24"/>
                  <w:lang w:eastAsia="ru-RU"/>
                </w:rPr>
                <w:t xml:space="preserve"> http://cr.rosminzdrav.ru).</w:t>
              </w:r>
            </w:hyperlink>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кафедра онкологии ФГБОУ ВО «ЧГМА»,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беспечение внедрения инновационных методов ведения онкологических пациентов на основе клинических рекомендаций по профилактике, диагностике, лечению ЗНО, утвержден</w:t>
            </w:r>
            <w:r>
              <w:rPr>
                <w:rFonts w:ascii="Times New Roman" w:hAnsi="Times New Roman" w:eastAsia="Times New Roman"/>
                <w:color w:val="000000"/>
                <w:sz w:val="24"/>
                <w:szCs w:val="24"/>
                <w:lang w:eastAsia="ru-RU"/>
              </w:rPr>
              <w:t xml:space="preserve">ных в соответствии с действующим законодательством,</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существление проверки  1 раз в квартал ежегодно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w:t>
            </w:r>
          </w:p>
        </w:tc>
      </w:tr>
      <w:tr>
        <w:trPr>
          <w:trHeight w:val="2249"/>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7.7.</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Расширение взаимодействия с волонтёрскими организациями (ФГБОУ ВО «ЧГМА»)</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паллиативной помощи (взрослым и детям)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w:t>
            </w:r>
            <w:r>
              <w:rPr>
                <w:rFonts w:ascii="Times New Roman" w:hAnsi="Times New Roman" w:eastAsia="Times New Roman"/>
                <w:color w:val="000000"/>
                <w:sz w:val="24"/>
                <w:szCs w:val="24"/>
                <w:lang w:eastAsia="ru-RU"/>
              </w:rPr>
              <w:t xml:space="preserve">лучшения качества обслуживания пациентов, ну</w:t>
            </w:r>
            <w:r>
              <w:rPr>
                <w:rFonts w:ascii="Times New Roman" w:hAnsi="Times New Roman" w:eastAsia="Times New Roman"/>
                <w:color w:val="000000"/>
                <w:sz w:val="24"/>
                <w:szCs w:val="24"/>
                <w:lang w:eastAsia="ru-RU"/>
              </w:rPr>
              <w:t xml:space="preserve">ждающихся в паллиативной помощи, п</w:t>
            </w:r>
            <w:r>
              <w:rPr>
                <w:rFonts w:ascii="Times New Roman" w:hAnsi="Times New Roman" w:eastAsia="Times New Roman"/>
                <w:color w:val="000000"/>
                <w:sz w:val="24"/>
                <w:szCs w:val="24"/>
                <w:lang w:eastAsia="ru-RU"/>
              </w:rPr>
              <w:t xml:space="preserve">ривлечение в</w:t>
            </w:r>
            <w:r>
              <w:rPr>
                <w:rFonts w:ascii="Times New Roman" w:hAnsi="Times New Roman" w:eastAsia="Times New Roman"/>
                <w:color w:val="000000"/>
                <w:sz w:val="24"/>
                <w:szCs w:val="24"/>
                <w:lang w:eastAsia="ru-RU"/>
              </w:rPr>
              <w:t xml:space="preserve">олонтеров ежегодно по 3 чел.</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983"/>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7.8.</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Увеличение количества выездных патронажных бригад по паллиативной помощи к пациентам</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специалист по паллиативной помощи (взрослым и детям)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овышение доступности и качества оказания медицинской помощи онкологическим больным, не менее 350 выездов ежегодно</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689"/>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7.9.</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Разбор выявления запущенных случаев онкологических заболеваний в МЗЗК с последующей трансляцией результатов в общую лечебную сеть</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кафедра онкологии ФГБОУ ВО «ЧГМА», руководит</w:t>
            </w:r>
            <w:r>
              <w:rPr>
                <w:rFonts w:ascii="Times New Roman" w:hAnsi="Times New Roman" w:eastAsia="Times New Roman"/>
                <w:color w:val="000000"/>
                <w:sz w:val="24"/>
                <w:szCs w:val="24"/>
                <w:lang w:eastAsia="ru-RU"/>
              </w:rPr>
              <w:t xml:space="preserve">ели медицинских организаций, </w:t>
            </w:r>
            <w:r>
              <w:rPr>
                <w:rFonts w:ascii="Times New Roman" w:hAnsi="Times New Roman" w:eastAsia="Times New Roman"/>
                <w:color w:val="000000"/>
                <w:sz w:val="24"/>
                <w:szCs w:val="24"/>
                <w:lang w:eastAsia="ru-RU"/>
              </w:rPr>
              <w:t xml:space="preserve">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овышение уровня ответственности среди медицинских работников, их онкологической настороженности при медицинском осмотре пациентов, ежегодно 1 раз в квартал</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w:t>
            </w:r>
          </w:p>
        </w:tc>
      </w:tr>
      <w:tr>
        <w:trPr>
          <w:trHeight w:val="291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7.10.</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Внедрение системы внутреннего контроля качества и безопасности медицинской деятельности в ГУЗ «КОД». Внедрение и использование стандартных операционных процедур, разработанных и утвержденных в соответствии с клиническими  рекомендациями</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Главный внештатный онколог МЗЗК, главный врач ГУЗ «КОД»</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ертификация ГУЗ «КОД» на соответствие требованиям стандартов ИСО разработка </w:t>
            </w:r>
            <w:r>
              <w:rPr>
                <w:rFonts w:ascii="Times New Roman" w:hAnsi="Times New Roman" w:eastAsia="Times New Roman"/>
                <w:color w:val="000000"/>
                <w:sz w:val="24"/>
                <w:szCs w:val="24"/>
                <w:lang w:eastAsia="ru-RU"/>
              </w:rPr>
              <w:t xml:space="preserve">СОПов</w:t>
            </w:r>
            <w:r>
              <w:rPr>
                <w:rFonts w:ascii="Times New Roman" w:hAnsi="Times New Roman" w:eastAsia="Times New Roman"/>
                <w:color w:val="000000"/>
                <w:sz w:val="24"/>
                <w:szCs w:val="24"/>
                <w:lang w:eastAsia="ru-RU"/>
              </w:rPr>
              <w:t xml:space="preserve"> рабочими группами ежегодно не менее 10 </w:t>
            </w:r>
            <w:r>
              <w:rPr>
                <w:rFonts w:ascii="Times New Roman" w:hAnsi="Times New Roman" w:eastAsia="Times New Roman"/>
                <w:color w:val="000000"/>
                <w:sz w:val="24"/>
                <w:szCs w:val="24"/>
                <w:lang w:eastAsia="ru-RU"/>
              </w:rPr>
              <w:t xml:space="preserve">СОПов</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азовое</w:t>
            </w:r>
          </w:p>
        </w:tc>
      </w:tr>
      <w:tr>
        <w:trPr>
          <w:trHeight w:val="290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7.11.</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Заседания Экспертного совета по проблемам качества медицинской помощи в медицинских организациях Забайкальского края по профилю «онкология» согласно  данным анализа экспертиз, предоставляемого ТФОМС по Забайкальскому краю</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ТФОМС, главный внештатный онколог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Управленческие решения по совершенствованию качества и доступности медицинско</w:t>
            </w:r>
            <w:r>
              <w:rPr>
                <w:rFonts w:ascii="Times New Roman" w:hAnsi="Times New Roman" w:eastAsia="Times New Roman"/>
                <w:color w:val="000000"/>
                <w:sz w:val="24"/>
                <w:szCs w:val="24"/>
                <w:lang w:eastAsia="ru-RU"/>
              </w:rPr>
              <w:t xml:space="preserve">й помощи по профилю «онкология»</w:t>
            </w:r>
            <w:r>
              <w:rPr>
                <w:rFonts w:ascii="Times New Roman" w:hAnsi="Times New Roman" w:eastAsia="Times New Roman"/>
                <w:color w:val="000000"/>
                <w:sz w:val="24"/>
                <w:szCs w:val="24"/>
                <w:lang w:eastAsia="ru-RU"/>
              </w:rPr>
              <w:t xml:space="preserve">, ежегодно не менее 2 заседаний</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547"/>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7.12.</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Проведение обучающих занятий по правильности заполнения свидетельств</w:t>
            </w:r>
            <w:r>
              <w:rPr>
                <w:rFonts w:ascii="Times New Roman" w:hAnsi="Times New Roman" w:eastAsia="Times New Roman"/>
                <w:color w:val="000000"/>
                <w:sz w:val="24"/>
                <w:szCs w:val="24"/>
                <w:lang w:eastAsia="ru-RU"/>
              </w:rPr>
              <w:t xml:space="preserve"> о смерти пациентов с ЗНО врачей-</w:t>
            </w:r>
            <w:r>
              <w:rPr>
                <w:rFonts w:ascii="Times New Roman" w:hAnsi="Times New Roman" w:eastAsia="Times New Roman"/>
                <w:color w:val="000000"/>
                <w:sz w:val="24"/>
                <w:szCs w:val="24"/>
                <w:lang w:eastAsia="ru-RU"/>
              </w:rPr>
              <w:t xml:space="preserve">специалистов, патологоанатомов</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w:t>
            </w:r>
            <w:r>
              <w:rPr>
                <w:rFonts w:ascii="Times New Roman" w:hAnsi="Times New Roman" w:eastAsia="Times New Roman"/>
                <w:color w:val="000000"/>
                <w:sz w:val="24"/>
                <w:szCs w:val="24"/>
                <w:lang w:eastAsia="ru-RU"/>
              </w:rPr>
              <w:t xml:space="preserve">лавный в</w:t>
            </w:r>
            <w:r>
              <w:rPr>
                <w:rFonts w:ascii="Times New Roman" w:hAnsi="Times New Roman" w:eastAsia="Times New Roman"/>
                <w:color w:val="000000"/>
                <w:sz w:val="24"/>
                <w:szCs w:val="24"/>
                <w:lang w:eastAsia="ru-RU"/>
              </w:rPr>
              <w:t xml:space="preserve">нештатный патологоанатом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жегодно 1 раз проведение обучающего семинара</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по правильности заполнения свидетел</w:t>
            </w:r>
            <w:r>
              <w:rPr>
                <w:rFonts w:ascii="Times New Roman" w:hAnsi="Times New Roman" w:eastAsia="Times New Roman"/>
                <w:color w:val="000000"/>
                <w:sz w:val="24"/>
                <w:szCs w:val="24"/>
                <w:lang w:eastAsia="ru-RU"/>
              </w:rPr>
              <w:t xml:space="preserve">ьств о смерти пациентов с ЗНО, е</w:t>
            </w:r>
            <w:r>
              <w:rPr>
                <w:rFonts w:ascii="Times New Roman" w:hAnsi="Times New Roman" w:eastAsia="Times New Roman"/>
                <w:color w:val="000000"/>
                <w:sz w:val="24"/>
                <w:szCs w:val="24"/>
                <w:lang w:eastAsia="ru-RU"/>
              </w:rPr>
              <w:t xml:space="preserve">жегодный охват:</w:t>
            </w:r>
            <w:r>
              <w:rPr>
                <w:rFonts w:ascii="Times New Roman" w:hAnsi="Times New Roman" w:eastAsia="Times New Roman"/>
                <w:color w:val="000000"/>
                <w:sz w:val="24"/>
                <w:szCs w:val="24"/>
                <w:lang w:eastAsia="ru-RU"/>
              </w:rPr>
              <w:t xml:space="preserve"> не менее </w:t>
            </w:r>
            <w:r>
              <w:rPr>
                <w:rFonts w:ascii="Times New Roman" w:hAnsi="Times New Roman" w:eastAsia="Times New Roman"/>
                <w:color w:val="000000"/>
                <w:sz w:val="24"/>
                <w:szCs w:val="24"/>
                <w:lang w:eastAsia="ru-RU"/>
              </w:rPr>
              <w:t xml:space="preserve">35 человек в год</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97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7.13.</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Согласование с главным внештатным специалистом онкологом Минздрава России проекта регионального нормативного правового акта, регламентирующего Порядок оказания медицинской помощи взрослому населению при онкологических заболеваниях </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30.09.2025</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редоставление в адрес ФГБУ "НМИЦ онкологии им. </w:t>
            </w:r>
            <w:r>
              <w:rPr>
                <w:rFonts w:ascii="Times New Roman" w:hAnsi="Times New Roman" w:eastAsia="Times New Roman"/>
                <w:sz w:val="24"/>
                <w:szCs w:val="24"/>
                <w:lang w:eastAsia="ru-RU"/>
              </w:rPr>
              <w:t xml:space="preserve">Н.Н.Блохина</w:t>
            </w:r>
            <w:r>
              <w:rPr>
                <w:rFonts w:ascii="Times New Roman" w:hAnsi="Times New Roman" w:eastAsia="Times New Roman"/>
                <w:sz w:val="24"/>
                <w:szCs w:val="24"/>
                <w:lang w:eastAsia="ru-RU"/>
              </w:rPr>
              <w:t xml:space="preserve">" Минздрава России проекта регионального нормативн</w:t>
            </w:r>
            <w:r>
              <w:rPr>
                <w:rFonts w:ascii="Times New Roman" w:hAnsi="Times New Roman" w:eastAsia="Times New Roman"/>
                <w:sz w:val="24"/>
                <w:szCs w:val="24"/>
                <w:lang w:eastAsia="ru-RU"/>
              </w:rPr>
              <w:t xml:space="preserve">ого правового акта:</w:t>
            </w:r>
            <w:r>
              <w:rPr>
                <w:rFonts w:ascii="Times New Roman" w:hAnsi="Times New Roman" w:eastAsia="Times New Roman"/>
                <w:sz w:val="24"/>
                <w:szCs w:val="24"/>
                <w:lang w:eastAsia="ru-RU"/>
              </w:rPr>
              <w:br w:type="page" w:clear="all"/>
              <w:t xml:space="preserve"> - до 31 мая </w:t>
            </w:r>
            <w:r>
              <w:rPr>
                <w:rFonts w:ascii="Times New Roman" w:hAnsi="Times New Roman" w:eastAsia="Times New Roman"/>
                <w:sz w:val="24"/>
                <w:szCs w:val="24"/>
                <w:lang w:eastAsia="ru-RU"/>
              </w:rPr>
              <w:t xml:space="preserve">2025</w:t>
            </w:r>
            <w:r>
              <w:rPr>
                <w:rFonts w:ascii="Times New Roman" w:hAnsi="Times New Roman" w:eastAsia="Times New Roman"/>
                <w:sz w:val="24"/>
                <w:szCs w:val="24"/>
                <w:lang w:eastAsia="ru-RU"/>
              </w:rPr>
              <w:t xml:space="preserve"> года, с</w:t>
            </w:r>
            <w:r>
              <w:rPr>
                <w:rFonts w:ascii="Times New Roman" w:hAnsi="Times New Roman" w:eastAsia="Times New Roman"/>
                <w:sz w:val="24"/>
                <w:szCs w:val="24"/>
                <w:lang w:eastAsia="ru-RU"/>
              </w:rPr>
              <w:t xml:space="preserve">огласование регионального нормативного правового акта с курирующим главным внештатным специалистом онколог</w:t>
            </w:r>
            <w:r>
              <w:rPr>
                <w:rFonts w:ascii="Times New Roman" w:hAnsi="Times New Roman" w:eastAsia="Times New Roman"/>
                <w:sz w:val="24"/>
                <w:szCs w:val="24"/>
                <w:lang w:eastAsia="ru-RU"/>
              </w:rPr>
              <w:t xml:space="preserve">ом Минздрава России:</w:t>
            </w:r>
            <w:r>
              <w:rPr>
                <w:rFonts w:ascii="Times New Roman" w:hAnsi="Times New Roman" w:eastAsia="Times New Roman"/>
                <w:sz w:val="24"/>
                <w:szCs w:val="24"/>
                <w:lang w:eastAsia="ru-RU"/>
              </w:rPr>
              <w:br w:type="page" w:clear="all"/>
              <w:t xml:space="preserve">- до 30 сентября </w:t>
            </w:r>
            <w:r>
              <w:rPr>
                <w:rFonts w:ascii="Times New Roman" w:hAnsi="Times New Roman" w:eastAsia="Times New Roman"/>
                <w:sz w:val="24"/>
                <w:szCs w:val="24"/>
                <w:lang w:eastAsia="ru-RU"/>
              </w:rPr>
              <w:t xml:space="preserve">2025</w:t>
            </w:r>
            <w:r>
              <w:rPr>
                <w:rFonts w:ascii="Times New Roman" w:hAnsi="Times New Roman" w:eastAsia="Times New Roman"/>
                <w:sz w:val="24"/>
                <w:szCs w:val="24"/>
                <w:lang w:eastAsia="ru-RU"/>
              </w:rPr>
              <w:t xml:space="preserve"> года</w:t>
            </w:r>
            <w:r>
              <w:rPr>
                <w:rFonts w:ascii="Times New Roman" w:hAnsi="Times New Roman" w:eastAsia="Times New Roman"/>
                <w:sz w:val="24"/>
                <w:szCs w:val="24"/>
                <w:lang w:eastAsia="ru-RU"/>
              </w:rPr>
              <w:br w:type="page" w:clear="all"/>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азовое - делимое</w:t>
            </w:r>
          </w:p>
        </w:tc>
      </w:tr>
      <w:tr>
        <w:trPr>
          <w:trHeight w:val="226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7.14.</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Составление графика выездных мероприятий в муниципальные образования региона специалистами регионального онкологического диспансера (опорной медицинской организации) с целью организационно методической </w:t>
            </w:r>
            <w:r>
              <w:rPr>
                <w:rFonts w:ascii="Times New Roman" w:hAnsi="Times New Roman" w:eastAsia="Times New Roman"/>
                <w:color w:val="000000"/>
                <w:sz w:val="24"/>
                <w:szCs w:val="24"/>
                <w:lang w:eastAsia="ru-RU"/>
              </w:rPr>
              <w:t xml:space="preserve">работы, разбора клинических случаев</w:t>
            </w:r>
          </w:p>
        </w:tc>
        <w:tc>
          <w:tcPr>
            <w:tcW w:w="1559"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 г.</w:t>
            </w:r>
            <w:r>
              <w:rPr>
                <w:rFonts w:ascii="Times New Roman" w:hAnsi="Times New Roman" w:eastAsia="Times New Roman"/>
                <w:sz w:val="24"/>
                <w:szCs w:val="24"/>
                <w:lang w:eastAsia="ru-RU"/>
              </w:rPr>
              <w:t xml:space="preserve">          15.07.2025</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t xml:space="preserve"> </w:t>
            </w:r>
          </w:p>
        </w:tc>
        <w:tc>
          <w:tcPr>
            <w:tcW w:w="1559"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15.07</w:t>
            </w:r>
            <w:r>
              <w:rPr>
                <w:rFonts w:ascii="Times New Roman" w:hAnsi="Times New Roman" w:eastAsia="Times New Roman"/>
                <w:sz w:val="24"/>
                <w:szCs w:val="24"/>
                <w:lang w:eastAsia="ru-RU"/>
              </w:rPr>
              <w:t xml:space="preserve">.2025 г.</w:t>
            </w:r>
            <w:r>
              <w:rPr>
                <w:rFonts w:ascii="Times New Roman" w:hAnsi="Times New Roman" w:eastAsia="Times New Roman"/>
                <w:sz w:val="24"/>
                <w:szCs w:val="24"/>
                <w:lang w:eastAsia="ru-RU"/>
              </w:rPr>
              <w:t xml:space="preserve">                     15.07.2026</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руководители медицинских организаций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предоставление в адрес ФГБУ "НМИЦ онкологии им. </w:t>
            </w:r>
            <w:r>
              <w:rPr>
                <w:rFonts w:ascii="Times New Roman" w:hAnsi="Times New Roman" w:eastAsia="Times New Roman"/>
                <w:sz w:val="24"/>
                <w:szCs w:val="24"/>
                <w:lang w:eastAsia="ru-RU"/>
              </w:rPr>
              <w:t xml:space="preserve">Н.Н.Блохина</w:t>
            </w:r>
            <w:r>
              <w:rPr>
                <w:rFonts w:ascii="Times New Roman" w:hAnsi="Times New Roman" w:eastAsia="Times New Roman"/>
                <w:sz w:val="24"/>
                <w:szCs w:val="24"/>
                <w:lang w:eastAsia="ru-RU"/>
              </w:rPr>
              <w:t xml:space="preserve">" Минздрава России плана-графика выездных мероприятий в срок </w:t>
            </w:r>
            <w:r>
              <w:rPr>
                <w:rFonts w:ascii="Times New Roman" w:hAnsi="Times New Roman" w:eastAsia="Times New Roman"/>
                <w:sz w:val="24"/>
                <w:szCs w:val="24"/>
                <w:lang w:eastAsia="ru-RU"/>
              </w:rPr>
              <w:t xml:space="preserve">15 июля </w:t>
            </w:r>
            <w:r>
              <w:rPr>
                <w:rFonts w:ascii="Times New Roman" w:hAnsi="Times New Roman" w:eastAsia="Times New Roman"/>
                <w:sz w:val="24"/>
                <w:szCs w:val="24"/>
                <w:lang w:eastAsia="ru-RU"/>
              </w:rPr>
              <w:t xml:space="preserve">2025</w:t>
            </w:r>
            <w:r>
              <w:rPr>
                <w:rFonts w:ascii="Times New Roman" w:hAnsi="Times New Roman" w:eastAsia="Times New Roman"/>
                <w:sz w:val="24"/>
                <w:szCs w:val="24"/>
                <w:lang w:eastAsia="ru-RU"/>
              </w:rPr>
              <w:t xml:space="preserve"> года, </w:t>
            </w:r>
            <w:r>
              <w:rPr>
                <w:rFonts w:ascii="Times New Roman" w:hAnsi="Times New Roman" w:eastAsia="Times New Roman"/>
                <w:sz w:val="24"/>
                <w:szCs w:val="24"/>
                <w:lang w:eastAsia="ru-RU"/>
              </w:rPr>
              <w:t xml:space="preserve">предоставление </w:t>
            </w:r>
            <w:r>
              <w:rPr>
                <w:rFonts w:ascii="Times New Roman" w:hAnsi="Times New Roman" w:eastAsia="Times New Roman"/>
                <w:sz w:val="24"/>
                <w:szCs w:val="24"/>
                <w:lang w:eastAsia="ru-RU"/>
              </w:rPr>
              <w:t xml:space="preserve">информации о результатах выездного мероприятия в муниципальные образования с указанием перечня муниципальных образований, в которые в отчетный период осущес</w:t>
            </w:r>
            <w:r>
              <w:rPr>
                <w:rFonts w:ascii="Times New Roman" w:hAnsi="Times New Roman" w:eastAsia="Times New Roman"/>
                <w:sz w:val="24"/>
                <w:szCs w:val="24"/>
                <w:lang w:eastAsia="ru-RU"/>
              </w:rPr>
              <w:t xml:space="preserve">твлены выездные мероприятия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азовое - делимое</w:t>
            </w:r>
          </w:p>
        </w:tc>
      </w:tr>
      <w:tr>
        <w:trPr>
          <w:trHeight w:val="297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7.15.</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Мониторинг числа консилиумов по выбору тактики лечения с применением ТМК из общего количества консилиумов  на территории прикрепления ЦАОП </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w:t>
            </w:r>
            <w:r>
              <w:rPr>
                <w:rFonts w:ascii="Times New Roman" w:hAnsi="Times New Roman" w:eastAsia="Times New Roman"/>
                <w:color w:val="000000"/>
                <w:sz w:val="24"/>
                <w:szCs w:val="24"/>
                <w:lang w:eastAsia="ru-RU"/>
              </w:rPr>
              <w:t xml:space="preserve">оля консилиумов по выбору тактики лечения с применением ТМК из общего количества консилиумов  на территории прикрепления ЦАОП, %</w:t>
            </w:r>
            <w:r>
              <w:rPr>
                <w:rFonts w:ascii="Times New Roman" w:hAnsi="Times New Roman" w:eastAsia="Times New Roman"/>
                <w:color w:val="000000"/>
                <w:sz w:val="24"/>
                <w:szCs w:val="24"/>
                <w:lang w:eastAsia="ru-RU"/>
              </w:rPr>
              <w:t xml:space="preserve">,</w:t>
            </w:r>
          </w:p>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ц</w:t>
            </w:r>
            <w:r>
              <w:rPr>
                <w:rFonts w:ascii="Times New Roman" w:hAnsi="Times New Roman" w:eastAsia="Times New Roman"/>
                <w:color w:val="000000"/>
                <w:sz w:val="24"/>
                <w:szCs w:val="24"/>
                <w:lang w:eastAsia="ru-RU"/>
              </w:rPr>
              <w:t xml:space="preserve">елевой показатель:</w:t>
            </w:r>
          </w:p>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не менее 20% (ежегодно)</w:t>
            </w:r>
          </w:p>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м</w:t>
            </w:r>
            <w:r>
              <w:rPr>
                <w:rFonts w:ascii="Times New Roman" w:hAnsi="Times New Roman" w:eastAsia="Times New Roman"/>
                <w:color w:val="000000"/>
                <w:sz w:val="24"/>
                <w:szCs w:val="24"/>
                <w:lang w:eastAsia="ru-RU"/>
              </w:rPr>
              <w:t xml:space="preserve">етодика расчета пока</w:t>
            </w:r>
            <w:r>
              <w:rPr>
                <w:rFonts w:ascii="Times New Roman" w:hAnsi="Times New Roman" w:eastAsia="Times New Roman"/>
                <w:color w:val="000000"/>
                <w:sz w:val="24"/>
                <w:szCs w:val="24"/>
                <w:lang w:eastAsia="ru-RU"/>
              </w:rPr>
              <w:t xml:space="preserve">зателя (числитель/знаменатель)</w:t>
            </w:r>
            <w:r>
              <w:rPr>
                <w:rFonts w:ascii="Times New Roman" w:hAnsi="Times New Roman" w:eastAsia="Times New Roman"/>
                <w:color w:val="000000"/>
                <w:sz w:val="24"/>
                <w:szCs w:val="24"/>
                <w:lang w:eastAsia="ru-RU"/>
              </w:rPr>
              <w:t xml:space="preserve">:ч</w:t>
            </w:r>
            <w:r>
              <w:rPr>
                <w:rFonts w:ascii="Times New Roman" w:hAnsi="Times New Roman" w:eastAsia="Times New Roman"/>
                <w:color w:val="000000"/>
                <w:sz w:val="24"/>
                <w:szCs w:val="24"/>
                <w:lang w:eastAsia="ru-RU"/>
              </w:rPr>
              <w:t xml:space="preserve">исло консилиумов по выбору тактики лечения на территории прикреп</w:t>
            </w:r>
            <w:r>
              <w:rPr>
                <w:rFonts w:ascii="Times New Roman" w:hAnsi="Times New Roman" w:eastAsia="Times New Roman"/>
                <w:color w:val="000000"/>
                <w:sz w:val="24"/>
                <w:szCs w:val="24"/>
                <w:lang w:eastAsia="ru-RU"/>
              </w:rPr>
              <w:t xml:space="preserve">ления ЦАОП  с применением ТМК/ о</w:t>
            </w:r>
            <w:r>
              <w:rPr>
                <w:rFonts w:ascii="Times New Roman" w:hAnsi="Times New Roman" w:eastAsia="Times New Roman"/>
                <w:color w:val="000000"/>
                <w:sz w:val="24"/>
                <w:szCs w:val="24"/>
                <w:lang w:eastAsia="ru-RU"/>
              </w:rPr>
              <w:t xml:space="preserve">бщее количество консилиумов  на территории прикрепления ЦАОП </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413"/>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7.16.</w:t>
            </w:r>
          </w:p>
        </w:tc>
        <w:tc>
          <w:tcPr>
            <w:tcW w:w="3402" w:type="dxa"/>
            <w:shd w:val="clear" w:color="000000" w:fill="ffffff"/>
            <w:vAlign w:val="center"/>
            <w:hideMark/>
          </w:tcPr>
          <w:p>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Отчет по работе ВИМИС "Онкология"</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главный внештатный онколог МЗЗК,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w:t>
            </w:r>
            <w:r>
              <w:rPr>
                <w:rFonts w:ascii="Times New Roman" w:hAnsi="Times New Roman" w:eastAsia="Times New Roman"/>
                <w:sz w:val="24"/>
                <w:szCs w:val="24"/>
                <w:lang w:eastAsia="ru-RU"/>
              </w:rPr>
              <w:t xml:space="preserve">редоставление краткой информационной справки по наполнению информацией ВИМИС "Онкология" субъектом Российской Федерации (показатели, отклонения, рекомендуемые мероприятия по устранению выявленных отклонений) в адрес ФГБУ "НМИЦ онкологии им. </w:t>
            </w:r>
            <w:r>
              <w:rPr>
                <w:rFonts w:ascii="Times New Roman" w:hAnsi="Times New Roman" w:eastAsia="Times New Roman"/>
                <w:sz w:val="24"/>
                <w:szCs w:val="24"/>
                <w:lang w:eastAsia="ru-RU"/>
              </w:rPr>
              <w:t xml:space="preserve">Н. Н. Блохина" Минздрава России,</w:t>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р</w:t>
            </w:r>
            <w:r>
              <w:rPr>
                <w:rFonts w:ascii="Times New Roman" w:hAnsi="Times New Roman" w:eastAsia="Times New Roman"/>
                <w:sz w:val="24"/>
                <w:szCs w:val="24"/>
                <w:lang w:eastAsia="ru-RU"/>
              </w:rPr>
              <w:t xml:space="preserve">егулярность предоставления отчета - 1 раз в квартал, не позднее 10 числа месяца, </w:t>
            </w:r>
            <w:r>
              <w:rPr>
                <w:rFonts w:ascii="Times New Roman" w:hAnsi="Times New Roman" w:eastAsia="Times New Roman"/>
                <w:sz w:val="24"/>
                <w:szCs w:val="24"/>
                <w:lang w:eastAsia="ru-RU"/>
              </w:rPr>
              <w:t xml:space="preserve">следующего за отчетным периодом</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697"/>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7.17.</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Семинары или тематические лекции со специалистами первичного звена (врачи-терапевты, врачи общей практики, иные врачи специалисты кроме врачей-онкологов) по вопросам оказания медицинской помощи больным с подозрением на онкологическое заболевание, </w:t>
            </w:r>
            <w:r>
              <w:rPr>
                <w:rFonts w:ascii="Times New Roman" w:hAnsi="Times New Roman" w:eastAsia="Times New Roman"/>
                <w:color w:val="000000"/>
                <w:sz w:val="24"/>
                <w:szCs w:val="24"/>
                <w:lang w:eastAsia="ru-RU"/>
              </w:rPr>
              <w:t xml:space="preserve">лицам</w:t>
            </w:r>
            <w:r>
              <w:rPr>
                <w:rFonts w:ascii="Times New Roman" w:hAnsi="Times New Roman" w:eastAsia="Times New Roman"/>
                <w:color w:val="000000"/>
                <w:sz w:val="24"/>
                <w:szCs w:val="24"/>
                <w:lang w:eastAsia="ru-RU"/>
              </w:rPr>
              <w:t xml:space="preserve"> находящимся на диспансерном наблюдении с </w:t>
            </w:r>
            <w:r>
              <w:rPr>
                <w:rFonts w:ascii="Times New Roman" w:hAnsi="Times New Roman" w:eastAsia="Times New Roman"/>
                <w:color w:val="000000"/>
                <w:sz w:val="24"/>
                <w:szCs w:val="24"/>
                <w:lang w:eastAsia="ru-RU"/>
              </w:rPr>
              <w:t xml:space="preserve">предопухолевой патологией, по  вопросам разбора запущенных случаев и </w:t>
            </w:r>
            <w:r>
              <w:rPr>
                <w:rFonts w:ascii="Times New Roman" w:hAnsi="Times New Roman" w:eastAsia="Times New Roman"/>
                <w:color w:val="000000"/>
                <w:sz w:val="24"/>
                <w:szCs w:val="24"/>
                <w:lang w:eastAsia="ru-RU"/>
              </w:rPr>
              <w:t xml:space="preserve">онконастороженности</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br w:type="page" w:clear="all"/>
              <w:t xml:space="preserve">Организатор - организационно-методический отдел с возможным привлечением специалистов регионального онкологического диспансера (опорной медицинской организации) с привлечением врачей-онкологов ЦАОП и первичных онкологических кабинетов.</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31.12.2025</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Ч</w:t>
            </w:r>
            <w:r>
              <w:rPr>
                <w:rFonts w:ascii="Times New Roman" w:hAnsi="Times New Roman" w:eastAsia="Times New Roman"/>
                <w:color w:val="000000"/>
                <w:sz w:val="24"/>
                <w:szCs w:val="24"/>
                <w:lang w:eastAsia="ru-RU"/>
              </w:rPr>
              <w:t xml:space="preserve">итинская медицинская академия, </w:t>
            </w:r>
            <w:r>
              <w:rPr>
                <w:rFonts w:ascii="Times New Roman" w:hAnsi="Times New Roman" w:eastAsia="Times New Roman"/>
                <w:color w:val="000000"/>
                <w:sz w:val="24"/>
                <w:szCs w:val="24"/>
                <w:lang w:eastAsia="ru-RU"/>
              </w:rPr>
              <w:t xml:space="preserve">главный внештатный онколог МЗЗК, руководители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не менее 1 мероприятия в квартал, </w:t>
            </w: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редоставляется краткий отчет</w:t>
            </w:r>
            <w:r>
              <w:rPr>
                <w:rFonts w:ascii="Times New Roman" w:hAnsi="Times New Roman" w:eastAsia="Times New Roman"/>
                <w:color w:val="000000"/>
                <w:sz w:val="24"/>
                <w:szCs w:val="24"/>
                <w:lang w:eastAsia="ru-RU"/>
              </w:rPr>
              <w:t xml:space="preserve"> о реализации мероприятия с указанием ФИО и должностей организаторов, количества слушателей, участвующих медицинских организаций и приложением ссылки на видеозапись </w:t>
            </w:r>
            <w:r>
              <w:rPr>
                <w:rFonts w:ascii="Times New Roman" w:hAnsi="Times New Roman" w:eastAsia="Times New Roman"/>
                <w:color w:val="000000"/>
                <w:sz w:val="24"/>
                <w:szCs w:val="24"/>
                <w:lang w:eastAsia="ru-RU"/>
              </w:rPr>
              <w:t xml:space="preserve">мероприятия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297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7.18.</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Семинары или тематические лекции со специалистами первичного звена (врачи-терапевты, врачи общей практики, иные врачи специалисты кроме врачей-онкологов) по вопросам оказания медицинской помощи больным с подозрением на онкологическое заболевание, </w:t>
            </w:r>
            <w:r>
              <w:rPr>
                <w:rFonts w:ascii="Times New Roman" w:hAnsi="Times New Roman" w:eastAsia="Times New Roman"/>
                <w:color w:val="000000"/>
                <w:sz w:val="24"/>
                <w:szCs w:val="24"/>
                <w:lang w:eastAsia="ru-RU"/>
              </w:rPr>
              <w:t xml:space="preserve">лицам</w:t>
            </w:r>
            <w:r>
              <w:rPr>
                <w:rFonts w:ascii="Times New Roman" w:hAnsi="Times New Roman" w:eastAsia="Times New Roman"/>
                <w:color w:val="000000"/>
                <w:sz w:val="24"/>
                <w:szCs w:val="24"/>
                <w:lang w:eastAsia="ru-RU"/>
              </w:rPr>
              <w:t xml:space="preserve"> находящимся на диспансерном наблюдении с предопухолевой патологией, по  вопросам разбора запущенных случаев и </w:t>
            </w:r>
            <w:r>
              <w:rPr>
                <w:rFonts w:ascii="Times New Roman" w:hAnsi="Times New Roman" w:eastAsia="Times New Roman"/>
                <w:color w:val="000000"/>
                <w:sz w:val="24"/>
                <w:szCs w:val="24"/>
                <w:lang w:eastAsia="ru-RU"/>
              </w:rPr>
              <w:t xml:space="preserve">онконастороженности</w:t>
            </w:r>
            <w:r>
              <w:rPr>
                <w:rFonts w:ascii="Times New Roman" w:hAnsi="Times New Roman" w:eastAsia="Times New Roman"/>
                <w:color w:val="000000"/>
                <w:sz w:val="24"/>
                <w:szCs w:val="24"/>
                <w:lang w:eastAsia="ru-RU"/>
              </w:rPr>
              <w:t xml:space="preserve">. Организатор - организационно-методический отдел с возможным </w:t>
            </w:r>
            <w:r>
              <w:rPr>
                <w:rFonts w:ascii="Times New Roman" w:hAnsi="Times New Roman" w:eastAsia="Times New Roman"/>
                <w:color w:val="000000"/>
                <w:sz w:val="24"/>
                <w:szCs w:val="24"/>
                <w:lang w:eastAsia="ru-RU"/>
              </w:rPr>
              <w:t xml:space="preserve">привлечением специалистов регионального онкологического диспансера (опорной медицинской организации) с привлечением врачей-онкологов ЦАОП и первичных онкологических кабинетов.</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01.01.2025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Читинская медицинская академия,  главный внештатный онколог МЗЗК, руководители медицинских организаций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редоставляется краткий отчет</w:t>
            </w:r>
            <w:r>
              <w:rPr>
                <w:rFonts w:ascii="Times New Roman" w:hAnsi="Times New Roman" w:eastAsia="Times New Roman"/>
                <w:color w:val="000000"/>
                <w:sz w:val="24"/>
                <w:szCs w:val="24"/>
                <w:lang w:eastAsia="ru-RU"/>
              </w:rPr>
              <w:t xml:space="preserve"> о реализации мероприятия с указанием ФИО и должностей организаторов, количества слушателей, участвующих медицинских организаций и приложением ссылки на видеозапись мероприятия</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егулярность предоставления отчета - н</w:t>
            </w:r>
            <w:r>
              <w:rPr>
                <w:rFonts w:ascii="Times New Roman" w:hAnsi="Times New Roman" w:eastAsia="Times New Roman"/>
                <w:color w:val="000000"/>
                <w:sz w:val="24"/>
                <w:szCs w:val="24"/>
                <w:lang w:eastAsia="ru-RU"/>
              </w:rPr>
              <w:t xml:space="preserve">е менее 1 мероприятия в квартал</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97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7.19.</w:t>
            </w:r>
          </w:p>
        </w:tc>
        <w:tc>
          <w:tcPr>
            <w:tcW w:w="3402" w:type="dxa"/>
            <w:shd w:val="clear" w:color="000000" w:fill="ffffff"/>
            <w:vAlign w:val="center"/>
            <w:hideMark/>
          </w:tcPr>
          <w:p>
            <w:pPr>
              <w:spacing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Итоговый отчет о реализации мероприятий ФП "БОЗ", достижению его целевых показателей и работе онкологической службы региона в целом (отчетные данные, анализ, разбор причин не</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достижения, выводы, план мероприятий по устранению, перспективы развития онкологической службы региона и т.д.)</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15.02.2030</w:t>
            </w:r>
            <w:r>
              <w:rPr>
                <w:rFonts w:ascii="Times New Roman" w:hAnsi="Times New Roman" w:eastAsia="Times New Roman"/>
                <w:sz w:val="24"/>
                <w:szCs w:val="24"/>
                <w:lang w:eastAsia="ru-RU"/>
              </w:rPr>
              <w:t xml:space="preserve"> г.</w:t>
            </w:r>
          </w:p>
        </w:tc>
        <w:tc>
          <w:tcPr>
            <w:tcW w:w="3544"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главный внештатный онколог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w:t>
            </w:r>
            <w:r>
              <w:rPr>
                <w:rFonts w:ascii="Times New Roman" w:hAnsi="Times New Roman" w:eastAsia="Times New Roman"/>
                <w:color w:val="000000"/>
                <w:sz w:val="24"/>
                <w:szCs w:val="24"/>
                <w:lang w:eastAsia="ru-RU"/>
              </w:rPr>
              <w:t xml:space="preserve">жегодное предоставление отчета в адрес ФГБУ "НМИЦ онкологии им. Н. Н. Блохина" Минздрава России в срок до 15 февраля с приложением 7 формы</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37"/>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 Формирование и разв</w:t>
            </w:r>
            <w:r>
              <w:rPr>
                <w:rFonts w:ascii="Times New Roman" w:hAnsi="Times New Roman" w:eastAsia="Times New Roman"/>
                <w:color w:val="000000"/>
                <w:sz w:val="24"/>
                <w:szCs w:val="24"/>
                <w:lang w:eastAsia="ru-RU"/>
              </w:rPr>
              <w:t xml:space="preserve">итие цифрового контура онкологи</w:t>
            </w:r>
            <w:r>
              <w:rPr>
                <w:rFonts w:ascii="Times New Roman" w:hAnsi="Times New Roman" w:eastAsia="Times New Roman"/>
                <w:color w:val="000000"/>
                <w:sz w:val="24"/>
                <w:szCs w:val="24"/>
                <w:lang w:eastAsia="ru-RU"/>
              </w:rPr>
              <w:t xml:space="preserve">ческой службы Забайкальского края</w:t>
            </w:r>
          </w:p>
        </w:tc>
      </w:tr>
      <w:tr>
        <w:trPr>
          <w:trHeight w:val="2263"/>
        </w:trPr>
        <w:tc>
          <w:tcPr>
            <w:tcW w:w="866"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8.1.</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Организация автоматизированных рабочих мест медицинских работников для проведе</w:t>
            </w:r>
            <w:r>
              <w:rPr>
                <w:rFonts w:ascii="Times New Roman" w:hAnsi="Times New Roman" w:eastAsia="Times New Roman"/>
                <w:sz w:val="24"/>
                <w:szCs w:val="24"/>
                <w:lang w:eastAsia="ru-RU"/>
              </w:rPr>
              <w:t xml:space="preserve">н</w:t>
            </w:r>
            <w:r>
              <w:rPr>
                <w:rFonts w:ascii="Times New Roman" w:hAnsi="Times New Roman" w:eastAsia="Times New Roman"/>
                <w:sz w:val="24"/>
                <w:szCs w:val="24"/>
                <w:lang w:eastAsia="ru-RU"/>
              </w:rPr>
              <w:t xml:space="preserve">ия телемедицинских консультаций</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директор ГУЗ «МИАЦ», главный внештатный онколог МЗЗК, руководители медицинских организаций,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w:t>
            </w:r>
            <w:r>
              <w:rPr>
                <w:rFonts w:ascii="Times New Roman" w:hAnsi="Times New Roman" w:eastAsia="Times New Roman"/>
                <w:sz w:val="24"/>
                <w:szCs w:val="24"/>
                <w:lang w:eastAsia="ru-RU"/>
              </w:rPr>
              <w:t xml:space="preserve"> 100% медицинских организаций организованы автоматизированные рабочие места для проведения телемедицинских консультаций</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p>
        </w:tc>
      </w:tr>
      <w:tr>
        <w:trPr>
          <w:trHeight w:val="2536"/>
        </w:trPr>
        <w:tc>
          <w:tcPr>
            <w:tcW w:w="866"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8.2.</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Обучение сотрудников, оказывающих медицинскую помощь больным с онкологическими заболеваниями, работе в подсистеме "Телемедицинские консультации"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директор ГУЗ «МИАЦ», главный внештатный онколог МЗЗК, руководители медицинских организаций,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100% сотрудников, оказывающих медицинскую помощь больным с онкологическими заболеваниями, обучены работе в подсистеме "Телемедицинские консультации"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w:t>
            </w:r>
            <w:r>
              <w:rPr>
                <w:rFonts w:ascii="Times New Roman" w:hAnsi="Times New Roman" w:eastAsia="Times New Roman"/>
                <w:sz w:val="24"/>
                <w:szCs w:val="24"/>
                <w:lang w:eastAsia="ru-RU"/>
              </w:rPr>
              <w:t xml:space="preserve">егулярно</w:t>
            </w:r>
          </w:p>
        </w:tc>
      </w:tr>
      <w:tr>
        <w:trPr>
          <w:trHeight w:val="3823"/>
        </w:trPr>
        <w:tc>
          <w:tcPr>
            <w:tcW w:w="866"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8.3.</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Подключение и автоматизированная передача сведений в централизованную систему (подсистему) "Организация оказания мед</w:t>
            </w:r>
            <w:r>
              <w:rPr>
                <w:rFonts w:ascii="Times New Roman" w:hAnsi="Times New Roman" w:eastAsia="Times New Roman"/>
                <w:sz w:val="24"/>
                <w:szCs w:val="24"/>
                <w:lang w:eastAsia="ru-RU"/>
              </w:rPr>
              <w:t xml:space="preserve">ици</w:t>
            </w:r>
            <w:r>
              <w:rPr>
                <w:rFonts w:ascii="Times New Roman" w:hAnsi="Times New Roman" w:eastAsia="Times New Roman"/>
                <w:sz w:val="24"/>
                <w:szCs w:val="24"/>
                <w:lang w:eastAsia="ru-RU"/>
              </w:rPr>
              <w:t xml:space="preserve">нской помощи больным онкологическими заболеваниями"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w:t>
            </w:r>
            <w:r>
              <w:rPr>
                <w:rFonts w:ascii="Times New Roman" w:hAnsi="Times New Roman" w:eastAsia="Times New Roman"/>
                <w:sz w:val="24"/>
                <w:szCs w:val="24"/>
                <w:lang w:eastAsia="ru-RU"/>
              </w:rPr>
              <w:t xml:space="preserve">иректор ГУЗ "МИАЦ", главный внештатный онколог МЗЗК,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100% территориально выделенных структурных подразделений подключены и осуществляют передачу сведений в централизованную систему (подсистему) "Организация оказания мед</w:t>
            </w:r>
            <w:r>
              <w:rPr>
                <w:rFonts w:ascii="Times New Roman" w:hAnsi="Times New Roman" w:eastAsia="Times New Roman"/>
                <w:sz w:val="24"/>
                <w:szCs w:val="24"/>
                <w:lang w:eastAsia="ru-RU"/>
              </w:rPr>
              <w:t xml:space="preserve">ици</w:t>
            </w:r>
            <w:r>
              <w:rPr>
                <w:rFonts w:ascii="Times New Roman" w:hAnsi="Times New Roman" w:eastAsia="Times New Roman"/>
                <w:sz w:val="24"/>
                <w:szCs w:val="24"/>
                <w:lang w:eastAsia="ru-RU"/>
              </w:rPr>
              <w:t xml:space="preserve">нской помощи больным онкологическими заболеваниями"</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r>
              <w:rPr>
                <w:rFonts w:ascii="Times New Roman" w:hAnsi="Times New Roman" w:eastAsia="Times New Roman"/>
                <w:sz w:val="24"/>
                <w:szCs w:val="24"/>
                <w:lang w:eastAsia="ru-RU"/>
              </w:rPr>
              <w:t xml:space="preserve"> </w:t>
            </w:r>
          </w:p>
        </w:tc>
      </w:tr>
      <w:tr>
        <w:trPr>
          <w:trHeight w:val="315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8.4.</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Унификация ведения электронной медицинской документации и справочников</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директор ГУЗ «МИАЦ», главный внештатный онколог МЗЗК, руководители медицинских организаций,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100% медицинских организаций формируют структурированные электронные медицинские документы с использованием справочников подсистемы "Нормативно-справочная информация" ЕГИСЗ </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r>
              <w:rPr>
                <w:rFonts w:ascii="Times New Roman" w:hAnsi="Times New Roman" w:eastAsia="Times New Roman"/>
                <w:color w:val="000000"/>
                <w:sz w:val="24"/>
                <w:szCs w:val="24"/>
                <w:lang w:eastAsia="ru-RU"/>
              </w:rPr>
              <w:t xml:space="preserve"> </w:t>
            </w:r>
          </w:p>
        </w:tc>
      </w:tr>
      <w:tr>
        <w:trPr>
          <w:trHeight w:val="3343"/>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8.5.</w:t>
            </w:r>
          </w:p>
        </w:tc>
        <w:tc>
          <w:tcPr>
            <w:tcW w:w="3402" w:type="dxa"/>
            <w:shd w:val="clear" w:color="auto" w:fill="auto"/>
            <w:vAlign w:val="center"/>
            <w:hideMark/>
          </w:tcPr>
          <w:p>
            <w:pPr>
              <w:spacing w:after="0" w:line="240" w:lineRule="auto"/>
              <w:jc w:val="center"/>
              <w:rPr>
                <w:rFonts w:eastAsia="Times New Roman" w:cs="Calibri"/>
                <w:color w:val="000000"/>
                <w:sz w:val="24"/>
                <w:szCs w:val="24"/>
                <w:lang w:eastAsia="ru-RU"/>
              </w:rPr>
            </w:pPr>
            <w:r>
              <w:rPr>
                <w:rFonts w:ascii="Times New Roman" w:hAnsi="Times New Roman" w:eastAsia="Times New Roman"/>
                <w:color w:val="000000"/>
                <w:sz w:val="24"/>
                <w:szCs w:val="24"/>
                <w:lang w:eastAsia="ru-RU"/>
              </w:rPr>
              <w:t xml:space="preserve">Применение систем электронной очереди для амбулаторных и стационарных пациентов посредством подсистемы "Управление потоками пациентов" ГИСЗ Забайкальского края</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w:t>
            </w:r>
            <w:r>
              <w:rPr>
                <w:rFonts w:ascii="Times New Roman" w:hAnsi="Times New Roman" w:eastAsia="Times New Roman"/>
                <w:sz w:val="24"/>
                <w:szCs w:val="24"/>
                <w:lang w:eastAsia="ru-RU"/>
              </w:rPr>
              <w:t xml:space="preserve">иректор ГУЗ "МИАЦ", главный внештатный онколог МЗЗК,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100% медицинских организаций подключены к централизованной подсистеме "Управление потоками пациентов" ГИСЗ Забайкальского края и имеют возможность дистанционной элект</w:t>
            </w:r>
            <w:r>
              <w:rPr>
                <w:rFonts w:ascii="Times New Roman" w:hAnsi="Times New Roman" w:eastAsia="Times New Roman"/>
                <w:color w:val="000000"/>
                <w:sz w:val="24"/>
                <w:szCs w:val="24"/>
                <w:lang w:eastAsia="ru-RU"/>
              </w:rPr>
              <w:t xml:space="preserve">ронной записи пациентов в ГУЗ "</w:t>
            </w:r>
            <w:r>
              <w:rPr>
                <w:rFonts w:ascii="Times New Roman" w:hAnsi="Times New Roman" w:eastAsia="Times New Roman"/>
                <w:color w:val="000000"/>
                <w:sz w:val="24"/>
                <w:szCs w:val="24"/>
                <w:lang w:eastAsia="ru-RU"/>
              </w:rPr>
              <w:t xml:space="preserve">КОД"</w:t>
            </w:r>
          </w:p>
        </w:tc>
        <w:tc>
          <w:tcPr>
            <w:tcW w:w="2126" w:type="dxa"/>
            <w:gridSpan w:val="2"/>
            <w:shd w:val="clear" w:color="auto" w:fill="auto"/>
            <w:noWrap/>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45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8.6.</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Использовние</w:t>
            </w:r>
            <w:r>
              <w:rPr>
                <w:rFonts w:ascii="Times New Roman" w:hAnsi="Times New Roman" w:eastAsia="Times New Roman"/>
                <w:color w:val="000000"/>
                <w:sz w:val="24"/>
                <w:szCs w:val="24"/>
                <w:lang w:eastAsia="ru-RU"/>
              </w:rPr>
              <w:t xml:space="preserve"> регионального архива медицинских изображений</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w:t>
            </w:r>
            <w:r>
              <w:rPr>
                <w:rFonts w:ascii="Times New Roman" w:hAnsi="Times New Roman" w:eastAsia="Times New Roman"/>
                <w:sz w:val="24"/>
                <w:szCs w:val="24"/>
                <w:lang w:eastAsia="ru-RU"/>
              </w:rPr>
              <w:t xml:space="preserve">иректор ГУЗ "МИАЦ",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100% медицинских организаций подключены к централизованной подсистеме "Центральный архив медицинских </w:t>
            </w:r>
            <w:r>
              <w:rPr>
                <w:rFonts w:ascii="Times New Roman" w:hAnsi="Times New Roman" w:eastAsia="Times New Roman"/>
                <w:color w:val="000000"/>
                <w:sz w:val="24"/>
                <w:szCs w:val="24"/>
                <w:lang w:eastAsia="ru-RU"/>
              </w:rPr>
              <w:t xml:space="preserve">изборажений</w:t>
            </w:r>
            <w:r>
              <w:rPr>
                <w:rFonts w:ascii="Times New Roman" w:hAnsi="Times New Roman" w:eastAsia="Times New Roman"/>
                <w:color w:val="000000"/>
                <w:sz w:val="24"/>
                <w:szCs w:val="24"/>
                <w:lang w:eastAsia="ru-RU"/>
              </w:rPr>
              <w:t xml:space="preserve">" ГИСЗ Забайкальского края</w:t>
            </w:r>
          </w:p>
        </w:tc>
        <w:tc>
          <w:tcPr>
            <w:tcW w:w="2126" w:type="dxa"/>
            <w:gridSpan w:val="2"/>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регулярно</w:t>
            </w:r>
          </w:p>
        </w:tc>
      </w:tr>
      <w:tr>
        <w:trPr>
          <w:trHeight w:val="4106"/>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8.7.</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Обеспечение медицинским организациям широкополосного доступа к сети "Интернет", создание возможности безопасной передачи данных, обеспечение рабочих мест врачей компьютерной техникой</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Директор ГУЗ "МИАЦ", руководители медицинских организаций,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100% медицинских организаций </w:t>
            </w:r>
            <w:r>
              <w:rPr>
                <w:rFonts w:ascii="Times New Roman" w:hAnsi="Times New Roman" w:eastAsia="Times New Roman"/>
                <w:color w:val="000000"/>
                <w:sz w:val="24"/>
                <w:szCs w:val="24"/>
                <w:lang w:eastAsia="ru-RU"/>
              </w:rPr>
              <w:t xml:space="preserve">подключениы</w:t>
            </w:r>
            <w:r>
              <w:rPr>
                <w:rFonts w:ascii="Times New Roman" w:hAnsi="Times New Roman" w:eastAsia="Times New Roman"/>
                <w:color w:val="000000"/>
                <w:sz w:val="24"/>
                <w:szCs w:val="24"/>
                <w:lang w:eastAsia="ru-RU"/>
              </w:rPr>
              <w:t xml:space="preserve"> к сети "Интернет"</w:t>
            </w:r>
            <w:r>
              <w:rPr>
                <w:rFonts w:ascii="Times New Roman" w:hAnsi="Times New Roman" w:eastAsia="Times New Roman"/>
                <w:color w:val="000000"/>
                <w:sz w:val="24"/>
                <w:szCs w:val="24"/>
                <w:lang w:eastAsia="ru-RU"/>
              </w:rPr>
              <w:br/>
              <w:t xml:space="preserve">100% ТВСП МО </w:t>
            </w:r>
            <w:r>
              <w:rPr>
                <w:rFonts w:ascii="Times New Roman" w:hAnsi="Times New Roman" w:eastAsia="Times New Roman"/>
                <w:color w:val="000000"/>
                <w:sz w:val="24"/>
                <w:szCs w:val="24"/>
                <w:lang w:eastAsia="ru-RU"/>
              </w:rPr>
              <w:t xml:space="preserve">подключены к защищенной сети передачи данных</w:t>
            </w:r>
            <w:r>
              <w:rPr>
                <w:rFonts w:ascii="Times New Roman" w:hAnsi="Times New Roman" w:eastAsia="Times New Roman"/>
                <w:color w:val="000000"/>
                <w:sz w:val="24"/>
                <w:szCs w:val="24"/>
                <w:lang w:eastAsia="ru-RU"/>
              </w:rPr>
              <w:br/>
              <w:t xml:space="preserve">100% врачей обеспечены</w:t>
            </w:r>
            <w:r>
              <w:rPr>
                <w:rFonts w:ascii="Times New Roman" w:hAnsi="Times New Roman" w:eastAsia="Times New Roman"/>
                <w:color w:val="000000"/>
                <w:sz w:val="24"/>
                <w:szCs w:val="24"/>
                <w:lang w:eastAsia="ru-RU"/>
              </w:rPr>
              <w:t xml:space="preserve"> автоматизированными рабочими местами, подключенными к медицинской информационной системе</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w:t>
            </w:r>
          </w:p>
        </w:tc>
      </w:tr>
      <w:tr>
        <w:trPr>
          <w:trHeight w:val="252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8.8.</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Использование возможностей искусственного интеллекта при обработке изображений при пров</w:t>
            </w:r>
            <w:r>
              <w:rPr>
                <w:rFonts w:ascii="Times New Roman" w:hAnsi="Times New Roman" w:eastAsia="Times New Roman"/>
                <w:color w:val="000000"/>
                <w:sz w:val="24"/>
                <w:szCs w:val="24"/>
                <w:lang w:eastAsia="ru-RU"/>
              </w:rPr>
              <w:t xml:space="preserve">еде</w:t>
            </w:r>
            <w:r>
              <w:rPr>
                <w:rFonts w:ascii="Times New Roman" w:hAnsi="Times New Roman" w:eastAsia="Times New Roman"/>
                <w:color w:val="000000"/>
                <w:sz w:val="24"/>
                <w:szCs w:val="24"/>
                <w:lang w:eastAsia="ru-RU"/>
              </w:rPr>
              <w:t xml:space="preserve">нии лучевой диагностики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w:t>
            </w:r>
            <w:r>
              <w:rPr>
                <w:rFonts w:ascii="Times New Roman" w:hAnsi="Times New Roman" w:eastAsia="Times New Roman"/>
                <w:sz w:val="24"/>
                <w:szCs w:val="24"/>
                <w:lang w:eastAsia="ru-RU"/>
              </w:rPr>
              <w:t xml:space="preserve">иректор ГУЗ "МИАЦ", главный внештатный онколог МЗЗК, руководители медицинских организаций</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50% мед</w:t>
            </w:r>
            <w:r>
              <w:rPr>
                <w:rFonts w:ascii="Times New Roman" w:hAnsi="Times New Roman" w:eastAsia="Times New Roman"/>
                <w:color w:val="000000"/>
                <w:sz w:val="24"/>
                <w:szCs w:val="24"/>
                <w:lang w:eastAsia="ru-RU"/>
              </w:rPr>
              <w:t xml:space="preserve">ици</w:t>
            </w:r>
            <w:r>
              <w:rPr>
                <w:rFonts w:ascii="Times New Roman" w:hAnsi="Times New Roman" w:eastAsia="Times New Roman"/>
                <w:color w:val="000000"/>
                <w:sz w:val="24"/>
                <w:szCs w:val="24"/>
                <w:lang w:eastAsia="ru-RU"/>
              </w:rPr>
              <w:t xml:space="preserve">нских заключений врачей для цифровых исследований, переданных в ЦАМИ, </w:t>
            </w:r>
            <w:r>
              <w:rPr>
                <w:rFonts w:ascii="Times New Roman" w:hAnsi="Times New Roman" w:eastAsia="Times New Roman"/>
                <w:color w:val="000000"/>
                <w:sz w:val="24"/>
                <w:szCs w:val="24"/>
                <w:lang w:eastAsia="ru-RU"/>
              </w:rPr>
              <w:t xml:space="preserve">подготовлены</w:t>
            </w:r>
            <w:r>
              <w:rPr>
                <w:rFonts w:ascii="Times New Roman" w:hAnsi="Times New Roman" w:eastAsia="Times New Roman"/>
                <w:color w:val="000000"/>
                <w:sz w:val="24"/>
                <w:szCs w:val="24"/>
                <w:lang w:eastAsia="ru-RU"/>
              </w:rPr>
              <w:t xml:space="preserve"> с использованием медицинских изделий с искусственным интеллектом</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егулярно</w:t>
            </w:r>
          </w:p>
        </w:tc>
      </w:tr>
      <w:tr>
        <w:trPr>
          <w:trHeight w:val="303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8.9.</w:t>
            </w:r>
          </w:p>
        </w:tc>
        <w:tc>
          <w:tcPr>
            <w:tcW w:w="3402"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Доля видов направляемых  структурированных электронных медицинских документов от всех медицинских организаций субъекта Российской Федерации, оказывающих медицинскую помощь по профилю "онкология" от планового годового показателя.</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1.01.2025</w:t>
            </w:r>
            <w:r>
              <w:rPr>
                <w:rFonts w:ascii="Times New Roman" w:hAnsi="Times New Roman" w:eastAsia="Times New Roman"/>
                <w:sz w:val="24"/>
                <w:szCs w:val="24"/>
                <w:lang w:eastAsia="ru-RU"/>
              </w:rPr>
              <w:t xml:space="preserve"> г.</w:t>
            </w:r>
          </w:p>
        </w:tc>
        <w:tc>
          <w:tcPr>
            <w:tcW w:w="1559" w:type="dxa"/>
            <w:shd w:val="clear" w:color="000000" w:fill="ffffff"/>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31.12.2030</w:t>
            </w:r>
            <w:r>
              <w:rPr>
                <w:rFonts w:ascii="Times New Roman" w:hAnsi="Times New Roman" w:eastAsia="Times New Roman"/>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МЗЗК, д</w:t>
            </w:r>
            <w:r>
              <w:rPr>
                <w:rFonts w:ascii="Times New Roman" w:hAnsi="Times New Roman" w:eastAsia="Times New Roman"/>
                <w:sz w:val="24"/>
                <w:szCs w:val="24"/>
                <w:lang w:eastAsia="ru-RU"/>
              </w:rPr>
              <w:t xml:space="preserve">иректор ГУЗ "МИАЦ", главный внештатный онколог МЗЗК, руководители медицинских организаций подведомственных МЗЗК</w:t>
            </w:r>
          </w:p>
        </w:tc>
        <w:tc>
          <w:tcPr>
            <w:tcW w:w="2835" w:type="dxa"/>
            <w:shd w:val="clear" w:color="000000" w:fill="ffffff"/>
            <w:vAlign w:val="center"/>
            <w:hideMark/>
          </w:tcPr>
          <w:p>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ц</w:t>
            </w:r>
            <w:r>
              <w:rPr>
                <w:rFonts w:ascii="Times New Roman" w:hAnsi="Times New Roman" w:eastAsia="Times New Roman"/>
                <w:color w:val="000000"/>
                <w:sz w:val="24"/>
                <w:szCs w:val="24"/>
                <w:lang w:eastAsia="ru-RU"/>
              </w:rPr>
              <w:t xml:space="preserve">еле</w:t>
            </w:r>
            <w:r>
              <w:rPr>
                <w:rFonts w:ascii="Times New Roman" w:hAnsi="Times New Roman" w:eastAsia="Times New Roman"/>
                <w:color w:val="000000"/>
                <w:sz w:val="24"/>
                <w:szCs w:val="24"/>
                <w:lang w:eastAsia="ru-RU"/>
              </w:rPr>
              <w:t xml:space="preserve">вой показатель (ежегодно): 100%</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630"/>
        </w:trPr>
        <w:tc>
          <w:tcPr>
            <w:tcW w:w="15891" w:type="dxa"/>
            <w:gridSpan w:val="8"/>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9.Обеспечение укомплектованности кадрами медицинских организаций, оказывающих медицинскую помощь пациентам с онкологическими заболеваниями</w:t>
            </w:r>
          </w:p>
        </w:tc>
      </w:tr>
      <w:tr>
        <w:trPr>
          <w:trHeight w:val="2037"/>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9.1.</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Подготовка специалистов онкологической службы на базе ФГБОУ ВПО «ЧГМА», ГПОУ «Читинский медицинский колледж»</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ФГБОУ ВО «ЧГМА», МЗЗК, начальник</w:t>
            </w:r>
            <w:r>
              <w:rPr>
                <w:rFonts w:ascii="Times New Roman" w:hAnsi="Times New Roman" w:eastAsia="Times New Roman"/>
                <w:color w:val="000000"/>
                <w:sz w:val="24"/>
                <w:szCs w:val="24"/>
                <w:lang w:eastAsia="ru-RU"/>
              </w:rPr>
              <w:t xml:space="preserve"> отдела</w:t>
            </w:r>
            <w:r>
              <w:rPr>
                <w:rFonts w:ascii="Times New Roman" w:hAnsi="Times New Roman" w:eastAsia="Times New Roman"/>
                <w:color w:val="000000"/>
                <w:sz w:val="24"/>
                <w:szCs w:val="24"/>
                <w:lang w:eastAsia="ru-RU"/>
              </w:rPr>
              <w:t xml:space="preserve"> кадровой политики МЗЗК, гл</w:t>
            </w:r>
            <w:r>
              <w:rPr>
                <w:rFonts w:ascii="Times New Roman" w:hAnsi="Times New Roman" w:eastAsia="Times New Roman"/>
                <w:color w:val="000000"/>
                <w:sz w:val="24"/>
                <w:szCs w:val="24"/>
                <w:lang w:eastAsia="ru-RU"/>
              </w:rPr>
              <w:t xml:space="preserve">авный внештатный онколог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w:t>
            </w:r>
            <w:r>
              <w:rPr>
                <w:rFonts w:ascii="Times New Roman" w:hAnsi="Times New Roman" w:eastAsia="Times New Roman"/>
                <w:color w:val="000000"/>
                <w:sz w:val="24"/>
                <w:szCs w:val="24"/>
                <w:lang w:eastAsia="ru-RU"/>
              </w:rPr>
              <w:t xml:space="preserve">егулярная подготовка врачей специалистов по профилю «онкология» повысит ур</w:t>
            </w:r>
            <w:r>
              <w:rPr>
                <w:rFonts w:ascii="Times New Roman" w:hAnsi="Times New Roman" w:eastAsia="Times New Roman"/>
                <w:color w:val="000000"/>
                <w:sz w:val="24"/>
                <w:szCs w:val="24"/>
                <w:lang w:eastAsia="ru-RU"/>
              </w:rPr>
              <w:t xml:space="preserve">овень знания врачей, е</w:t>
            </w:r>
            <w:r>
              <w:rPr>
                <w:rFonts w:ascii="Times New Roman" w:hAnsi="Times New Roman" w:eastAsia="Times New Roman"/>
                <w:color w:val="000000"/>
                <w:sz w:val="24"/>
                <w:szCs w:val="24"/>
                <w:lang w:eastAsia="ru-RU"/>
              </w:rPr>
              <w:t xml:space="preserve">жегодно по 2 врачей и по 5 среднего медицинского персонала</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12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9.2.</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Обеспечение ГУЗ «Забайкальский краевой онкологический диспансер» кадрами</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ФГБОУ ВО «ЧГМА», МЗЗК, начальник </w:t>
            </w:r>
            <w:r>
              <w:rPr>
                <w:rFonts w:ascii="Times New Roman" w:hAnsi="Times New Roman" w:eastAsia="Times New Roman"/>
                <w:color w:val="000000"/>
                <w:sz w:val="24"/>
                <w:szCs w:val="24"/>
                <w:lang w:eastAsia="ru-RU"/>
              </w:rPr>
              <w:t xml:space="preserve">отдела </w:t>
            </w:r>
            <w:r>
              <w:rPr>
                <w:rFonts w:ascii="Times New Roman" w:hAnsi="Times New Roman" w:eastAsia="Times New Roman"/>
                <w:color w:val="000000"/>
                <w:sz w:val="24"/>
                <w:szCs w:val="24"/>
                <w:lang w:eastAsia="ru-RU"/>
              </w:rPr>
              <w:t xml:space="preserve">кадровой политики МЗЗК, главны</w:t>
            </w:r>
            <w:r>
              <w:rPr>
                <w:rFonts w:ascii="Times New Roman" w:hAnsi="Times New Roman" w:eastAsia="Times New Roman"/>
                <w:color w:val="000000"/>
                <w:sz w:val="24"/>
                <w:szCs w:val="24"/>
                <w:lang w:eastAsia="ru-RU"/>
              </w:rPr>
              <w:t xml:space="preserve">й внештатный онколог МЗЗК, г</w:t>
            </w:r>
            <w:r>
              <w:rPr>
                <w:rFonts w:ascii="Times New Roman" w:hAnsi="Times New Roman" w:eastAsia="Times New Roman"/>
                <w:color w:val="000000"/>
                <w:sz w:val="24"/>
                <w:szCs w:val="24"/>
                <w:lang w:eastAsia="ru-RU"/>
              </w:rPr>
              <w:t xml:space="preserve">лавный врач ГУЗ «КОД»</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з</w:t>
            </w:r>
            <w:r>
              <w:rPr>
                <w:rFonts w:ascii="Times New Roman" w:hAnsi="Times New Roman" w:eastAsia="Times New Roman"/>
                <w:color w:val="000000"/>
                <w:sz w:val="24"/>
                <w:szCs w:val="24"/>
                <w:lang w:eastAsia="ru-RU"/>
              </w:rPr>
              <w:t xml:space="preserve">а счет укомплектованности врачами – в 2025 г. обучение радиолога 1, патологоанатома 1, рентгенолога 1 в 2025 г.- 2026 г</w:t>
            </w:r>
            <w:r>
              <w:rPr>
                <w:rFonts w:ascii="Times New Roman" w:hAnsi="Times New Roman" w:eastAsia="Times New Roman"/>
                <w:color w:val="000000"/>
                <w:sz w:val="24"/>
                <w:szCs w:val="24"/>
                <w:lang w:eastAsia="ru-RU"/>
              </w:rPr>
              <w:t xml:space="preserve">.</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552"/>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9.3.</w:t>
            </w:r>
          </w:p>
        </w:tc>
        <w:tc>
          <w:tcPr>
            <w:tcW w:w="3402"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Установление надбавки молодым специалистам в размере 20 % от оклада в течение трех лет с момента заключения трудового договора</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начальник </w:t>
            </w:r>
            <w:r>
              <w:rPr>
                <w:rFonts w:ascii="Times New Roman" w:hAnsi="Times New Roman" w:eastAsia="Times New Roman"/>
                <w:color w:val="000000"/>
                <w:sz w:val="24"/>
                <w:szCs w:val="24"/>
                <w:lang w:eastAsia="ru-RU"/>
              </w:rPr>
              <w:t xml:space="preserve">отдела кадровой политики МЗЗК, р</w:t>
            </w:r>
            <w:r>
              <w:rPr>
                <w:rFonts w:ascii="Times New Roman" w:hAnsi="Times New Roman" w:eastAsia="Times New Roman"/>
                <w:color w:val="000000"/>
                <w:sz w:val="24"/>
                <w:szCs w:val="24"/>
                <w:lang w:eastAsia="ru-RU"/>
              </w:rPr>
              <w:t xml:space="preserve">уководители медицинских</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организаций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ривлечение медицинских работников в районы Забайкальского края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069"/>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9.4.</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Мониторинг кадрового состава онкологической службы Забайкальского края, ведение регионального сегмента Федерального регистра медицинских и фармацевтических работников, создание электронной базы вакансий </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начальник </w:t>
            </w:r>
            <w:r>
              <w:rPr>
                <w:rFonts w:ascii="Times New Roman" w:hAnsi="Times New Roman" w:eastAsia="Times New Roman"/>
                <w:color w:val="000000"/>
                <w:sz w:val="24"/>
                <w:szCs w:val="24"/>
                <w:lang w:eastAsia="ru-RU"/>
              </w:rPr>
              <w:t xml:space="preserve">отдела </w:t>
            </w:r>
            <w:r>
              <w:rPr>
                <w:rFonts w:ascii="Times New Roman" w:hAnsi="Times New Roman" w:eastAsia="Times New Roman"/>
                <w:color w:val="000000"/>
                <w:sz w:val="24"/>
                <w:szCs w:val="24"/>
                <w:lang w:eastAsia="ru-RU"/>
              </w:rPr>
              <w:t xml:space="preserve">кадровой </w:t>
            </w:r>
            <w:r>
              <w:rPr>
                <w:rFonts w:ascii="Times New Roman" w:hAnsi="Times New Roman" w:eastAsia="Times New Roman"/>
                <w:color w:val="000000"/>
                <w:sz w:val="24"/>
                <w:szCs w:val="24"/>
                <w:lang w:eastAsia="ru-RU"/>
              </w:rPr>
              <w:t xml:space="preserve">политики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овершенствование и перспективное развитие кадрового</w:t>
            </w:r>
            <w:r>
              <w:rPr>
                <w:rFonts w:ascii="Times New Roman" w:hAnsi="Times New Roman" w:eastAsia="Times New Roman"/>
                <w:color w:val="000000"/>
                <w:sz w:val="24"/>
                <w:szCs w:val="24"/>
                <w:lang w:eastAsia="ru-RU"/>
              </w:rPr>
              <w:br/>
              <w:t xml:space="preserve">потенциала системы здравоохранения Забайкальского</w:t>
            </w:r>
            <w:r>
              <w:rPr>
                <w:rFonts w:ascii="Times New Roman" w:hAnsi="Times New Roman" w:eastAsia="Times New Roman"/>
                <w:color w:val="000000"/>
                <w:sz w:val="24"/>
                <w:szCs w:val="24"/>
                <w:lang w:eastAsia="ru-RU"/>
              </w:rPr>
              <w:br/>
              <w:t xml:space="preserve">края, устранение дефицита медицинских</w:t>
            </w:r>
            <w:r>
              <w:rPr>
                <w:rFonts w:ascii="Times New Roman" w:hAnsi="Times New Roman" w:eastAsia="Times New Roman"/>
                <w:color w:val="000000"/>
                <w:sz w:val="24"/>
                <w:szCs w:val="24"/>
                <w:lang w:eastAsia="ru-RU"/>
              </w:rPr>
              <w:br/>
              <w:t xml:space="preserve">кадров, а также регионального кадрового д</w:t>
            </w:r>
            <w:r>
              <w:rPr>
                <w:rFonts w:ascii="Times New Roman" w:hAnsi="Times New Roman" w:eastAsia="Times New Roman"/>
                <w:color w:val="000000"/>
                <w:sz w:val="24"/>
                <w:szCs w:val="24"/>
                <w:lang w:eastAsia="ru-RU"/>
              </w:rPr>
              <w:t xml:space="preserve">исбаланса</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831"/>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9.5.</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bookmarkStart w:id="1" w:name="RANGE!B129"/>
            <w:r>
              <w:rPr>
                <w:rFonts w:ascii="Times New Roman" w:hAnsi="Times New Roman" w:eastAsia="Times New Roman"/>
                <w:sz w:val="24"/>
                <w:szCs w:val="24"/>
                <w:lang w:eastAsia="ru-RU"/>
              </w:rPr>
              <w:t xml:space="preserve">Проведение конкурсов профессионального мастерства - номинация «Лучший врач года», «Лучший средний медицинский работник», вручение почетных грамот и благодарностей Губернатора, Правительства и Законодательного Собрания</w:t>
            </w:r>
            <w:bookmarkEnd w:id="1"/>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w:t>
            </w:r>
            <w:r>
              <w:rPr>
                <w:rFonts w:ascii="Times New Roman" w:hAnsi="Times New Roman" w:eastAsia="Times New Roman"/>
                <w:color w:val="000000"/>
                <w:sz w:val="24"/>
                <w:szCs w:val="24"/>
                <w:lang w:eastAsia="ru-RU"/>
              </w:rPr>
              <w:t xml:space="preserve">альник отдела кадровой политики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w:t>
            </w:r>
            <w:r>
              <w:rPr>
                <w:rFonts w:ascii="Times New Roman" w:hAnsi="Times New Roman" w:eastAsia="Times New Roman"/>
                <w:color w:val="000000"/>
                <w:sz w:val="24"/>
                <w:szCs w:val="24"/>
                <w:lang w:eastAsia="ru-RU"/>
              </w:rPr>
              <w:t xml:space="preserve">пределить лучших врачей, что способствует поднятию авторитета врачебной профессии, общественному признанию усилий медицинских работников по сохр</w:t>
            </w:r>
            <w:r>
              <w:rPr>
                <w:rFonts w:ascii="Times New Roman" w:hAnsi="Times New Roman" w:eastAsia="Times New Roman"/>
                <w:color w:val="000000"/>
                <w:sz w:val="24"/>
                <w:szCs w:val="24"/>
                <w:lang w:eastAsia="ru-RU"/>
              </w:rPr>
              <w:t xml:space="preserve">анению здоровья населения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535"/>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9.6.</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bookmarkStart w:id="2" w:name="RANGE!B130"/>
            <w:r>
              <w:rPr>
                <w:rFonts w:ascii="Times New Roman" w:hAnsi="Times New Roman" w:eastAsia="Times New Roman"/>
                <w:sz w:val="24"/>
                <w:szCs w:val="24"/>
                <w:lang w:eastAsia="ru-RU"/>
              </w:rPr>
              <w:t xml:space="preserve">Формирование заявок на выделение квоты целевого приема по программам высшего профессионального образования, программам ординатуры с учетом </w:t>
            </w:r>
            <w:r>
              <w:rPr>
                <w:rFonts w:ascii="Times New Roman" w:hAnsi="Times New Roman" w:eastAsia="Times New Roman"/>
                <w:sz w:val="24"/>
                <w:szCs w:val="24"/>
                <w:lang w:eastAsia="ru-RU"/>
              </w:rPr>
              <w:t xml:space="preserve">необходимости кадрового обеспечения учреждений здравоохранения региона</w:t>
            </w:r>
            <w:r>
              <w:rPr>
                <w:rFonts w:ascii="Times New Roman" w:hAnsi="Times New Roman" w:eastAsia="Times New Roman"/>
                <w:sz w:val="24"/>
                <w:szCs w:val="24"/>
                <w:lang w:eastAsia="ru-RU"/>
              </w:rPr>
              <w:t xml:space="preserve"> и возможность сотрудничества с ближайшими учебными заведениями в других регионах специалистами</w:t>
            </w:r>
            <w:bookmarkEnd w:id="2"/>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начальник </w:t>
            </w:r>
            <w:r>
              <w:rPr>
                <w:rFonts w:ascii="Times New Roman" w:hAnsi="Times New Roman" w:eastAsia="Times New Roman"/>
                <w:color w:val="000000"/>
                <w:sz w:val="24"/>
                <w:szCs w:val="24"/>
                <w:lang w:eastAsia="ru-RU"/>
              </w:rPr>
              <w:t xml:space="preserve">отдела кадровой политики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устранение дефи</w:t>
            </w:r>
            <w:r>
              <w:rPr>
                <w:rFonts w:ascii="Times New Roman" w:hAnsi="Times New Roman" w:eastAsia="Times New Roman"/>
                <w:color w:val="000000"/>
                <w:sz w:val="24"/>
                <w:szCs w:val="24"/>
                <w:lang w:eastAsia="ru-RU"/>
              </w:rPr>
              <w:t xml:space="preserve">цита медицинских кадров в медицинских организациях Забайкальского края</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252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9.7.</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bookmarkStart w:id="3" w:name="RANGE!B131"/>
            <w:r>
              <w:rPr>
                <w:rFonts w:ascii="Times New Roman" w:hAnsi="Times New Roman" w:eastAsia="Times New Roman"/>
                <w:sz w:val="24"/>
                <w:szCs w:val="24"/>
                <w:lang w:eastAsia="ru-RU"/>
              </w:rPr>
              <w:t xml:space="preserve">Развитие наставничества для молодых врачей, ординаторов, специалистов среднего звена, помощь при адаптации данных специалистов</w:t>
            </w:r>
            <w:bookmarkEnd w:id="3"/>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начальник</w:t>
            </w:r>
            <w:r>
              <w:rPr>
                <w:rFonts w:ascii="Times New Roman" w:hAnsi="Times New Roman" w:eastAsia="Times New Roman"/>
                <w:color w:val="000000"/>
                <w:sz w:val="24"/>
                <w:szCs w:val="24"/>
                <w:lang w:eastAsia="ru-RU"/>
              </w:rPr>
              <w:t xml:space="preserve"> отдела кадровой политики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к</w:t>
            </w:r>
            <w:r>
              <w:rPr>
                <w:rFonts w:ascii="Times New Roman" w:hAnsi="Times New Roman" w:eastAsia="Times New Roman"/>
                <w:color w:val="000000"/>
                <w:sz w:val="24"/>
                <w:szCs w:val="24"/>
                <w:lang w:eastAsia="ru-RU"/>
              </w:rPr>
              <w:t xml:space="preserve">урация</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стажированных</w:t>
            </w:r>
            <w:r>
              <w:rPr>
                <w:rFonts w:ascii="Times New Roman" w:hAnsi="Times New Roman" w:eastAsia="Times New Roman"/>
                <w:color w:val="000000"/>
                <w:sz w:val="24"/>
                <w:szCs w:val="24"/>
                <w:lang w:eastAsia="ru-RU"/>
              </w:rPr>
              <w:t xml:space="preserve"> врачей - онкологов, старших медицинских сестер в медицинских организациях края молодых медицинских работников, повышения уровня знаний по специальности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3964"/>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9.8.</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Мероприятия по привлечению и </w:t>
            </w:r>
            <w:r>
              <w:rPr>
                <w:rFonts w:ascii="Times New Roman" w:hAnsi="Times New Roman" w:eastAsia="Times New Roman"/>
                <w:sz w:val="24"/>
                <w:szCs w:val="24"/>
                <w:lang w:eastAsia="ru-RU"/>
              </w:rPr>
              <w:t xml:space="preserve">закреплению медицинских кадров </w:t>
            </w:r>
            <w:r>
              <w:rPr>
                <w:rFonts w:ascii="Times New Roman" w:hAnsi="Times New Roman" w:eastAsia="Times New Roman"/>
                <w:sz w:val="24"/>
                <w:szCs w:val="24"/>
                <w:lang w:eastAsia="ru-RU"/>
              </w:rPr>
              <w:t xml:space="preserve">(участие в «ярмарках вакансий», профориентация учащихся школ, привлечение из высших медицинских образовательных учреждений, размещение вакансий на сайте «Работа в России», на сайте учреждения и на сайте органа исполнительной власти Забайкальского края в сфере охраны здоровья, заявки в центр занятости, другие мероприятия)</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МЗЗК, начальник </w:t>
            </w:r>
            <w:r>
              <w:rPr>
                <w:rFonts w:ascii="Times New Roman" w:hAnsi="Times New Roman" w:eastAsia="Times New Roman"/>
                <w:color w:val="000000"/>
                <w:sz w:val="24"/>
                <w:szCs w:val="24"/>
                <w:lang w:eastAsia="ru-RU"/>
              </w:rPr>
              <w:t xml:space="preserve">отдела кадровой политики МЗЗК, р</w:t>
            </w:r>
            <w:r>
              <w:rPr>
                <w:rFonts w:ascii="Times New Roman" w:hAnsi="Times New Roman" w:eastAsia="Times New Roman"/>
                <w:color w:val="000000"/>
                <w:sz w:val="24"/>
                <w:szCs w:val="24"/>
                <w:lang w:eastAsia="ru-RU"/>
              </w:rPr>
              <w:t xml:space="preserve">уководители медицинских организаций</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подведомственных МЗЗК</w:t>
            </w:r>
          </w:p>
        </w:tc>
        <w:tc>
          <w:tcPr>
            <w:tcW w:w="2835"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у</w:t>
            </w:r>
            <w:r>
              <w:rPr>
                <w:rFonts w:ascii="Times New Roman" w:hAnsi="Times New Roman" w:eastAsia="Times New Roman"/>
                <w:color w:val="000000"/>
                <w:sz w:val="24"/>
                <w:szCs w:val="24"/>
                <w:lang w:eastAsia="ru-RU"/>
              </w:rPr>
              <w:t xml:space="preserve">частие руководител</w:t>
            </w:r>
            <w:r>
              <w:rPr>
                <w:rFonts w:ascii="Times New Roman" w:hAnsi="Times New Roman" w:eastAsia="Times New Roman"/>
                <w:color w:val="000000"/>
                <w:sz w:val="24"/>
                <w:szCs w:val="24"/>
                <w:lang w:eastAsia="ru-RU"/>
              </w:rPr>
              <w:t xml:space="preserve">ей медицинских организаций</w:t>
            </w:r>
            <w:r>
              <w:rPr>
                <w:rFonts w:ascii="Times New Roman" w:hAnsi="Times New Roman" w:eastAsia="Times New Roman"/>
                <w:color w:val="000000"/>
                <w:sz w:val="24"/>
                <w:szCs w:val="24"/>
                <w:lang w:eastAsia="ru-RU"/>
              </w:rPr>
              <w:t xml:space="preserve">, заместителей главных врачей, начальников отдела кадров и заведующих в разъяснении специальности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r>
        <w:trPr>
          <w:trHeight w:val="1260"/>
        </w:trPr>
        <w:tc>
          <w:tcPr>
            <w:tcW w:w="866"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9.9.</w:t>
            </w:r>
          </w:p>
        </w:tc>
        <w:tc>
          <w:tcPr>
            <w:tcW w:w="3402" w:type="dxa"/>
            <w:shd w:val="clear" w:color="auto" w:fill="auto"/>
            <w:vAlign w:val="center"/>
            <w:hideMark/>
          </w:tcPr>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Проведение мероприятий по привлекательности и развитию региона на уровне Администрации и местных властей</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1.01.2025</w:t>
            </w:r>
            <w:r>
              <w:rPr>
                <w:rFonts w:ascii="Times New Roman" w:hAnsi="Times New Roman" w:eastAsia="Times New Roman"/>
                <w:color w:val="000000"/>
                <w:sz w:val="24"/>
                <w:szCs w:val="24"/>
                <w:lang w:eastAsia="ru-RU"/>
              </w:rPr>
              <w:t xml:space="preserve"> г.</w:t>
            </w:r>
          </w:p>
        </w:tc>
        <w:tc>
          <w:tcPr>
            <w:tcW w:w="1559"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31.12.2030</w:t>
            </w:r>
            <w:r>
              <w:rPr>
                <w:rFonts w:ascii="Times New Roman" w:hAnsi="Times New Roman" w:eastAsia="Times New Roman"/>
                <w:color w:val="000000"/>
                <w:sz w:val="24"/>
                <w:szCs w:val="24"/>
                <w:lang w:eastAsia="ru-RU"/>
              </w:rPr>
              <w:t xml:space="preserve"> г.</w:t>
            </w:r>
          </w:p>
        </w:tc>
        <w:tc>
          <w:tcPr>
            <w:tcW w:w="3544" w:type="dxa"/>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Правительство Забайкальского края, МЗЗК</w:t>
            </w:r>
          </w:p>
        </w:tc>
        <w:tc>
          <w:tcPr>
            <w:tcW w:w="2835" w:type="dxa"/>
            <w:shd w:val="clear" w:color="auto" w:fill="auto"/>
            <w:vAlign w:val="bottom"/>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w:t>
            </w:r>
            <w:r>
              <w:rPr>
                <w:rFonts w:ascii="Times New Roman" w:hAnsi="Times New Roman" w:eastAsia="Times New Roman"/>
                <w:color w:val="000000"/>
                <w:sz w:val="24"/>
                <w:szCs w:val="24"/>
                <w:lang w:eastAsia="ru-RU"/>
              </w:rPr>
              <w:t xml:space="preserve">тимулирование медицинских работников к новым методам медицинской помощи</w:t>
            </w:r>
          </w:p>
        </w:tc>
        <w:tc>
          <w:tcPr>
            <w:tcW w:w="2126" w:type="dxa"/>
            <w:gridSpan w:val="2"/>
            <w:shd w:val="clear" w:color="auto" w:fill="auto"/>
            <w:vAlign w:val="center"/>
            <w:hideMark/>
          </w:tcPr>
          <w:p>
            <w:pPr>
              <w:spacing w:after="0" w:line="240" w:lineRule="auto"/>
              <w:jc w:val="cente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w:t>
            </w:r>
          </w:p>
        </w:tc>
      </w:tr>
    </w:tbl>
    <w:p/>
    <w:p>
      <w:pPr>
        <w:ind w:firstLine="708"/>
        <w:jc w:val="center"/>
        <w:rPr>
          <w:rFonts w:ascii="Times New Roman" w:hAnsi="Times New Roman"/>
          <w:sz w:val="28"/>
          <w:szCs w:val="28"/>
        </w:rPr>
      </w:pPr>
      <w:r>
        <w:rPr>
          <w:rFonts w:ascii="Times New Roman" w:hAnsi="Times New Roman"/>
          <w:sz w:val="28"/>
          <w:szCs w:val="28"/>
        </w:rPr>
        <w:t xml:space="preserve">_________________</w:t>
      </w:r>
      <w:bookmarkStart w:id="4" w:name="_GoBack"/>
      <w:bookmarkEnd w:id="4"/>
    </w:p>
    <w:sectPr>
      <w:pgSz w:w="16838" w:h="11906" w:orient="landscape"/>
      <w:pgMar w:top="680"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Wingdings 3">
    <w:panose1 w:val="05040102010807070707"/>
  </w:font>
  <w:font w:name="Symbol">
    <w:panose1 w:val="05050102010706020507"/>
  </w:font>
  <w:font w:name="MS ??">
    <w:panose1 w:val="05050102010205020202"/>
  </w:font>
  <w:font w:name="Sylfaen">
    <w:panose1 w:val="010A0502050306030303"/>
  </w:font>
  <w:font w:name="Arial">
    <w:panose1 w:val="020B0604020202020204"/>
  </w:font>
  <w:font w:name="Tahoma">
    <w:panose1 w:val="020B0604030504040204"/>
  </w:font>
  <w:font w:name="DengXian">
    <w:panose1 w:val="05050102010205020202"/>
  </w:font>
  <w:font w:name="Cambria">
    <w:panose1 w:val="02040503050406030204"/>
  </w:font>
  <w:font w:name="Courier New">
    <w:panose1 w:val="02070309020205020404"/>
  </w:font>
  <w:font w:name="Times New Roman">
    <w:panose1 w:val="02020603050405020304"/>
  </w:font>
  <w:font w:name="Verdana">
    <w:panose1 w:val="020B060403050404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e"/>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 xml:space="preserve">93</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multiLevelType w:val="hybridMultilevel"/>
    <w:lvl w:ilvl="0">
      <w:start w:val="1"/>
      <w:numFmt w:val="bullet"/>
      <w:lvlText w:val=""/>
      <w:lvlJc w:val="left"/>
      <w:pPr>
        <w:tabs>
          <w:tab w:val="num" w:pos="720"/>
        </w:tabs>
        <w:ind w:left="720" w:hanging="360"/>
      </w:pPr>
      <w:rPr>
        <w:rFonts w:ascii="Symbol" w:hAnsi="Symbol"/>
      </w:rPr>
    </w:lvl>
  </w:abstractNum>
  <w:abstractNum w:abstractNumId="2">
    <w:multiLevelType w:val="hybridMultilevel"/>
    <w:lvl w:ilvl="0" w:tplc="565C9C84">
      <w:start w:val="1"/>
      <w:numFmt w:val="bullet"/>
      <w:lvlText w:val=""/>
      <w:lvlJc w:val="left"/>
      <w:pPr>
        <w:tabs>
          <w:tab w:val="num" w:pos="720"/>
        </w:tabs>
        <w:ind w:left="720" w:hanging="360"/>
      </w:pPr>
      <w:rPr>
        <w:rFonts w:hint="default" w:ascii="Wingdings 3" w:hAnsi="Wingdings 3"/>
      </w:rPr>
    </w:lvl>
    <w:lvl w:ilvl="1" w:tentative="1" w:tplc="EF482DAA">
      <w:start w:val="1"/>
      <w:numFmt w:val="bullet"/>
      <w:lvlText w:val=""/>
      <w:lvlJc w:val="left"/>
      <w:pPr>
        <w:tabs>
          <w:tab w:val="num" w:pos="1440"/>
        </w:tabs>
        <w:ind w:left="1440" w:hanging="360"/>
      </w:pPr>
      <w:rPr>
        <w:rFonts w:hint="default" w:ascii="Wingdings 3" w:hAnsi="Wingdings 3"/>
      </w:rPr>
    </w:lvl>
    <w:lvl w:ilvl="2" w:tentative="1" w:tplc="3B767ADC">
      <w:start w:val="1"/>
      <w:numFmt w:val="bullet"/>
      <w:lvlText w:val=""/>
      <w:lvlJc w:val="left"/>
      <w:pPr>
        <w:tabs>
          <w:tab w:val="num" w:pos="2160"/>
        </w:tabs>
        <w:ind w:left="2160" w:hanging="360"/>
      </w:pPr>
      <w:rPr>
        <w:rFonts w:hint="default" w:ascii="Wingdings 3" w:hAnsi="Wingdings 3"/>
      </w:rPr>
    </w:lvl>
    <w:lvl w:ilvl="3" w:tentative="1" w:tplc="DD545972">
      <w:start w:val="1"/>
      <w:numFmt w:val="bullet"/>
      <w:lvlText w:val=""/>
      <w:lvlJc w:val="left"/>
      <w:pPr>
        <w:tabs>
          <w:tab w:val="num" w:pos="2880"/>
        </w:tabs>
        <w:ind w:left="2880" w:hanging="360"/>
      </w:pPr>
      <w:rPr>
        <w:rFonts w:hint="default" w:ascii="Wingdings 3" w:hAnsi="Wingdings 3"/>
      </w:rPr>
    </w:lvl>
    <w:lvl w:ilvl="4" w:tentative="1" w:tplc="EF22B18E">
      <w:start w:val="1"/>
      <w:numFmt w:val="bullet"/>
      <w:lvlText w:val=""/>
      <w:lvlJc w:val="left"/>
      <w:pPr>
        <w:tabs>
          <w:tab w:val="num" w:pos="3600"/>
        </w:tabs>
        <w:ind w:left="3600" w:hanging="360"/>
      </w:pPr>
      <w:rPr>
        <w:rFonts w:hint="default" w:ascii="Wingdings 3" w:hAnsi="Wingdings 3"/>
      </w:rPr>
    </w:lvl>
    <w:lvl w:ilvl="5" w:tentative="1" w:tplc="4B98578E">
      <w:start w:val="1"/>
      <w:numFmt w:val="bullet"/>
      <w:lvlText w:val=""/>
      <w:lvlJc w:val="left"/>
      <w:pPr>
        <w:tabs>
          <w:tab w:val="num" w:pos="4320"/>
        </w:tabs>
        <w:ind w:left="4320" w:hanging="360"/>
      </w:pPr>
      <w:rPr>
        <w:rFonts w:hint="default" w:ascii="Wingdings 3" w:hAnsi="Wingdings 3"/>
      </w:rPr>
    </w:lvl>
    <w:lvl w:ilvl="6" w:tentative="1" w:tplc="44FCF458">
      <w:start w:val="1"/>
      <w:numFmt w:val="bullet"/>
      <w:lvlText w:val=""/>
      <w:lvlJc w:val="left"/>
      <w:pPr>
        <w:tabs>
          <w:tab w:val="num" w:pos="5040"/>
        </w:tabs>
        <w:ind w:left="5040" w:hanging="360"/>
      </w:pPr>
      <w:rPr>
        <w:rFonts w:hint="default" w:ascii="Wingdings 3" w:hAnsi="Wingdings 3"/>
      </w:rPr>
    </w:lvl>
    <w:lvl w:ilvl="7" w:tentative="1" w:tplc="9A38C32E">
      <w:start w:val="1"/>
      <w:numFmt w:val="bullet"/>
      <w:lvlText w:val=""/>
      <w:lvlJc w:val="left"/>
      <w:pPr>
        <w:tabs>
          <w:tab w:val="num" w:pos="5760"/>
        </w:tabs>
        <w:ind w:left="5760" w:hanging="360"/>
      </w:pPr>
      <w:rPr>
        <w:rFonts w:hint="default" w:ascii="Wingdings 3" w:hAnsi="Wingdings 3"/>
      </w:rPr>
    </w:lvl>
    <w:lvl w:ilvl="8" w:tentative="1" w:tplc="41C47E54">
      <w:start w:val="1"/>
      <w:numFmt w:val="bullet"/>
      <w:lvlText w:val=""/>
      <w:lvlJc w:val="left"/>
      <w:pPr>
        <w:tabs>
          <w:tab w:val="num" w:pos="6480"/>
        </w:tabs>
        <w:ind w:left="6480" w:hanging="360"/>
      </w:pPr>
      <w:rPr>
        <w:rFonts w:hint="default" w:ascii="Wingdings 3" w:hAnsi="Wingdings 3"/>
      </w:rPr>
    </w:lvl>
  </w:abstractNum>
  <w:abstractNum w:abstractNumId="3">
    <w:multiLevelType w:val="hybridMultilevel"/>
    <w:lvl w:ilvl="0" w:tplc="538C848C">
      <w:start w:val="1"/>
      <w:numFmt w:val="decimal"/>
      <w:lvlText w:val="%1"/>
      <w:lvlJc w:val="left"/>
      <w:pPr>
        <w:ind w:left="1068" w:hanging="360"/>
      </w:pPr>
      <w:rPr>
        <w:rFonts w:ascii="Times New Roman" w:hAnsi="Times New Roman" w:eastAsia="Calibri" w:cs="Times New Roman"/>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4">
    <w:multiLevelType w:val="hybridMultilevel"/>
    <w:lvl w:ilvl="0" w:tplc="5D52AA24">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5">
    <w:multiLevelType w:val="hybridMultilevel"/>
    <w:lvl w:ilvl="0" w:tplc="8084C8F0">
      <w:start w:val="4"/>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6">
    <w:multiLevelType w:val="hybridMultilevel"/>
    <w:lvl w:ilvl="0" w:tplc="BE94EDC0">
      <w:start w:val="1"/>
      <w:numFmt w:val="decimal"/>
      <w:suff w:val="space"/>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7">
    <w:multiLevelType w:val="hybridMultilevel"/>
    <w:lvl w:ilvl="0" w:tplc="B66CF9FE">
      <w:start w:val="1"/>
      <w:numFmt w:val="decimal"/>
      <w:suff w:val="space"/>
      <w:lvlText w:val="%1)"/>
      <w:lvlJc w:val="left"/>
      <w:pPr>
        <w:ind w:left="1428" w:hanging="360"/>
      </w:pPr>
      <w:rPr>
        <w:rFonts w:hint="default"/>
      </w:rPr>
    </w:lvl>
    <w:lvl w:ilvl="1" w:tentative="1" w:tplc="04190019">
      <w:start w:val="1"/>
      <w:numFmt w:val="lowerLetter"/>
      <w:lvlText w:val="%2."/>
      <w:lvlJc w:val="left"/>
      <w:pPr>
        <w:ind w:left="2148" w:hanging="360"/>
      </w:pPr>
    </w:lvl>
    <w:lvl w:ilvl="2" w:tentative="1" w:tplc="0419001B">
      <w:start w:val="1"/>
      <w:numFmt w:val="lowerRoman"/>
      <w:lvlText w:val="%3."/>
      <w:lvlJc w:val="right"/>
      <w:pPr>
        <w:ind w:left="2868" w:hanging="180"/>
      </w:pPr>
    </w:lvl>
    <w:lvl w:ilvl="3" w:tentative="1" w:tplc="0419000F">
      <w:start w:val="1"/>
      <w:numFmt w:val="decimal"/>
      <w:lvlText w:val="%4."/>
      <w:lvlJc w:val="left"/>
      <w:pPr>
        <w:ind w:left="3588" w:hanging="360"/>
      </w:pPr>
    </w:lvl>
    <w:lvl w:ilvl="4" w:tentative="1" w:tplc="04190019">
      <w:start w:val="1"/>
      <w:numFmt w:val="lowerLetter"/>
      <w:lvlText w:val="%5."/>
      <w:lvlJc w:val="left"/>
      <w:pPr>
        <w:ind w:left="4308" w:hanging="360"/>
      </w:pPr>
    </w:lvl>
    <w:lvl w:ilvl="5" w:tentative="1" w:tplc="0419001B">
      <w:start w:val="1"/>
      <w:numFmt w:val="lowerRoman"/>
      <w:lvlText w:val="%6."/>
      <w:lvlJc w:val="right"/>
      <w:pPr>
        <w:ind w:left="5028" w:hanging="180"/>
      </w:pPr>
    </w:lvl>
    <w:lvl w:ilvl="6" w:tentative="1" w:tplc="0419000F">
      <w:start w:val="1"/>
      <w:numFmt w:val="decimal"/>
      <w:lvlText w:val="%7."/>
      <w:lvlJc w:val="left"/>
      <w:pPr>
        <w:ind w:left="5748" w:hanging="360"/>
      </w:pPr>
    </w:lvl>
    <w:lvl w:ilvl="7" w:tentative="1" w:tplc="04190019">
      <w:start w:val="1"/>
      <w:numFmt w:val="lowerLetter"/>
      <w:lvlText w:val="%8."/>
      <w:lvlJc w:val="left"/>
      <w:pPr>
        <w:ind w:left="6468" w:hanging="360"/>
      </w:pPr>
    </w:lvl>
    <w:lvl w:ilvl="8" w:tentative="1" w:tplc="0419001B">
      <w:start w:val="1"/>
      <w:numFmt w:val="lowerRoman"/>
      <w:lvlText w:val="%9."/>
      <w:lvlJc w:val="right"/>
      <w:pPr>
        <w:ind w:left="7188" w:hanging="180"/>
      </w:pPr>
    </w:lvl>
  </w:abstractNum>
  <w:abstractNum w:abstractNumId="8">
    <w:multiLevelType w:val="hybridMultilevel"/>
    <w:lvl w:ilvl="0" w:tplc="374CBC80">
      <w:start w:val="1"/>
      <w:numFmt w:val="decimal"/>
      <w:lvlText w:val="%1)"/>
      <w:lvlJc w:val="left"/>
      <w:pPr>
        <w:ind w:left="1098" w:hanging="39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9">
    <w:multiLevelType w:val="hybridMultilevel"/>
    <w:lvl w:ilvl="0" w:tplc="246817B0">
      <w:start w:val="1"/>
      <w:numFmt w:val="bullet"/>
      <w:lvlText w:val="•"/>
      <w:lvlJc w:val="left"/>
      <w:pPr>
        <w:tabs>
          <w:tab w:val="num" w:pos="786"/>
        </w:tabs>
        <w:ind w:left="786" w:hanging="360"/>
      </w:pPr>
      <w:rPr>
        <w:rFonts w:hint="default" w:ascii="Arial" w:hAnsi="Arial"/>
      </w:rPr>
    </w:lvl>
    <w:lvl w:ilvl="1" w:tentative="1" w:tplc="3A52BC72">
      <w:start w:val="1"/>
      <w:numFmt w:val="bullet"/>
      <w:lvlText w:val="•"/>
      <w:lvlJc w:val="left"/>
      <w:pPr>
        <w:tabs>
          <w:tab w:val="num" w:pos="1506"/>
        </w:tabs>
        <w:ind w:left="1506" w:hanging="360"/>
      </w:pPr>
      <w:rPr>
        <w:rFonts w:hint="default" w:ascii="Arial" w:hAnsi="Arial"/>
      </w:rPr>
    </w:lvl>
    <w:lvl w:ilvl="2" w:tentative="1" w:tplc="FCBA3860">
      <w:start w:val="1"/>
      <w:numFmt w:val="bullet"/>
      <w:lvlText w:val="•"/>
      <w:lvlJc w:val="left"/>
      <w:pPr>
        <w:tabs>
          <w:tab w:val="num" w:pos="2226"/>
        </w:tabs>
        <w:ind w:left="2226" w:hanging="360"/>
      </w:pPr>
      <w:rPr>
        <w:rFonts w:hint="default" w:ascii="Arial" w:hAnsi="Arial"/>
      </w:rPr>
    </w:lvl>
    <w:lvl w:ilvl="3" w:tentative="1" w:tplc="4D4A8FC0">
      <w:start w:val="1"/>
      <w:numFmt w:val="bullet"/>
      <w:lvlText w:val="•"/>
      <w:lvlJc w:val="left"/>
      <w:pPr>
        <w:tabs>
          <w:tab w:val="num" w:pos="2946"/>
        </w:tabs>
        <w:ind w:left="2946" w:hanging="360"/>
      </w:pPr>
      <w:rPr>
        <w:rFonts w:hint="default" w:ascii="Arial" w:hAnsi="Arial"/>
      </w:rPr>
    </w:lvl>
    <w:lvl w:ilvl="4" w:tentative="1" w:tplc="1C5414C6">
      <w:start w:val="1"/>
      <w:numFmt w:val="bullet"/>
      <w:lvlText w:val="•"/>
      <w:lvlJc w:val="left"/>
      <w:pPr>
        <w:tabs>
          <w:tab w:val="num" w:pos="3666"/>
        </w:tabs>
        <w:ind w:left="3666" w:hanging="360"/>
      </w:pPr>
      <w:rPr>
        <w:rFonts w:hint="default" w:ascii="Arial" w:hAnsi="Arial"/>
      </w:rPr>
    </w:lvl>
    <w:lvl w:ilvl="5" w:tentative="1" w:tplc="5C8CFEB6">
      <w:start w:val="1"/>
      <w:numFmt w:val="bullet"/>
      <w:lvlText w:val="•"/>
      <w:lvlJc w:val="left"/>
      <w:pPr>
        <w:tabs>
          <w:tab w:val="num" w:pos="4386"/>
        </w:tabs>
        <w:ind w:left="4386" w:hanging="360"/>
      </w:pPr>
      <w:rPr>
        <w:rFonts w:hint="default" w:ascii="Arial" w:hAnsi="Arial"/>
      </w:rPr>
    </w:lvl>
    <w:lvl w:ilvl="6" w:tentative="1" w:tplc="55669B7E">
      <w:start w:val="1"/>
      <w:numFmt w:val="bullet"/>
      <w:lvlText w:val="•"/>
      <w:lvlJc w:val="left"/>
      <w:pPr>
        <w:tabs>
          <w:tab w:val="num" w:pos="5106"/>
        </w:tabs>
        <w:ind w:left="5106" w:hanging="360"/>
      </w:pPr>
      <w:rPr>
        <w:rFonts w:hint="default" w:ascii="Arial" w:hAnsi="Arial"/>
      </w:rPr>
    </w:lvl>
    <w:lvl w:ilvl="7" w:tentative="1" w:tplc="DA220D46">
      <w:start w:val="1"/>
      <w:numFmt w:val="bullet"/>
      <w:lvlText w:val="•"/>
      <w:lvlJc w:val="left"/>
      <w:pPr>
        <w:tabs>
          <w:tab w:val="num" w:pos="5826"/>
        </w:tabs>
        <w:ind w:left="5826" w:hanging="360"/>
      </w:pPr>
      <w:rPr>
        <w:rFonts w:hint="default" w:ascii="Arial" w:hAnsi="Arial"/>
      </w:rPr>
    </w:lvl>
    <w:lvl w:ilvl="8" w:tentative="1" w:tplc="7CBA5616">
      <w:start w:val="1"/>
      <w:numFmt w:val="bullet"/>
      <w:lvlText w:val="•"/>
      <w:lvlJc w:val="left"/>
      <w:pPr>
        <w:tabs>
          <w:tab w:val="num" w:pos="6546"/>
        </w:tabs>
        <w:ind w:left="6546" w:hanging="360"/>
      </w:pPr>
      <w:rPr>
        <w:rFonts w:hint="default" w:ascii="Arial" w:hAnsi="Arial"/>
      </w:rPr>
    </w:lvl>
  </w:abstractNum>
  <w:abstractNum w:abstractNumId="10">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1">
    <w:multiLevelType w:val="hybridMultilevel"/>
    <w:lvl w:ilvl="0" w:tplc="294E1320">
      <w:start w:val="4"/>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2">
    <w:multiLevelType w:val="hybridMultilevel"/>
    <w:lvl w:ilvl="0" w:tplc="79789208">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13">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tplc="B0BE1F72">
      <w:start w:val="1"/>
      <w:numFmt w:val="bullet"/>
      <w:lvlText w:val=""/>
      <w:lvlJc w:val="left"/>
      <w:pPr>
        <w:tabs>
          <w:tab w:val="num" w:pos="720"/>
        </w:tabs>
        <w:ind w:left="720" w:hanging="360"/>
      </w:pPr>
      <w:rPr>
        <w:rFonts w:hint="default" w:ascii="Wingdings 3" w:hAnsi="Wingdings 3"/>
      </w:rPr>
    </w:lvl>
    <w:lvl w:ilvl="1" w:tentative="1" w:tplc="AC5A82B0">
      <w:start w:val="1"/>
      <w:numFmt w:val="bullet"/>
      <w:lvlText w:val=""/>
      <w:lvlJc w:val="left"/>
      <w:pPr>
        <w:tabs>
          <w:tab w:val="num" w:pos="1440"/>
        </w:tabs>
        <w:ind w:left="1440" w:hanging="360"/>
      </w:pPr>
      <w:rPr>
        <w:rFonts w:hint="default" w:ascii="Wingdings 3" w:hAnsi="Wingdings 3"/>
      </w:rPr>
    </w:lvl>
    <w:lvl w:ilvl="2" w:tentative="1" w:tplc="150CD8FC">
      <w:start w:val="1"/>
      <w:numFmt w:val="bullet"/>
      <w:lvlText w:val=""/>
      <w:lvlJc w:val="left"/>
      <w:pPr>
        <w:tabs>
          <w:tab w:val="num" w:pos="2160"/>
        </w:tabs>
        <w:ind w:left="2160" w:hanging="360"/>
      </w:pPr>
      <w:rPr>
        <w:rFonts w:hint="default" w:ascii="Wingdings 3" w:hAnsi="Wingdings 3"/>
      </w:rPr>
    </w:lvl>
    <w:lvl w:ilvl="3" w:tentative="1" w:tplc="CD1AD88E">
      <w:start w:val="1"/>
      <w:numFmt w:val="bullet"/>
      <w:lvlText w:val=""/>
      <w:lvlJc w:val="left"/>
      <w:pPr>
        <w:tabs>
          <w:tab w:val="num" w:pos="2880"/>
        </w:tabs>
        <w:ind w:left="2880" w:hanging="360"/>
      </w:pPr>
      <w:rPr>
        <w:rFonts w:hint="default" w:ascii="Wingdings 3" w:hAnsi="Wingdings 3"/>
      </w:rPr>
    </w:lvl>
    <w:lvl w:ilvl="4" w:tentative="1" w:tplc="823A8D80">
      <w:start w:val="1"/>
      <w:numFmt w:val="bullet"/>
      <w:lvlText w:val=""/>
      <w:lvlJc w:val="left"/>
      <w:pPr>
        <w:tabs>
          <w:tab w:val="num" w:pos="3600"/>
        </w:tabs>
        <w:ind w:left="3600" w:hanging="360"/>
      </w:pPr>
      <w:rPr>
        <w:rFonts w:hint="default" w:ascii="Wingdings 3" w:hAnsi="Wingdings 3"/>
      </w:rPr>
    </w:lvl>
    <w:lvl w:ilvl="5" w:tentative="1" w:tplc="CD40B0F8">
      <w:start w:val="1"/>
      <w:numFmt w:val="bullet"/>
      <w:lvlText w:val=""/>
      <w:lvlJc w:val="left"/>
      <w:pPr>
        <w:tabs>
          <w:tab w:val="num" w:pos="4320"/>
        </w:tabs>
        <w:ind w:left="4320" w:hanging="360"/>
      </w:pPr>
      <w:rPr>
        <w:rFonts w:hint="default" w:ascii="Wingdings 3" w:hAnsi="Wingdings 3"/>
      </w:rPr>
    </w:lvl>
    <w:lvl w:ilvl="6" w:tentative="1" w:tplc="C2CCBF00">
      <w:start w:val="1"/>
      <w:numFmt w:val="bullet"/>
      <w:lvlText w:val=""/>
      <w:lvlJc w:val="left"/>
      <w:pPr>
        <w:tabs>
          <w:tab w:val="num" w:pos="5040"/>
        </w:tabs>
        <w:ind w:left="5040" w:hanging="360"/>
      </w:pPr>
      <w:rPr>
        <w:rFonts w:hint="default" w:ascii="Wingdings 3" w:hAnsi="Wingdings 3"/>
      </w:rPr>
    </w:lvl>
    <w:lvl w:ilvl="7" w:tentative="1" w:tplc="EA0EC1D8">
      <w:start w:val="1"/>
      <w:numFmt w:val="bullet"/>
      <w:lvlText w:val=""/>
      <w:lvlJc w:val="left"/>
      <w:pPr>
        <w:tabs>
          <w:tab w:val="num" w:pos="5760"/>
        </w:tabs>
        <w:ind w:left="5760" w:hanging="360"/>
      </w:pPr>
      <w:rPr>
        <w:rFonts w:hint="default" w:ascii="Wingdings 3" w:hAnsi="Wingdings 3"/>
      </w:rPr>
    </w:lvl>
    <w:lvl w:ilvl="8" w:tentative="1" w:tplc="F9AE4F30">
      <w:start w:val="1"/>
      <w:numFmt w:val="bullet"/>
      <w:lvlText w:val=""/>
      <w:lvlJc w:val="left"/>
      <w:pPr>
        <w:tabs>
          <w:tab w:val="num" w:pos="6480"/>
        </w:tabs>
        <w:ind w:left="6480" w:hanging="360"/>
      </w:pPr>
      <w:rPr>
        <w:rFonts w:hint="default" w:ascii="Wingdings 3" w:hAnsi="Wingdings 3"/>
      </w:rPr>
    </w:lvl>
  </w:abstractNum>
  <w:abstractNum w:abstractNumId="15">
    <w:multiLevelType w:val="hybridMultilevel"/>
    <w:lvl w:ilvl="0" w:tplc="D4E847EA">
      <w:start w:val="1"/>
      <w:numFmt w:val="bullet"/>
      <w:lvlText w:val=""/>
      <w:lvlJc w:val="left"/>
      <w:pPr>
        <w:tabs>
          <w:tab w:val="num" w:pos="720"/>
        </w:tabs>
        <w:ind w:left="720" w:hanging="360"/>
      </w:pPr>
      <w:rPr>
        <w:rFonts w:hint="default" w:ascii="Wingdings 3" w:hAnsi="Wingdings 3"/>
      </w:rPr>
    </w:lvl>
    <w:lvl w:ilvl="1" w:tentative="1" w:tplc="5B2E821E">
      <w:start w:val="1"/>
      <w:numFmt w:val="bullet"/>
      <w:lvlText w:val=""/>
      <w:lvlJc w:val="left"/>
      <w:pPr>
        <w:tabs>
          <w:tab w:val="num" w:pos="1440"/>
        </w:tabs>
        <w:ind w:left="1440" w:hanging="360"/>
      </w:pPr>
      <w:rPr>
        <w:rFonts w:hint="default" w:ascii="Wingdings 3" w:hAnsi="Wingdings 3"/>
      </w:rPr>
    </w:lvl>
    <w:lvl w:ilvl="2" w:tentative="1" w:tplc="50368426">
      <w:start w:val="1"/>
      <w:numFmt w:val="bullet"/>
      <w:lvlText w:val=""/>
      <w:lvlJc w:val="left"/>
      <w:pPr>
        <w:tabs>
          <w:tab w:val="num" w:pos="2160"/>
        </w:tabs>
        <w:ind w:left="2160" w:hanging="360"/>
      </w:pPr>
      <w:rPr>
        <w:rFonts w:hint="default" w:ascii="Wingdings 3" w:hAnsi="Wingdings 3"/>
      </w:rPr>
    </w:lvl>
    <w:lvl w:ilvl="3" w:tentative="1" w:tplc="1A522E54">
      <w:start w:val="1"/>
      <w:numFmt w:val="bullet"/>
      <w:lvlText w:val=""/>
      <w:lvlJc w:val="left"/>
      <w:pPr>
        <w:tabs>
          <w:tab w:val="num" w:pos="2880"/>
        </w:tabs>
        <w:ind w:left="2880" w:hanging="360"/>
      </w:pPr>
      <w:rPr>
        <w:rFonts w:hint="default" w:ascii="Wingdings 3" w:hAnsi="Wingdings 3"/>
      </w:rPr>
    </w:lvl>
    <w:lvl w:ilvl="4" w:tentative="1" w:tplc="B49A2F96">
      <w:start w:val="1"/>
      <w:numFmt w:val="bullet"/>
      <w:lvlText w:val=""/>
      <w:lvlJc w:val="left"/>
      <w:pPr>
        <w:tabs>
          <w:tab w:val="num" w:pos="3600"/>
        </w:tabs>
        <w:ind w:left="3600" w:hanging="360"/>
      </w:pPr>
      <w:rPr>
        <w:rFonts w:hint="default" w:ascii="Wingdings 3" w:hAnsi="Wingdings 3"/>
      </w:rPr>
    </w:lvl>
    <w:lvl w:ilvl="5" w:tentative="1" w:tplc="0914A632">
      <w:start w:val="1"/>
      <w:numFmt w:val="bullet"/>
      <w:lvlText w:val=""/>
      <w:lvlJc w:val="left"/>
      <w:pPr>
        <w:tabs>
          <w:tab w:val="num" w:pos="4320"/>
        </w:tabs>
        <w:ind w:left="4320" w:hanging="360"/>
      </w:pPr>
      <w:rPr>
        <w:rFonts w:hint="default" w:ascii="Wingdings 3" w:hAnsi="Wingdings 3"/>
      </w:rPr>
    </w:lvl>
    <w:lvl w:ilvl="6" w:tentative="1" w:tplc="754C761C">
      <w:start w:val="1"/>
      <w:numFmt w:val="bullet"/>
      <w:lvlText w:val=""/>
      <w:lvlJc w:val="left"/>
      <w:pPr>
        <w:tabs>
          <w:tab w:val="num" w:pos="5040"/>
        </w:tabs>
        <w:ind w:left="5040" w:hanging="360"/>
      </w:pPr>
      <w:rPr>
        <w:rFonts w:hint="default" w:ascii="Wingdings 3" w:hAnsi="Wingdings 3"/>
      </w:rPr>
    </w:lvl>
    <w:lvl w:ilvl="7" w:tentative="1" w:tplc="765AD2EC">
      <w:start w:val="1"/>
      <w:numFmt w:val="bullet"/>
      <w:lvlText w:val=""/>
      <w:lvlJc w:val="left"/>
      <w:pPr>
        <w:tabs>
          <w:tab w:val="num" w:pos="5760"/>
        </w:tabs>
        <w:ind w:left="5760" w:hanging="360"/>
      </w:pPr>
      <w:rPr>
        <w:rFonts w:hint="default" w:ascii="Wingdings 3" w:hAnsi="Wingdings 3"/>
      </w:rPr>
    </w:lvl>
    <w:lvl w:ilvl="8" w:tentative="1" w:tplc="622CCCB2">
      <w:start w:val="1"/>
      <w:numFmt w:val="bullet"/>
      <w:lvlText w:val=""/>
      <w:lvlJc w:val="left"/>
      <w:pPr>
        <w:tabs>
          <w:tab w:val="num" w:pos="6480"/>
        </w:tabs>
        <w:ind w:left="6480" w:hanging="360"/>
      </w:pPr>
      <w:rPr>
        <w:rFonts w:hint="default" w:ascii="Wingdings 3" w:hAnsi="Wingdings 3"/>
      </w:rPr>
    </w:lvl>
  </w:abstractNum>
  <w:abstractNum w:abstractNumId="16">
    <w:multiLevelType w:val="hybridMultilevel"/>
    <w:lvl w:ilvl="0" w:tplc="E80EFE4E">
      <w:start w:val="1"/>
      <w:numFmt w:val="decimal"/>
      <w:suff w:val="space"/>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7">
    <w:multiLevelType w:val="hybridMultilevel"/>
    <w:lvl w:ilvl="0" w:tplc="77AA3FD2">
      <w:start w:val="1"/>
      <w:numFmt w:val="decimal"/>
      <w:suff w:val="space"/>
      <w:lvlText w:val="%1)"/>
      <w:lvlJc w:val="left"/>
      <w:pPr>
        <w:ind w:left="1068"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8">
    <w:multiLevelType w:val="hybridMultilevel"/>
    <w:lvl w:ilvl="0" w:tplc="D33893B6">
      <w:start w:val="1"/>
      <w:numFmt w:val="decimal"/>
      <w:lvlText w:val="%1."/>
      <w:lvlJc w:val="left"/>
      <w:pPr>
        <w:ind w:left="720" w:hanging="360"/>
      </w:pPr>
      <w:rPr>
        <w:rFonts w:hint="default"/>
        <w:color w:val="000000"/>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9">
    <w:multiLevelType w:val="hybridMultilevel"/>
    <w:lvl w:ilvl="0" w:tplc="2946D482">
      <w:start w:val="4"/>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0">
    <w:multiLevelType w:val="hybridMultilevel"/>
    <w:lvl w:ilvl="0" w:tplc="26CCA638">
      <w:start w:val="1"/>
      <w:numFmt w:val="decimal"/>
      <w:lvlText w:val="%1."/>
      <w:lvlJc w:val="left"/>
      <w:pPr>
        <w:ind w:left="704" w:hanging="42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1">
    <w:multiLevelType w:val="hybridMultilevel"/>
    <w:lvl w:ilvl="0" w:tplc="DF904FC4">
      <w:start w:val="1"/>
      <w:numFmt w:val="decimal"/>
      <w:suff w:val="space"/>
      <w:lvlText w:val="%1)"/>
      <w:lvlJc w:val="left"/>
      <w:pPr>
        <w:ind w:left="1429"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2">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23">
    <w:multiLevelType w:val="hybridMultilevel"/>
    <w:lvl w:ilvl="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5">
    <w:multiLevelType w:val="hybridMultilevel"/>
    <w:lvl w:ilvl="0" w:tplc="801E7E42">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26">
    <w:multiLevelType w:val="hybridMultilevel"/>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multiLevelType w:val="hybridMultilevel"/>
    <w:lvl w:ilvl="0" w:tplc="374CBC80">
      <w:start w:val="1"/>
      <w:numFmt w:val="decimal"/>
      <w:lvlText w:val="%1)"/>
      <w:lvlJc w:val="left"/>
      <w:pPr>
        <w:ind w:left="1098" w:hanging="39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28">
    <w:multiLevelType w:val="hybridMultilevel"/>
    <w:lvl w:ilvl="0" w:tplc="3D16DE02">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29">
    <w:multiLevelType w:val="hybridMultilevel"/>
    <w:lvl w:ilvl="0" w:tplc="4DBEEAA6">
      <w:start w:val="1"/>
      <w:numFmt w:val="decimal"/>
      <w:lvlText w:val="%1."/>
      <w:lvlJc w:val="left"/>
      <w:pPr>
        <w:ind w:left="2283" w:hanging="1290"/>
      </w:pPr>
      <w:rPr>
        <w:rFonts w:hint="default"/>
      </w:rPr>
    </w:lvl>
    <w:lvl w:ilvl="1" w:tplc="181A0E3C">
      <w:start w:val="1"/>
      <w:numFmt w:val="decimal"/>
      <w:lvlText w:val="%2)"/>
      <w:lvlJc w:val="left"/>
      <w:pPr>
        <w:ind w:left="2943" w:hanging="1230"/>
      </w:pPr>
      <w:rPr>
        <w:rFonts w:hint="default"/>
      </w:rPr>
    </w:lvl>
    <w:lvl w:ilvl="2" w:tentative="1" w:tplc="0419001B">
      <w:start w:val="1"/>
      <w:numFmt w:val="lowerRoman"/>
      <w:lvlText w:val="%3."/>
      <w:lvlJc w:val="right"/>
      <w:pPr>
        <w:ind w:left="2793" w:hanging="180"/>
      </w:pPr>
    </w:lvl>
    <w:lvl w:ilvl="3" w:tentative="1" w:tplc="0419000F">
      <w:start w:val="1"/>
      <w:numFmt w:val="decimal"/>
      <w:lvlText w:val="%4."/>
      <w:lvlJc w:val="left"/>
      <w:pPr>
        <w:ind w:left="3513" w:hanging="360"/>
      </w:pPr>
    </w:lvl>
    <w:lvl w:ilvl="4" w:tentative="1" w:tplc="04190019">
      <w:start w:val="1"/>
      <w:numFmt w:val="lowerLetter"/>
      <w:lvlText w:val="%5."/>
      <w:lvlJc w:val="left"/>
      <w:pPr>
        <w:ind w:left="4233" w:hanging="360"/>
      </w:pPr>
    </w:lvl>
    <w:lvl w:ilvl="5" w:tentative="1" w:tplc="0419001B">
      <w:start w:val="1"/>
      <w:numFmt w:val="lowerRoman"/>
      <w:lvlText w:val="%6."/>
      <w:lvlJc w:val="right"/>
      <w:pPr>
        <w:ind w:left="4953" w:hanging="180"/>
      </w:pPr>
    </w:lvl>
    <w:lvl w:ilvl="6" w:tentative="1" w:tplc="0419000F">
      <w:start w:val="1"/>
      <w:numFmt w:val="decimal"/>
      <w:lvlText w:val="%7."/>
      <w:lvlJc w:val="left"/>
      <w:pPr>
        <w:ind w:left="5673" w:hanging="360"/>
      </w:pPr>
    </w:lvl>
    <w:lvl w:ilvl="7" w:tentative="1" w:tplc="04190019">
      <w:start w:val="1"/>
      <w:numFmt w:val="lowerLetter"/>
      <w:lvlText w:val="%8."/>
      <w:lvlJc w:val="left"/>
      <w:pPr>
        <w:ind w:left="6393" w:hanging="360"/>
      </w:pPr>
    </w:lvl>
    <w:lvl w:ilvl="8" w:tentative="1" w:tplc="0419001B">
      <w:start w:val="1"/>
      <w:numFmt w:val="lowerRoman"/>
      <w:lvlText w:val="%9."/>
      <w:lvlJc w:val="right"/>
      <w:pPr>
        <w:ind w:left="7113" w:hanging="180"/>
      </w:pPr>
    </w:lvl>
  </w:abstractNum>
  <w:abstractNum w:abstractNumId="30">
    <w:multiLevelType w:val="hybridMultilevel"/>
    <w:lvl w:ilvl="0" w:tplc="15525844">
      <w:start w:val="1"/>
      <w:numFmt w:val="bullet"/>
      <w:lvlText w:val=""/>
      <w:lvlJc w:val="left"/>
      <w:pPr>
        <w:ind w:left="1069" w:hanging="360"/>
      </w:pPr>
      <w:rPr>
        <w:rFonts w:hint="default" w:ascii="Symbol" w:hAnsi="Symbol" w:eastAsia="Calibri" w:cs="Times New Roman"/>
      </w:rPr>
    </w:lvl>
    <w:lvl w:ilvl="1" w:tentative="1" w:tplc="04190003">
      <w:start w:val="1"/>
      <w:numFmt w:val="bullet"/>
      <w:lvlText w:val="o"/>
      <w:lvlJc w:val="left"/>
      <w:pPr>
        <w:ind w:left="1789" w:hanging="360"/>
      </w:pPr>
      <w:rPr>
        <w:rFonts w:hint="default" w:ascii="Courier New" w:hAnsi="Courier New" w:cs="Courier New"/>
      </w:rPr>
    </w:lvl>
    <w:lvl w:ilvl="2" w:tentative="1" w:tplc="04190005">
      <w:start w:val="1"/>
      <w:numFmt w:val="bullet"/>
      <w:lvlText w:val=""/>
      <w:lvlJc w:val="left"/>
      <w:pPr>
        <w:ind w:left="2509" w:hanging="360"/>
      </w:pPr>
      <w:rPr>
        <w:rFonts w:hint="default" w:ascii="Wingdings" w:hAnsi="Wingdings"/>
      </w:rPr>
    </w:lvl>
    <w:lvl w:ilvl="3" w:tentative="1" w:tplc="04190001">
      <w:start w:val="1"/>
      <w:numFmt w:val="bullet"/>
      <w:lvlText w:val=""/>
      <w:lvlJc w:val="left"/>
      <w:pPr>
        <w:ind w:left="3229" w:hanging="360"/>
      </w:pPr>
      <w:rPr>
        <w:rFonts w:hint="default" w:ascii="Symbol" w:hAnsi="Symbol"/>
      </w:rPr>
    </w:lvl>
    <w:lvl w:ilvl="4" w:tentative="1" w:tplc="04190003">
      <w:start w:val="1"/>
      <w:numFmt w:val="bullet"/>
      <w:lvlText w:val="o"/>
      <w:lvlJc w:val="left"/>
      <w:pPr>
        <w:ind w:left="3949" w:hanging="360"/>
      </w:pPr>
      <w:rPr>
        <w:rFonts w:hint="default" w:ascii="Courier New" w:hAnsi="Courier New" w:cs="Courier New"/>
      </w:rPr>
    </w:lvl>
    <w:lvl w:ilvl="5" w:tentative="1" w:tplc="04190005">
      <w:start w:val="1"/>
      <w:numFmt w:val="bullet"/>
      <w:lvlText w:val=""/>
      <w:lvlJc w:val="left"/>
      <w:pPr>
        <w:ind w:left="4669" w:hanging="360"/>
      </w:pPr>
      <w:rPr>
        <w:rFonts w:hint="default" w:ascii="Wingdings" w:hAnsi="Wingdings"/>
      </w:rPr>
    </w:lvl>
    <w:lvl w:ilvl="6" w:tentative="1" w:tplc="04190001">
      <w:start w:val="1"/>
      <w:numFmt w:val="bullet"/>
      <w:lvlText w:val=""/>
      <w:lvlJc w:val="left"/>
      <w:pPr>
        <w:ind w:left="5389" w:hanging="360"/>
      </w:pPr>
      <w:rPr>
        <w:rFonts w:hint="default" w:ascii="Symbol" w:hAnsi="Symbol"/>
      </w:rPr>
    </w:lvl>
    <w:lvl w:ilvl="7" w:tentative="1" w:tplc="04190003">
      <w:start w:val="1"/>
      <w:numFmt w:val="bullet"/>
      <w:lvlText w:val="o"/>
      <w:lvlJc w:val="left"/>
      <w:pPr>
        <w:ind w:left="6109" w:hanging="360"/>
      </w:pPr>
      <w:rPr>
        <w:rFonts w:hint="default" w:ascii="Courier New" w:hAnsi="Courier New" w:cs="Courier New"/>
      </w:rPr>
    </w:lvl>
    <w:lvl w:ilvl="8" w:tentative="1" w:tplc="04190005">
      <w:start w:val="1"/>
      <w:numFmt w:val="bullet"/>
      <w:lvlText w:val=""/>
      <w:lvlJc w:val="left"/>
      <w:pPr>
        <w:ind w:left="6829" w:hanging="360"/>
      </w:pPr>
      <w:rPr>
        <w:rFonts w:hint="default" w:ascii="Wingdings" w:hAnsi="Wingdings"/>
      </w:rPr>
    </w:lvl>
  </w:abstractNum>
  <w:abstractNum w:abstractNumId="31">
    <w:multiLevelType w:val="hybridMultilevel"/>
    <w:lvl w:ilvl="0" w:tplc="374CBC80">
      <w:start w:val="1"/>
      <w:numFmt w:val="decimal"/>
      <w:lvlText w:val="%1)"/>
      <w:lvlJc w:val="left"/>
      <w:pPr>
        <w:ind w:left="1098" w:hanging="39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32">
    <w:multiLevelType w:val="hybridMultilevel"/>
    <w:lvl w:ilvl="0" w:tplc="955C86A4">
      <w:start w:val="5"/>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3">
    <w:multiLevelType w:val="hybridMultilevel"/>
    <w:lvl w:ilvl="0" w:tplc="CF72DF4A">
      <w:start w:val="1"/>
      <w:numFmt w:val="bullet"/>
      <w:lvlText w:val=""/>
      <w:lvlJc w:val="left"/>
      <w:pPr>
        <w:tabs>
          <w:tab w:val="num" w:pos="720"/>
        </w:tabs>
        <w:ind w:left="720" w:hanging="360"/>
      </w:pPr>
      <w:rPr>
        <w:rFonts w:hint="default" w:ascii="Wingdings 3" w:hAnsi="Wingdings 3"/>
      </w:rPr>
    </w:lvl>
    <w:lvl w:ilvl="1" w:tentative="1" w:tplc="D5DE3B04">
      <w:start w:val="1"/>
      <w:numFmt w:val="bullet"/>
      <w:lvlText w:val=""/>
      <w:lvlJc w:val="left"/>
      <w:pPr>
        <w:tabs>
          <w:tab w:val="num" w:pos="1440"/>
        </w:tabs>
        <w:ind w:left="1440" w:hanging="360"/>
      </w:pPr>
      <w:rPr>
        <w:rFonts w:hint="default" w:ascii="Wingdings 3" w:hAnsi="Wingdings 3"/>
      </w:rPr>
    </w:lvl>
    <w:lvl w:ilvl="2" w:tentative="1" w:tplc="920A2ED4">
      <w:start w:val="1"/>
      <w:numFmt w:val="bullet"/>
      <w:lvlText w:val=""/>
      <w:lvlJc w:val="left"/>
      <w:pPr>
        <w:tabs>
          <w:tab w:val="num" w:pos="2160"/>
        </w:tabs>
        <w:ind w:left="2160" w:hanging="360"/>
      </w:pPr>
      <w:rPr>
        <w:rFonts w:hint="default" w:ascii="Wingdings 3" w:hAnsi="Wingdings 3"/>
      </w:rPr>
    </w:lvl>
    <w:lvl w:ilvl="3" w:tentative="1" w:tplc="07A238EA">
      <w:start w:val="1"/>
      <w:numFmt w:val="bullet"/>
      <w:lvlText w:val=""/>
      <w:lvlJc w:val="left"/>
      <w:pPr>
        <w:tabs>
          <w:tab w:val="num" w:pos="2880"/>
        </w:tabs>
        <w:ind w:left="2880" w:hanging="360"/>
      </w:pPr>
      <w:rPr>
        <w:rFonts w:hint="default" w:ascii="Wingdings 3" w:hAnsi="Wingdings 3"/>
      </w:rPr>
    </w:lvl>
    <w:lvl w:ilvl="4" w:tentative="1" w:tplc="CC50A804">
      <w:start w:val="1"/>
      <w:numFmt w:val="bullet"/>
      <w:lvlText w:val=""/>
      <w:lvlJc w:val="left"/>
      <w:pPr>
        <w:tabs>
          <w:tab w:val="num" w:pos="3600"/>
        </w:tabs>
        <w:ind w:left="3600" w:hanging="360"/>
      </w:pPr>
      <w:rPr>
        <w:rFonts w:hint="default" w:ascii="Wingdings 3" w:hAnsi="Wingdings 3"/>
      </w:rPr>
    </w:lvl>
    <w:lvl w:ilvl="5" w:tentative="1" w:tplc="4B0679A0">
      <w:start w:val="1"/>
      <w:numFmt w:val="bullet"/>
      <w:lvlText w:val=""/>
      <w:lvlJc w:val="left"/>
      <w:pPr>
        <w:tabs>
          <w:tab w:val="num" w:pos="4320"/>
        </w:tabs>
        <w:ind w:left="4320" w:hanging="360"/>
      </w:pPr>
      <w:rPr>
        <w:rFonts w:hint="default" w:ascii="Wingdings 3" w:hAnsi="Wingdings 3"/>
      </w:rPr>
    </w:lvl>
    <w:lvl w:ilvl="6" w:tentative="1" w:tplc="6F98A0CC">
      <w:start w:val="1"/>
      <w:numFmt w:val="bullet"/>
      <w:lvlText w:val=""/>
      <w:lvlJc w:val="left"/>
      <w:pPr>
        <w:tabs>
          <w:tab w:val="num" w:pos="5040"/>
        </w:tabs>
        <w:ind w:left="5040" w:hanging="360"/>
      </w:pPr>
      <w:rPr>
        <w:rFonts w:hint="default" w:ascii="Wingdings 3" w:hAnsi="Wingdings 3"/>
      </w:rPr>
    </w:lvl>
    <w:lvl w:ilvl="7" w:tentative="1" w:tplc="38FEE6B4">
      <w:start w:val="1"/>
      <w:numFmt w:val="bullet"/>
      <w:lvlText w:val=""/>
      <w:lvlJc w:val="left"/>
      <w:pPr>
        <w:tabs>
          <w:tab w:val="num" w:pos="5760"/>
        </w:tabs>
        <w:ind w:left="5760" w:hanging="360"/>
      </w:pPr>
      <w:rPr>
        <w:rFonts w:hint="default" w:ascii="Wingdings 3" w:hAnsi="Wingdings 3"/>
      </w:rPr>
    </w:lvl>
    <w:lvl w:ilvl="8" w:tentative="1" w:tplc="05EEB8BE">
      <w:start w:val="1"/>
      <w:numFmt w:val="bullet"/>
      <w:lvlText w:val=""/>
      <w:lvlJc w:val="left"/>
      <w:pPr>
        <w:tabs>
          <w:tab w:val="num" w:pos="6480"/>
        </w:tabs>
        <w:ind w:left="6480" w:hanging="360"/>
      </w:pPr>
      <w:rPr>
        <w:rFonts w:hint="default" w:ascii="Wingdings 3" w:hAnsi="Wingdings 3"/>
      </w:rPr>
    </w:lvl>
  </w:abstractNum>
  <w:abstractNum w:abstractNumId="34">
    <w:multiLevelType w:val="hybridMultilevel"/>
    <w:lvl w:ilvl="0" w:tplc="A83C753E">
      <w:start w:val="1"/>
      <w:numFmt w:val="bullet"/>
      <w:lvlText w:val=""/>
      <w:lvlJc w:val="left"/>
      <w:pPr>
        <w:tabs>
          <w:tab w:val="num" w:pos="720"/>
        </w:tabs>
        <w:ind w:left="720" w:hanging="360"/>
      </w:pPr>
      <w:rPr>
        <w:rFonts w:hint="default" w:ascii="Wingdings" w:hAnsi="Wingdings"/>
      </w:rPr>
    </w:lvl>
    <w:lvl w:ilvl="1" w:tentative="1" w:tplc="63D41668">
      <w:start w:val="1"/>
      <w:numFmt w:val="bullet"/>
      <w:lvlText w:val=""/>
      <w:lvlJc w:val="left"/>
      <w:pPr>
        <w:tabs>
          <w:tab w:val="num" w:pos="1440"/>
        </w:tabs>
        <w:ind w:left="1440" w:hanging="360"/>
      </w:pPr>
      <w:rPr>
        <w:rFonts w:hint="default" w:ascii="Wingdings" w:hAnsi="Wingdings"/>
      </w:rPr>
    </w:lvl>
    <w:lvl w:ilvl="2" w:tentative="1" w:tplc="195057B8">
      <w:start w:val="1"/>
      <w:numFmt w:val="bullet"/>
      <w:lvlText w:val=""/>
      <w:lvlJc w:val="left"/>
      <w:pPr>
        <w:tabs>
          <w:tab w:val="num" w:pos="2160"/>
        </w:tabs>
        <w:ind w:left="2160" w:hanging="360"/>
      </w:pPr>
      <w:rPr>
        <w:rFonts w:hint="default" w:ascii="Wingdings" w:hAnsi="Wingdings"/>
      </w:rPr>
    </w:lvl>
    <w:lvl w:ilvl="3" w:tentative="1" w:tplc="A2BC9236">
      <w:start w:val="1"/>
      <w:numFmt w:val="bullet"/>
      <w:lvlText w:val=""/>
      <w:lvlJc w:val="left"/>
      <w:pPr>
        <w:tabs>
          <w:tab w:val="num" w:pos="2880"/>
        </w:tabs>
        <w:ind w:left="2880" w:hanging="360"/>
      </w:pPr>
      <w:rPr>
        <w:rFonts w:hint="default" w:ascii="Wingdings" w:hAnsi="Wingdings"/>
      </w:rPr>
    </w:lvl>
    <w:lvl w:ilvl="4" w:tentative="1" w:tplc="BFE6621A">
      <w:start w:val="1"/>
      <w:numFmt w:val="bullet"/>
      <w:lvlText w:val=""/>
      <w:lvlJc w:val="left"/>
      <w:pPr>
        <w:tabs>
          <w:tab w:val="num" w:pos="3600"/>
        </w:tabs>
        <w:ind w:left="3600" w:hanging="360"/>
      </w:pPr>
      <w:rPr>
        <w:rFonts w:hint="default" w:ascii="Wingdings" w:hAnsi="Wingdings"/>
      </w:rPr>
    </w:lvl>
    <w:lvl w:ilvl="5" w:tentative="1" w:tplc="F94A3232">
      <w:start w:val="1"/>
      <w:numFmt w:val="bullet"/>
      <w:lvlText w:val=""/>
      <w:lvlJc w:val="left"/>
      <w:pPr>
        <w:tabs>
          <w:tab w:val="num" w:pos="4320"/>
        </w:tabs>
        <w:ind w:left="4320" w:hanging="360"/>
      </w:pPr>
      <w:rPr>
        <w:rFonts w:hint="default" w:ascii="Wingdings" w:hAnsi="Wingdings"/>
      </w:rPr>
    </w:lvl>
    <w:lvl w:ilvl="6" w:tentative="1" w:tplc="29B0CD32">
      <w:start w:val="1"/>
      <w:numFmt w:val="bullet"/>
      <w:lvlText w:val=""/>
      <w:lvlJc w:val="left"/>
      <w:pPr>
        <w:tabs>
          <w:tab w:val="num" w:pos="5040"/>
        </w:tabs>
        <w:ind w:left="5040" w:hanging="360"/>
      </w:pPr>
      <w:rPr>
        <w:rFonts w:hint="default" w:ascii="Wingdings" w:hAnsi="Wingdings"/>
      </w:rPr>
    </w:lvl>
    <w:lvl w:ilvl="7" w:tentative="1" w:tplc="A0C8C762">
      <w:start w:val="1"/>
      <w:numFmt w:val="bullet"/>
      <w:lvlText w:val=""/>
      <w:lvlJc w:val="left"/>
      <w:pPr>
        <w:tabs>
          <w:tab w:val="num" w:pos="5760"/>
        </w:tabs>
        <w:ind w:left="5760" w:hanging="360"/>
      </w:pPr>
      <w:rPr>
        <w:rFonts w:hint="default" w:ascii="Wingdings" w:hAnsi="Wingdings"/>
      </w:rPr>
    </w:lvl>
    <w:lvl w:ilvl="8" w:tentative="1" w:tplc="AA1A481E">
      <w:start w:val="1"/>
      <w:numFmt w:val="bullet"/>
      <w:lvlText w:val=""/>
      <w:lvlJc w:val="left"/>
      <w:pPr>
        <w:tabs>
          <w:tab w:val="num" w:pos="6480"/>
        </w:tabs>
        <w:ind w:left="6480" w:hanging="360"/>
      </w:pPr>
      <w:rPr>
        <w:rFonts w:hint="default" w:ascii="Wingdings" w:hAnsi="Wingdings"/>
      </w:rPr>
    </w:lvl>
  </w:abstractNum>
  <w:abstractNum w:abstractNumId="35">
    <w:multiLevelType w:val="hybridMultilevel"/>
    <w:lvl w:ilvl="0" w:tplc="605E5758">
      <w:start w:val="1"/>
      <w:numFmt w:val="decimal"/>
      <w:lvlText w:val="%1)"/>
      <w:lvlJc w:val="left"/>
      <w:pPr>
        <w:ind w:left="1098" w:hanging="39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36">
    <w:multiLevelType w:val="hybridMultilevel"/>
    <w:lvl w:ilvl="0" w:tplc="7F4E4D26">
      <w:start w:val="1"/>
      <w:numFmt w:val="decimal"/>
      <w:lvlText w:val="%1"/>
      <w:lvlJc w:val="left"/>
      <w:pPr>
        <w:ind w:left="1068" w:hanging="360"/>
      </w:pPr>
      <w:rPr>
        <w:rFonts w:ascii="Times New Roman" w:hAnsi="Times New Roman" w:eastAsia="Calibri" w:cs="Times New Roman"/>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37">
    <w:multiLevelType w:val="hybridMultilevel"/>
    <w:lvl w:ilvl="0" w:tplc="7B7236BE">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38">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9">
    <w:multiLevelType w:val="hybridMultilevel"/>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41">
    <w:multiLevelType w:val="hybridMultilevel"/>
    <w:lvl w:ilvl="0" w:tplc="2DC0A5F4">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42">
    <w:multiLevelType w:val="hybridMultilevel"/>
    <w:lvl w:ilvl="0" w:tplc="0AA0EC22">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43">
    <w:multiLevelType w:val="hybridMultilevel"/>
    <w:lvl w:ilvl="0" w:tplc="52C24ADE">
      <w:start w:val="1"/>
      <w:numFmt w:val="bullet"/>
      <w:lvlText w:val=""/>
      <w:lvlJc w:val="left"/>
      <w:pPr>
        <w:tabs>
          <w:tab w:val="num" w:pos="720"/>
        </w:tabs>
        <w:ind w:left="720" w:hanging="360"/>
      </w:pPr>
      <w:rPr>
        <w:rFonts w:hint="default" w:ascii="Wingdings" w:hAnsi="Wingdings"/>
      </w:rPr>
    </w:lvl>
    <w:lvl w:ilvl="1" w:tentative="1" w:tplc="B14C2CE0">
      <w:start w:val="1"/>
      <w:numFmt w:val="bullet"/>
      <w:lvlText w:val=""/>
      <w:lvlJc w:val="left"/>
      <w:pPr>
        <w:tabs>
          <w:tab w:val="num" w:pos="1440"/>
        </w:tabs>
        <w:ind w:left="1440" w:hanging="360"/>
      </w:pPr>
      <w:rPr>
        <w:rFonts w:hint="default" w:ascii="Wingdings" w:hAnsi="Wingdings"/>
      </w:rPr>
    </w:lvl>
    <w:lvl w:ilvl="2" w:tentative="1" w:tplc="0B727700">
      <w:start w:val="1"/>
      <w:numFmt w:val="bullet"/>
      <w:lvlText w:val=""/>
      <w:lvlJc w:val="left"/>
      <w:pPr>
        <w:tabs>
          <w:tab w:val="num" w:pos="2160"/>
        </w:tabs>
        <w:ind w:left="2160" w:hanging="360"/>
      </w:pPr>
      <w:rPr>
        <w:rFonts w:hint="default" w:ascii="Wingdings" w:hAnsi="Wingdings"/>
      </w:rPr>
    </w:lvl>
    <w:lvl w:ilvl="3" w:tentative="1" w:tplc="C6E26AFA">
      <w:start w:val="1"/>
      <w:numFmt w:val="bullet"/>
      <w:lvlText w:val=""/>
      <w:lvlJc w:val="left"/>
      <w:pPr>
        <w:tabs>
          <w:tab w:val="num" w:pos="2880"/>
        </w:tabs>
        <w:ind w:left="2880" w:hanging="360"/>
      </w:pPr>
      <w:rPr>
        <w:rFonts w:hint="default" w:ascii="Wingdings" w:hAnsi="Wingdings"/>
      </w:rPr>
    </w:lvl>
    <w:lvl w:ilvl="4" w:tentative="1" w:tplc="77FA2CAC">
      <w:start w:val="1"/>
      <w:numFmt w:val="bullet"/>
      <w:lvlText w:val=""/>
      <w:lvlJc w:val="left"/>
      <w:pPr>
        <w:tabs>
          <w:tab w:val="num" w:pos="3600"/>
        </w:tabs>
        <w:ind w:left="3600" w:hanging="360"/>
      </w:pPr>
      <w:rPr>
        <w:rFonts w:hint="default" w:ascii="Wingdings" w:hAnsi="Wingdings"/>
      </w:rPr>
    </w:lvl>
    <w:lvl w:ilvl="5" w:tentative="1" w:tplc="5180131C">
      <w:start w:val="1"/>
      <w:numFmt w:val="bullet"/>
      <w:lvlText w:val=""/>
      <w:lvlJc w:val="left"/>
      <w:pPr>
        <w:tabs>
          <w:tab w:val="num" w:pos="4320"/>
        </w:tabs>
        <w:ind w:left="4320" w:hanging="360"/>
      </w:pPr>
      <w:rPr>
        <w:rFonts w:hint="default" w:ascii="Wingdings" w:hAnsi="Wingdings"/>
      </w:rPr>
    </w:lvl>
    <w:lvl w:ilvl="6" w:tentative="1" w:tplc="5F80100A">
      <w:start w:val="1"/>
      <w:numFmt w:val="bullet"/>
      <w:lvlText w:val=""/>
      <w:lvlJc w:val="left"/>
      <w:pPr>
        <w:tabs>
          <w:tab w:val="num" w:pos="5040"/>
        </w:tabs>
        <w:ind w:left="5040" w:hanging="360"/>
      </w:pPr>
      <w:rPr>
        <w:rFonts w:hint="default" w:ascii="Wingdings" w:hAnsi="Wingdings"/>
      </w:rPr>
    </w:lvl>
    <w:lvl w:ilvl="7" w:tentative="1" w:tplc="93FEFD2E">
      <w:start w:val="1"/>
      <w:numFmt w:val="bullet"/>
      <w:lvlText w:val=""/>
      <w:lvlJc w:val="left"/>
      <w:pPr>
        <w:tabs>
          <w:tab w:val="num" w:pos="5760"/>
        </w:tabs>
        <w:ind w:left="5760" w:hanging="360"/>
      </w:pPr>
      <w:rPr>
        <w:rFonts w:hint="default" w:ascii="Wingdings" w:hAnsi="Wingdings"/>
      </w:rPr>
    </w:lvl>
    <w:lvl w:ilvl="8" w:tentative="1" w:tplc="509CFAA0">
      <w:start w:val="1"/>
      <w:numFmt w:val="bullet"/>
      <w:lvlText w:val=""/>
      <w:lvlJc w:val="left"/>
      <w:pPr>
        <w:tabs>
          <w:tab w:val="num" w:pos="6480"/>
        </w:tabs>
        <w:ind w:left="6480" w:hanging="360"/>
      </w:pPr>
      <w:rPr>
        <w:rFonts w:hint="default" w:ascii="Wingdings" w:hAnsi="Wingdings"/>
      </w:rPr>
    </w:lvl>
  </w:abstractNum>
  <w:abstractNum w:abstractNumId="44">
    <w:multiLevelType w:val="hybridMultilevel"/>
    <w:lvl w:ilvl="0">
      <w:start w:val="1"/>
      <w:numFmt w:val="decimal"/>
      <w:suff w:val="space"/>
      <w:lvlText w:val="%1)"/>
      <w:lvlJc w:val="left"/>
    </w:lvl>
  </w:abstractNum>
  <w:num w:numId="1">
    <w:abstractNumId w:val="24"/>
  </w:num>
  <w:num w:numId="2">
    <w:abstractNumId w:val="42"/>
  </w:num>
  <w:num w:numId="3">
    <w:abstractNumId w:val="43"/>
  </w:num>
  <w:num w:numId="4">
    <w:abstractNumId w:val="9"/>
  </w:num>
  <w:num w:numId="5">
    <w:abstractNumId w:val="1"/>
  </w:num>
  <w:num w:numId="6">
    <w:abstractNumId w:val="29"/>
  </w:num>
  <w:num w:numId="7">
    <w:abstractNumId w:val="39"/>
  </w:num>
  <w:num w:numId="8">
    <w:abstractNumId w:val="0"/>
  </w:num>
  <w:num w:numId="9">
    <w:abstractNumId w:val="26"/>
  </w:num>
  <w:num w:numId="10">
    <w:abstractNumId w:val="34"/>
  </w:num>
  <w:num w:numId="11">
    <w:abstractNumId w:val="22"/>
  </w:num>
  <w:num w:numId="12">
    <w:abstractNumId w:val="38"/>
  </w:num>
  <w:num w:numId="13">
    <w:abstractNumId w:val="37"/>
  </w:num>
  <w:num w:numId="14">
    <w:abstractNumId w:val="13"/>
  </w:num>
  <w:num w:numId="15">
    <w:abstractNumId w:val="3"/>
  </w:num>
  <w:num w:numId="16">
    <w:abstractNumId w:val="36"/>
  </w:num>
  <w:num w:numId="17">
    <w:abstractNumId w:val="25"/>
  </w:num>
  <w:num w:numId="18">
    <w:abstractNumId w:val="18"/>
  </w:num>
  <w:num w:numId="19">
    <w:abstractNumId w:val="41"/>
  </w:num>
  <w:num w:numId="20">
    <w:abstractNumId w:val="5"/>
  </w:num>
  <w:num w:numId="21">
    <w:abstractNumId w:val="11"/>
  </w:num>
  <w:num w:numId="22">
    <w:abstractNumId w:val="32"/>
  </w:num>
  <w:num w:numId="23">
    <w:abstractNumId w:val="19"/>
  </w:num>
  <w:num w:numId="24">
    <w:abstractNumId w:val="4"/>
  </w:num>
  <w:num w:numId="25">
    <w:abstractNumId w:val="40"/>
  </w:num>
  <w:num w:numId="26">
    <w:abstractNumId w:val="10"/>
  </w:num>
  <w:num w:numId="27">
    <w:abstractNumId w:val="23"/>
  </w:num>
  <w:num w:numId="28">
    <w:abstractNumId w:val="20"/>
  </w:num>
  <w:num w:numId="29">
    <w:abstractNumId w:val="14"/>
  </w:num>
  <w:num w:numId="30">
    <w:abstractNumId w:val="15"/>
  </w:num>
  <w:num w:numId="31">
    <w:abstractNumId w:val="2"/>
  </w:num>
  <w:num w:numId="32">
    <w:abstractNumId w:val="33"/>
  </w:num>
  <w:num w:numId="33">
    <w:abstractNumId w:val="35"/>
  </w:num>
  <w:num w:numId="34">
    <w:abstractNumId w:val="31"/>
  </w:num>
  <w:num w:numId="35">
    <w:abstractNumId w:val="8"/>
  </w:num>
  <w:num w:numId="36">
    <w:abstractNumId w:val="27"/>
  </w:num>
  <w:num w:numId="37">
    <w:abstractNumId w:val="30"/>
  </w:num>
  <w:num w:numId="38">
    <w:abstractNumId w:val="12"/>
  </w:num>
  <w:num w:numId="39">
    <w:abstractNumId w:val="6"/>
  </w:num>
  <w:num w:numId="40">
    <w:abstractNumId w:val="28"/>
  </w:num>
  <w:num w:numId="41">
    <w:abstractNumId w:val="44"/>
  </w:num>
  <w:num w:numId="42">
    <w:abstractNumId w:val="7"/>
  </w:num>
  <w:num w:numId="43">
    <w:abstractNumId w:val="21"/>
  </w:num>
  <w:num w:numId="44">
    <w:abstractNumId w:val="1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200" w:line="276" w:lineRule="auto"/>
    </w:pPr>
    <w:rPr>
      <w:sz w:val="22"/>
      <w:szCs w:val="22"/>
      <w:lang w:eastAsia="en-US"/>
    </w:rPr>
  </w:style>
  <w:style w:type="paragraph" w:styleId="1">
    <w:name w:val="heading 1"/>
    <w:basedOn w:val="a"/>
    <w:next w:val="a"/>
    <w:link w:val="10"/>
    <w:uiPriority w:val="9"/>
    <w:qFormat/>
    <w:pPr>
      <w:keepNext/>
      <w:spacing w:before="240" w:after="60"/>
      <w:outlineLvl w:val="0"/>
    </w:pPr>
    <w:rPr>
      <w:rFonts w:ascii="Cambria" w:hAnsi="Cambria" w:eastAsia="Times New Roman"/>
      <w:b/>
      <w:bCs/>
      <w:sz w:val="32"/>
      <w:szCs w:val="32"/>
    </w:rPr>
  </w:style>
  <w:style w:type="paragraph" w:styleId="2">
    <w:name w:val="heading 2"/>
    <w:basedOn w:val="a"/>
    <w:next w:val="a"/>
    <w:link w:val="20"/>
    <w:uiPriority w:val="9"/>
    <w:unhideWhenUsed/>
    <w:qFormat/>
    <w:pPr>
      <w:keepNext/>
      <w:spacing w:before="240" w:after="60"/>
      <w:outlineLvl w:val="1"/>
    </w:pPr>
    <w:rPr>
      <w:rFonts w:ascii="Cambria" w:hAnsi="Cambria" w:eastAsia="Times New Roman"/>
      <w:b/>
      <w:bCs/>
      <w:i/>
      <w:iCs/>
      <w:sz w:val="28"/>
      <w:szCs w:val="2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eastAsia="Times New Roman"/>
      <w:b/>
      <w:bCs/>
      <w:sz w:val="27"/>
      <w:szCs w:val="27"/>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link w:val="1"/>
    <w:uiPriority w:val="9"/>
    <w:rPr>
      <w:rFonts w:ascii="Cambria" w:hAnsi="Cambria" w:eastAsia="Times New Roman" w:cs="Times New Roman"/>
      <w:b/>
      <w:bCs/>
      <w:sz w:val="32"/>
      <w:szCs w:val="32"/>
    </w:rPr>
  </w:style>
  <w:style w:type="character" w:styleId="30" w:customStyle="1">
    <w:name w:val="Заголовок 3 Знак"/>
    <w:link w:val="3"/>
    <w:uiPriority w:val="9"/>
    <w:rPr>
      <w:rFonts w:ascii="Times New Roman" w:hAnsi="Times New Roman" w:eastAsia="Times New Roman" w:cs="Times New Roman"/>
      <w:b/>
      <w:bCs/>
      <w:sz w:val="27"/>
      <w:szCs w:val="27"/>
    </w:rPr>
  </w:style>
  <w:style w:type="paragraph" w:styleId="a3">
    <w:name w:val="List Paragraph"/>
    <w:basedOn w:val="a"/>
    <w:uiPriority w:val="34"/>
    <w:qFormat/>
    <w:pPr>
      <w:ind w:left="720"/>
      <w:contextualSpacing/>
    </w:pPr>
  </w:style>
  <w:style w:type="table" w:styleId="a4">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5">
    <w:name w:val="Hyperlink"/>
    <w:uiPriority w:val="99"/>
    <w:rPr>
      <w:color w:val="0000ff"/>
      <w:u w:val="single"/>
    </w:rPr>
  </w:style>
  <w:style w:type="paragraph" w:styleId="a6" w:customStyle="1">
    <w:name w:val="Заголовок"/>
    <w:basedOn w:val="a"/>
    <w:next w:val="a7"/>
    <w:pPr>
      <w:spacing w:after="0" w:line="240" w:lineRule="auto"/>
      <w:jc w:val="center"/>
    </w:pPr>
    <w:rPr>
      <w:rFonts w:ascii="Times New Roman" w:hAnsi="Times New Roman" w:eastAsia="Times New Roman"/>
      <w:b/>
      <w:sz w:val="24"/>
      <w:szCs w:val="20"/>
      <w:lang w:val="en-US" w:eastAsia="zh-CN"/>
    </w:rPr>
  </w:style>
  <w:style w:type="paragraph" w:styleId="a8">
    <w:name w:val="Normal (Web)"/>
    <w:basedOn w:val="a"/>
    <w:uiPriority w:val="99"/>
    <w:pPr>
      <w:spacing w:before="280" w:after="280" w:line="240" w:lineRule="auto"/>
    </w:pPr>
    <w:rPr>
      <w:rFonts w:ascii="Times New Roman" w:hAnsi="Times New Roman" w:eastAsia="Times New Roman"/>
      <w:sz w:val="24"/>
      <w:szCs w:val="24"/>
      <w:lang w:eastAsia="zh-CN"/>
    </w:rPr>
  </w:style>
  <w:style w:type="paragraph" w:styleId="a7">
    <w:name w:val="Body Text"/>
    <w:basedOn w:val="a"/>
    <w:link w:val="a9"/>
    <w:uiPriority w:val="99"/>
    <w:unhideWhenUsed/>
    <w:pPr>
      <w:spacing w:after="120"/>
    </w:pPr>
    <w:rPr>
      <w:sz w:val="20"/>
      <w:szCs w:val="20"/>
    </w:rPr>
  </w:style>
  <w:style w:type="character" w:styleId="a9" w:customStyle="1">
    <w:name w:val="Основной текст Знак"/>
    <w:link w:val="a7"/>
    <w:uiPriority w:val="99"/>
    <w:rPr>
      <w:rFonts w:ascii="Calibri" w:hAnsi="Calibri" w:eastAsia="Calibri" w:cs="Times New Roman"/>
    </w:rPr>
  </w:style>
  <w:style w:type="paragraph" w:styleId="aa">
    <w:name w:val="No Spacing"/>
    <w:link w:val="ab"/>
    <w:uiPriority w:val="1"/>
    <w:qFormat/>
    <w:rPr>
      <w:rFonts w:ascii="Cambria" w:hAnsi="Cambria" w:eastAsia="Times New Roman"/>
      <w:sz w:val="22"/>
      <w:szCs w:val="22"/>
      <w:lang w:eastAsia="en-US"/>
    </w:rPr>
  </w:style>
  <w:style w:type="character" w:styleId="ab" w:customStyle="1">
    <w:name w:val="Без интервала Знак"/>
    <w:link w:val="aa"/>
    <w:uiPriority w:val="1"/>
    <w:locked/>
    <w:rPr>
      <w:rFonts w:ascii="Cambria" w:hAnsi="Cambria" w:eastAsia="Times New Roman"/>
      <w:sz w:val="22"/>
      <w:szCs w:val="22"/>
      <w:lang w:val="ru-RU" w:eastAsia="en-US" w:bidi="ar-SA"/>
    </w:rPr>
  </w:style>
  <w:style w:type="character" w:styleId="name-link" w:customStyle="1">
    <w:name w:val="name-link"/>
  </w:style>
  <w:style w:type="paragraph" w:styleId="ac">
    <w:name w:val="Balloon Text"/>
    <w:basedOn w:val="a"/>
    <w:link w:val="ad"/>
    <w:uiPriority w:val="99"/>
    <w:semiHidden/>
    <w:unhideWhenUsed/>
    <w:pPr>
      <w:spacing w:after="0" w:line="240" w:lineRule="auto"/>
    </w:pPr>
    <w:rPr>
      <w:rFonts w:ascii="Tahoma" w:hAnsi="Tahoma"/>
      <w:sz w:val="16"/>
      <w:szCs w:val="16"/>
    </w:rPr>
  </w:style>
  <w:style w:type="character" w:styleId="ad" w:customStyle="1">
    <w:name w:val="Текст выноски Знак"/>
    <w:link w:val="ac"/>
    <w:uiPriority w:val="99"/>
    <w:semiHidden/>
    <w:rPr>
      <w:rFonts w:ascii="Tahoma" w:hAnsi="Tahoma" w:eastAsia="Calibri" w:cs="Times New Roman"/>
      <w:sz w:val="16"/>
      <w:szCs w:val="16"/>
    </w:rPr>
  </w:style>
  <w:style w:type="paragraph" w:styleId="ae">
    <w:name w:val="header"/>
    <w:basedOn w:val="a"/>
    <w:link w:val="af"/>
    <w:uiPriority w:val="99"/>
    <w:unhideWhenUsed/>
    <w:pPr>
      <w:tabs>
        <w:tab w:val="center" w:pos="4677"/>
        <w:tab w:val="right" w:pos="9355"/>
      </w:tabs>
    </w:pPr>
    <w:rPr>
      <w:sz w:val="20"/>
      <w:szCs w:val="20"/>
    </w:rPr>
  </w:style>
  <w:style w:type="character" w:styleId="af" w:customStyle="1">
    <w:name w:val="Верхний колонтитул Знак"/>
    <w:link w:val="ae"/>
    <w:uiPriority w:val="99"/>
    <w:rPr>
      <w:rFonts w:ascii="Calibri" w:hAnsi="Calibri" w:eastAsia="Calibri" w:cs="Times New Roman"/>
    </w:rPr>
  </w:style>
  <w:style w:type="paragraph" w:styleId="af0">
    <w:name w:val="footer"/>
    <w:basedOn w:val="a"/>
    <w:link w:val="af1"/>
    <w:uiPriority w:val="99"/>
    <w:unhideWhenUsed/>
    <w:pPr>
      <w:tabs>
        <w:tab w:val="center" w:pos="4677"/>
        <w:tab w:val="right" w:pos="9355"/>
      </w:tabs>
    </w:pPr>
    <w:rPr>
      <w:sz w:val="20"/>
      <w:szCs w:val="20"/>
    </w:rPr>
  </w:style>
  <w:style w:type="character" w:styleId="af1" w:customStyle="1">
    <w:name w:val="Нижний колонтитул Знак"/>
    <w:link w:val="af0"/>
    <w:uiPriority w:val="99"/>
    <w:rPr>
      <w:rFonts w:ascii="Calibri" w:hAnsi="Calibri" w:eastAsia="Calibri" w:cs="Times New Roman"/>
    </w:rPr>
  </w:style>
  <w:style w:type="character" w:styleId="4" w:customStyle="1">
    <w:name w:val="Основной текст4"/>
    <w:rPr>
      <w:rFonts w:ascii="Times New Roman" w:hAnsi="Times New Roman" w:eastAsia="Times New Roman" w:cs="Times New Roman"/>
      <w:sz w:val="23"/>
      <w:szCs w:val="23"/>
      <w:u w:val="single"/>
      <w:shd w:val="clear" w:color="auto" w:fill="ffffff"/>
    </w:rPr>
  </w:style>
  <w:style w:type="character" w:styleId="af2" w:customStyle="1">
    <w:name w:val="Цветовое выделение"/>
    <w:uiPriority w:val="99"/>
    <w:rPr>
      <w:b/>
      <w:bCs/>
      <w:color w:val="26282f"/>
    </w:rPr>
  </w:style>
  <w:style w:type="paragraph" w:styleId="11" w:customStyle="1">
    <w:name w:val="Текст1"/>
    <w:basedOn w:val="a"/>
    <w:pPr>
      <w:spacing w:after="0" w:line="240" w:lineRule="auto"/>
    </w:pPr>
    <w:rPr>
      <w:rFonts w:ascii="Courier New" w:hAnsi="Courier New" w:eastAsia="Times New Roman"/>
      <w:sz w:val="20"/>
      <w:szCs w:val="20"/>
      <w:lang w:eastAsia="ar-SA"/>
    </w:rPr>
  </w:style>
  <w:style w:type="paragraph" w:styleId="af3">
    <w:name w:val="footnote text"/>
    <w:basedOn w:val="a"/>
    <w:link w:val="af4"/>
    <w:uiPriority w:val="99"/>
    <w:pPr>
      <w:spacing w:after="0" w:line="360" w:lineRule="atLeast"/>
      <w:jc w:val="both"/>
    </w:pPr>
    <w:rPr>
      <w:rFonts w:ascii="Times New Roman" w:hAnsi="Times New Roman" w:eastAsia="Times New Roman"/>
      <w:sz w:val="20"/>
      <w:szCs w:val="20"/>
    </w:rPr>
  </w:style>
  <w:style w:type="character" w:styleId="af4" w:customStyle="1">
    <w:name w:val="Текст сноски Знак"/>
    <w:link w:val="af3"/>
    <w:uiPriority w:val="99"/>
    <w:rPr>
      <w:rFonts w:ascii="Times New Roman" w:hAnsi="Times New Roman" w:eastAsia="Times New Roman" w:cs="Times New Roman"/>
      <w:sz w:val="20"/>
      <w:szCs w:val="20"/>
    </w:rPr>
  </w:style>
  <w:style w:type="character" w:styleId="af5" w:customStyle="1">
    <w:name w:val="Основной текст_"/>
    <w:link w:val="21"/>
    <w:rPr>
      <w:rFonts w:cs="Calibri"/>
      <w:sz w:val="30"/>
      <w:szCs w:val="30"/>
      <w:shd w:val="clear" w:color="auto" w:fill="ffffff"/>
    </w:rPr>
  </w:style>
  <w:style w:type="paragraph" w:styleId="21" w:customStyle="1">
    <w:name w:val="Основной текст2"/>
    <w:basedOn w:val="a"/>
    <w:link w:val="af5"/>
    <w:pPr>
      <w:widowControl w:val="off"/>
      <w:shd w:val="clear" w:color="auto" w:fill="ffffff"/>
      <w:spacing w:after="0" w:line="648" w:lineRule="exact"/>
    </w:pPr>
    <w:rPr>
      <w:sz w:val="30"/>
      <w:szCs w:val="30"/>
    </w:rPr>
  </w:style>
  <w:style w:type="paragraph" w:styleId="Style13" w:customStyle="1">
    <w:name w:val="Style13"/>
    <w:basedOn w:val="a"/>
    <w:uiPriority w:val="99"/>
    <w:pPr>
      <w:widowControl w:val="off"/>
      <w:spacing w:after="0" w:line="240" w:lineRule="auto"/>
      <w:jc w:val="both"/>
    </w:pPr>
    <w:rPr>
      <w:rFonts w:ascii="Times New Roman" w:hAnsi="Times New Roman" w:eastAsia="Times New Roman"/>
      <w:sz w:val="24"/>
      <w:szCs w:val="24"/>
      <w:lang w:eastAsia="ru-RU"/>
    </w:rPr>
  </w:style>
  <w:style w:type="paragraph" w:styleId="Style14" w:customStyle="1">
    <w:name w:val="Style14"/>
    <w:basedOn w:val="a"/>
    <w:uiPriority w:val="99"/>
    <w:pPr>
      <w:widowControl w:val="off"/>
      <w:spacing w:after="0" w:line="322" w:lineRule="exact"/>
      <w:ind w:firstLine="706"/>
      <w:jc w:val="both"/>
    </w:pPr>
    <w:rPr>
      <w:rFonts w:ascii="Times New Roman" w:hAnsi="Times New Roman" w:eastAsia="Times New Roman"/>
      <w:sz w:val="24"/>
      <w:szCs w:val="24"/>
      <w:lang w:eastAsia="ru-RU"/>
    </w:rPr>
  </w:style>
  <w:style w:type="character" w:styleId="FontStyle29" w:customStyle="1">
    <w:name w:val="Font Style29"/>
    <w:uiPriority w:val="99"/>
    <w:rPr>
      <w:rFonts w:ascii="Times New Roman" w:hAnsi="Times New Roman" w:cs="Times New Roman"/>
      <w:sz w:val="26"/>
      <w:szCs w:val="26"/>
    </w:rPr>
  </w:style>
  <w:style w:type="paragraph" w:styleId="Default" w:customStyle="1">
    <w:name w:val="Default"/>
    <w:rPr>
      <w:rFonts w:ascii="Arial" w:hAnsi="Arial" w:eastAsia="Times New Roman" w:cs="Arial"/>
      <w:color w:val="000000"/>
      <w:sz w:val="24"/>
      <w:szCs w:val="24"/>
      <w:lang w:eastAsia="en-US"/>
    </w:rPr>
  </w:style>
  <w:style w:type="character" w:styleId="FontStyle56" w:customStyle="1">
    <w:name w:val="Font Style56"/>
    <w:uiPriority w:val="99"/>
    <w:rPr>
      <w:rFonts w:ascii="Times New Roman" w:hAnsi="Times New Roman" w:cs="Times New Roman"/>
      <w:sz w:val="22"/>
      <w:szCs w:val="22"/>
    </w:rPr>
  </w:style>
  <w:style w:type="paragraph" w:styleId="Style17" w:customStyle="1">
    <w:name w:val="Style17"/>
    <w:basedOn w:val="a"/>
    <w:uiPriority w:val="99"/>
    <w:pPr>
      <w:widowControl w:val="off"/>
      <w:spacing w:after="0" w:line="322" w:lineRule="exact"/>
      <w:ind w:firstLine="1008"/>
    </w:pPr>
    <w:rPr>
      <w:rFonts w:ascii="Times New Roman" w:hAnsi="Times New Roman" w:eastAsia="Times New Roman"/>
      <w:sz w:val="24"/>
      <w:szCs w:val="24"/>
      <w:lang w:eastAsia="ru-RU"/>
    </w:rPr>
  </w:style>
  <w:style w:type="paragraph" w:styleId="Style4" w:customStyle="1">
    <w:name w:val="Style4"/>
    <w:basedOn w:val="a"/>
    <w:uiPriority w:val="99"/>
    <w:pPr>
      <w:widowControl w:val="off"/>
      <w:spacing w:after="0" w:line="370" w:lineRule="exact"/>
      <w:ind w:firstLine="696"/>
      <w:jc w:val="both"/>
    </w:pPr>
    <w:rPr>
      <w:rFonts w:ascii="Times New Roman" w:hAnsi="Times New Roman" w:eastAsia="Times New Roman"/>
      <w:sz w:val="24"/>
      <w:szCs w:val="24"/>
      <w:lang w:eastAsia="ru-RU"/>
    </w:rPr>
  </w:style>
  <w:style w:type="character" w:styleId="af6">
    <w:name w:val="Emphasis"/>
    <w:uiPriority w:val="20"/>
    <w:qFormat/>
    <w:rPr>
      <w:i/>
      <w:iCs/>
    </w:rPr>
  </w:style>
  <w:style w:type="character" w:styleId="af7" w:customStyle="1">
    <w:name w:val="Основной текст + Курсив"/>
    <w:aliases w:val="Интервал 0 pt"/>
    <w:rPr>
      <w:rFonts w:hint="default" w:ascii="Sylfaen" w:hAnsi="Sylfaen" w:eastAsia="Sylfaen" w:cs="Sylfaen"/>
      <w:b w:val="0"/>
      <w:bCs w:val="0"/>
      <w:i/>
      <w:iCs/>
      <w:smallCaps w:val="0"/>
      <w:strike w:val="0"/>
      <w:color w:val="000000"/>
      <w:spacing w:val="-1"/>
      <w:w w:val="100"/>
      <w:position w:val="0"/>
      <w:sz w:val="25"/>
      <w:szCs w:val="25"/>
      <w:u w:val="none"/>
      <w:shd w:val="clear" w:color="auto" w:fill="ffffff"/>
      <w:lang w:val="ru-RU"/>
    </w:rPr>
  </w:style>
  <w:style w:type="paragraph" w:styleId="af8">
    <w:name w:val="Title"/>
    <w:basedOn w:val="a"/>
    <w:link w:val="af9"/>
    <w:qFormat/>
    <w:pPr>
      <w:spacing w:after="0" w:line="240" w:lineRule="auto"/>
      <w:jc w:val="center"/>
    </w:pPr>
    <w:rPr>
      <w:rFonts w:ascii="Times New Roman" w:hAnsi="Times New Roman"/>
      <w:b/>
      <w:sz w:val="20"/>
      <w:szCs w:val="20"/>
    </w:rPr>
  </w:style>
  <w:style w:type="character" w:styleId="af9" w:customStyle="1">
    <w:name w:val="Название Знак"/>
    <w:link w:val="af8"/>
    <w:rPr>
      <w:rFonts w:ascii="Times New Roman" w:hAnsi="Times New Roman" w:eastAsia="Calibri" w:cs="Times New Roman"/>
      <w:b/>
      <w:sz w:val="20"/>
      <w:szCs w:val="20"/>
    </w:rPr>
  </w:style>
  <w:style w:type="paragraph" w:styleId="afa">
    <w:name w:val="Subtitle"/>
    <w:basedOn w:val="a"/>
    <w:link w:val="afb"/>
    <w:qFormat/>
    <w:pPr>
      <w:spacing w:after="0" w:line="240" w:lineRule="auto"/>
      <w:jc w:val="center"/>
    </w:pPr>
    <w:rPr>
      <w:rFonts w:ascii="Times New Roman" w:hAnsi="Times New Roman"/>
      <w:b/>
      <w:sz w:val="20"/>
      <w:szCs w:val="20"/>
    </w:rPr>
  </w:style>
  <w:style w:type="character" w:styleId="afb" w:customStyle="1">
    <w:name w:val="Подзаголовок Знак"/>
    <w:link w:val="afa"/>
    <w:rPr>
      <w:rFonts w:ascii="Times New Roman" w:hAnsi="Times New Roman" w:eastAsia="Calibri" w:cs="Times New Roman"/>
      <w:b/>
      <w:sz w:val="20"/>
      <w:szCs w:val="20"/>
    </w:rPr>
  </w:style>
  <w:style w:type="paragraph" w:styleId="5" w:customStyle="1">
    <w:name w:val="Знак Знак Знак5"/>
    <w:basedOn w:val="a"/>
    <w:uiPriority w:val="99"/>
    <w:pPr>
      <w:spacing w:after="160" w:line="240" w:lineRule="exact"/>
    </w:pPr>
    <w:rPr>
      <w:rFonts w:ascii="Verdana" w:hAnsi="Verdana" w:eastAsia="Times New Roman" w:cs="Verdana"/>
      <w:sz w:val="20"/>
      <w:szCs w:val="20"/>
      <w:lang w:val="en-US"/>
    </w:rPr>
  </w:style>
  <w:style w:type="paragraph" w:styleId="ConsPlusNormal" w:customStyle="1">
    <w:name w:val="ConsPlusNormal"/>
    <w:uiPriority w:val="99"/>
    <w:pPr>
      <w:widowControl w:val="off"/>
      <w:ind w:firstLine="720"/>
    </w:pPr>
    <w:rPr>
      <w:rFonts w:ascii="Arial" w:hAnsi="Arial" w:eastAsia="Times New Roman" w:cs="Arial"/>
    </w:rPr>
  </w:style>
  <w:style w:type="paragraph" w:styleId="formattext" w:customStyle="1">
    <w:name w:val="formattext"/>
    <w:basedOn w:val="a"/>
    <w:pPr>
      <w:spacing w:before="100" w:beforeAutospacing="1" w:after="100" w:afterAutospacing="1" w:line="240" w:lineRule="auto"/>
    </w:pPr>
    <w:rPr>
      <w:rFonts w:ascii="Times New Roman" w:hAnsi="Times New Roman" w:eastAsia="Times New Roman"/>
      <w:sz w:val="24"/>
      <w:szCs w:val="24"/>
      <w:lang w:eastAsia="ru-RU"/>
    </w:rPr>
  </w:style>
  <w:style w:type="character" w:styleId="apple-converted-space" w:customStyle="1">
    <w:name w:val="apple-converted-space"/>
    <w:basedOn w:val="a0"/>
  </w:style>
  <w:style w:type="paragraph" w:styleId="31" w:customStyle="1">
    <w:name w:val="Стиль3"/>
    <w:basedOn w:val="a"/>
    <w:link w:val="32"/>
    <w:qFormat/>
    <w:pPr>
      <w:spacing w:after="0"/>
      <w:jc w:val="right"/>
    </w:pPr>
    <w:rPr>
      <w:rFonts w:ascii="Times New Roman" w:hAnsi="Times New Roman" w:eastAsia="Arial"/>
      <w:sz w:val="28"/>
      <w:szCs w:val="28"/>
    </w:rPr>
  </w:style>
  <w:style w:type="character" w:styleId="32" w:customStyle="1">
    <w:name w:val="Стиль3 Знак"/>
    <w:link w:val="31"/>
    <w:rPr>
      <w:rFonts w:ascii="Times New Roman" w:hAnsi="Times New Roman" w:eastAsia="Arial"/>
      <w:sz w:val="28"/>
      <w:szCs w:val="28"/>
    </w:rPr>
  </w:style>
  <w:style w:type="paragraph" w:styleId="afc">
    <w:name w:val="Body Text Indent"/>
    <w:basedOn w:val="a"/>
    <w:link w:val="afd"/>
    <w:uiPriority w:val="99"/>
    <w:unhideWhenUsed/>
    <w:pPr>
      <w:spacing w:after="120"/>
      <w:ind w:left="283"/>
    </w:pPr>
  </w:style>
  <w:style w:type="character" w:styleId="afd" w:customStyle="1">
    <w:name w:val="Основной текст с отступом Знак"/>
    <w:link w:val="afc"/>
    <w:uiPriority w:val="99"/>
    <w:rPr>
      <w:sz w:val="22"/>
      <w:szCs w:val="22"/>
      <w:lang w:eastAsia="en-US"/>
    </w:rPr>
  </w:style>
  <w:style w:type="character" w:styleId="FontStyle26" w:customStyle="1">
    <w:name w:val="Font Style26"/>
    <w:uiPriority w:val="99"/>
    <w:rPr>
      <w:rFonts w:hint="default" w:ascii="Times New Roman" w:hAnsi="Times New Roman" w:cs="Times New Roman"/>
      <w:sz w:val="26"/>
      <w:szCs w:val="26"/>
    </w:rPr>
  </w:style>
  <w:style w:type="paragraph" w:styleId="Style70" w:customStyle="1">
    <w:name w:val="Style70"/>
    <w:basedOn w:val="a"/>
    <w:pPr>
      <w:widowControl w:val="off"/>
      <w:spacing w:after="0" w:line="240" w:lineRule="auto"/>
      <w:jc w:val="center"/>
    </w:pPr>
    <w:rPr>
      <w:rFonts w:ascii="Times New Roman" w:hAnsi="Times New Roman" w:eastAsia="Times New Roman"/>
      <w:sz w:val="24"/>
      <w:szCs w:val="24"/>
      <w:lang w:eastAsia="ru-RU"/>
    </w:rPr>
  </w:style>
  <w:style w:type="character" w:styleId="Normal" w:customStyle="1">
    <w:name w:val="Normal Знак Знак Знак Знак Знак Знак Знак Знак Знак Знак Знак"/>
    <w:link w:val="Normal0"/>
    <w:uiPriority w:val="99"/>
    <w:locked/>
    <w:rPr>
      <w:lang w:val="ru-RU" w:eastAsia="ru-RU" w:bidi="ar-SA"/>
    </w:rPr>
  </w:style>
  <w:style w:type="paragraph" w:styleId="Normal0" w:customStyle="1">
    <w:name w:val="Normal Знак Знак Знак Знак Знак Знак Знак Знак Знак Знак"/>
    <w:link w:val="Normal"/>
    <w:uiPriority w:val="99"/>
  </w:style>
  <w:style w:type="paragraph" w:styleId="22">
    <w:name w:val="Body Text 2"/>
    <w:basedOn w:val="a"/>
    <w:link w:val="23"/>
    <w:pPr>
      <w:spacing w:after="120" w:line="480" w:lineRule="auto"/>
    </w:pPr>
    <w:rPr>
      <w:rFonts w:ascii="Arial" w:hAnsi="Arial" w:eastAsia="Times New Roman"/>
      <w:sz w:val="24"/>
      <w:szCs w:val="24"/>
    </w:rPr>
  </w:style>
  <w:style w:type="character" w:styleId="23" w:customStyle="1">
    <w:name w:val="Основной текст 2 Знак"/>
    <w:link w:val="22"/>
    <w:rPr>
      <w:rFonts w:ascii="Arial" w:hAnsi="Arial" w:eastAsia="Times New Roman"/>
      <w:sz w:val="24"/>
      <w:szCs w:val="24"/>
    </w:rPr>
  </w:style>
  <w:style w:type="character" w:styleId="20" w:customStyle="1">
    <w:name w:val="Заголовок 2 Знак"/>
    <w:link w:val="2"/>
    <w:uiPriority w:val="9"/>
    <w:rPr>
      <w:rFonts w:ascii="Cambria" w:hAnsi="Cambria" w:eastAsia="Times New Roman" w:cs="Times New Roman"/>
      <w:b/>
      <w:bCs/>
      <w:i/>
      <w:iCs/>
      <w:sz w:val="28"/>
      <w:szCs w:val="28"/>
      <w:lang w:eastAsia="en-US"/>
    </w:rPr>
  </w:style>
  <w:style w:type="paragraph" w:styleId="ConsNormal" w:customStyle="1">
    <w:name w:val="ConsNormal"/>
    <w:uiPriority w:val="99"/>
    <w:pPr>
      <w:widowControl w:val="off"/>
      <w:ind w:firstLine="720"/>
    </w:pPr>
    <w:rPr>
      <w:rFonts w:ascii="Arial" w:hAnsi="Arial" w:eastAsia="MS ??" w:cs="Arial"/>
    </w:rPr>
  </w:style>
  <w:style w:type="character" w:styleId="HTML">
    <w:name w:val="HTML Cite"/>
    <w:uiPriority w:val="99"/>
    <w:semiHidden/>
    <w:unhideWhenUsed/>
    <w:rPr>
      <w:i/>
      <w:iCs/>
    </w:rPr>
  </w:style>
  <w:style w:type="character" w:styleId="dyjrff" w:customStyle="1">
    <w:name w:val="dyjrff"/>
    <w:basedOn w:val="a0"/>
  </w:style>
  <w:style w:type="character" w:styleId="afe">
    <w:name w:val="annotation reference"/>
    <w:unhideWhenUsed/>
    <w:qFormat/>
    <w:rPr>
      <w:sz w:val="16"/>
      <w:szCs w:val="16"/>
    </w:rPr>
  </w:style>
  <w:style w:type="paragraph" w:styleId="aff">
    <w:name w:val="annotation text"/>
    <w:basedOn w:val="a"/>
    <w:link w:val="aff0"/>
    <w:uiPriority w:val="99"/>
    <w:unhideWhenUsed/>
    <w:qFormat/>
    <w:rPr>
      <w:sz w:val="20"/>
      <w:szCs w:val="20"/>
    </w:rPr>
  </w:style>
  <w:style w:type="character" w:styleId="aff0" w:customStyle="1">
    <w:name w:val="Текст примечания Знак"/>
    <w:link w:val="aff"/>
    <w:uiPriority w:val="99"/>
    <w:qFormat/>
    <w:rPr>
      <w:lang w:eastAsia="en-US"/>
    </w:rPr>
  </w:style>
  <w:style w:type="paragraph" w:styleId="aff1">
    <w:name w:val="annotation subject"/>
    <w:basedOn w:val="aff"/>
    <w:next w:val="aff"/>
    <w:link w:val="aff2"/>
    <w:uiPriority w:val="99"/>
    <w:semiHidden/>
    <w:unhideWhenUsed/>
    <w:rPr>
      <w:b/>
      <w:bCs/>
    </w:rPr>
  </w:style>
  <w:style w:type="character" w:styleId="aff2" w:customStyle="1">
    <w:name w:val="Тема примечания Знак"/>
    <w:link w:val="aff1"/>
    <w:uiPriority w:val="99"/>
    <w:semiHidden/>
    <w:rPr>
      <w:b/>
      <w:bCs/>
      <w:lang w:eastAsia="en-US"/>
    </w:rPr>
  </w:style>
  <w:style w:type="table" w:styleId="12" w:customStyle="1">
    <w:name w:val="Сетка таблицы1"/>
    <w:basedOn w:val="a1"/>
    <w:next w:val="a4"/>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Body Text Indent 2"/>
    <w:basedOn w:val="a"/>
    <w:link w:val="25"/>
    <w:uiPriority w:val="99"/>
    <w:semiHidden/>
    <w:unhideWhenUsed/>
    <w:pPr>
      <w:spacing w:after="120" w:line="480" w:lineRule="auto"/>
      <w:ind w:left="283"/>
    </w:pPr>
  </w:style>
  <w:style w:type="character" w:styleId="25" w:customStyle="1">
    <w:name w:val="Основной текст с отступом 2 Знак"/>
    <w:link w:val="24"/>
    <w:uiPriority w:val="99"/>
    <w:semiHidden/>
    <w:rPr>
      <w:sz w:val="22"/>
      <w:szCs w:val="22"/>
      <w:lang w:eastAsia="en-US"/>
    </w:rPr>
  </w:style>
  <w:style w:type="paragraph" w:styleId="26">
    <w:name w:val="List 2"/>
    <w:basedOn w:val="a"/>
    <w:pPr>
      <w:spacing w:after="0" w:line="240" w:lineRule="auto"/>
      <w:ind w:left="566" w:hanging="283"/>
    </w:pPr>
    <w:rPr>
      <w:rFonts w:ascii="Times New Roman" w:hAnsi="Times New Roman" w:eastAsia="DengXian" w:cs="Courier New"/>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emf"/><Relationship Id="rId12" Type="http://schemas.openxmlformats.org/officeDocument/2006/relationships/hyperlink" Target="http://cr.rosminzdra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D030F-D67F-4923-A0F9-FD0C1D74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haracters>71918</Characters>
  <CharactersWithSpaces>84367</CharactersWithSpaces>
  <Company/>
  <DocSecurity>0</DocSecurity>
  <HyperlinksChanged>false</HyperlinksChanged>
  <Lines>599</Lines>
  <LinksUpToDate>false</LinksUpToDate>
  <Pages>93</Pages>
  <Paragraphs>168</Paragraphs>
  <ScaleCrop>false</ScaleCrop>
  <SharedDoc>false</SharedDoc>
  <Template>Normal</Template>
  <TotalTime>886</TotalTime>
  <Words>12617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Ирина Эдуардовна Бизяева</cp:lastModifiedBy>
  <cp:revision>177</cp:revision>
  <cp:lastPrinted>2023-07-03T02:34:00Z</cp:lastPrinted>
  <dcterms:created xsi:type="dcterms:W3CDTF">2025-06-18T09:18:00Z</dcterms:created>
  <dcterms:modified xsi:type="dcterms:W3CDTF">2025-08-12T01:59:00Z</dcterms:modified>
</cp:coreProperties>
</file>