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footnotes.xml" ContentType="application/vnd.openxmlformats-officedocument.wordprocessingml.footnotes+xml"/>
  <Override PartName="/word/commentsDocument.xml" ContentType="application/vnd.openxmlformats-officedocument.wordprocessingml.comment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commentsIdsDocument.xml" ContentType="application/vnd.openxmlformats-officedocument.wordprocessingml.commentsId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0575" cy="8858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790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25pt;height:69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outlineLvl w:val="0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outlineLvl w:val="0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shd w:val="clear" w:color="auto" w:fill="ffffff"/>
        <w:jc w:val="center"/>
        <w:outlineLvl w:val="0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shd w:val="clear" w:color="auto" w:fill="ffffff"/>
        <w:jc w:val="center"/>
        <w:outlineLvl w:val="0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принятия решений о предоставлении получателю средств из бюджета Забайкальского края права принимать расходные обязательства на срок, превышающий срок действия утвержденных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rPr>
          <w:bCs/>
          <w:szCs w:val="28"/>
        </w:rPr>
        <w:t xml:space="preserve">В соответствии со статьями 72, 78, 78.1 - 78.3 Бюджетного кодекса Российской Федерации</w:t>
      </w:r>
      <w:r>
        <w:rPr>
          <w:bCs/>
          <w:szCs w:val="28"/>
        </w:rPr>
        <w:t xml:space="preserve">, постановлением Правительства Российской Федерации от 29.11.2023 года №2015 «Об утверждении Правил приняти</w:t>
      </w:r>
      <w:r>
        <w:rPr>
          <w:bCs/>
          <w:szCs w:val="28"/>
        </w:rPr>
        <w:t xml:space="preserve">я</w:t>
      </w:r>
      <w:r>
        <w:rPr>
          <w:bCs/>
          <w:szCs w:val="28"/>
        </w:rPr>
        <w:t xml:space="preserve"> решений о предоставлении получателю средств федерального бюджета права принимать за счет средств федерального бюджета расходных обязательств на срок, превышающий срок действия утвержденных лимитов бюджетных обязательств» Правительство Забайкальского края </w:t>
      </w:r>
      <w:r>
        <w:rPr>
          <w:b/>
          <w:bCs/>
          <w:spacing w:val="20"/>
          <w:szCs w:val="28"/>
        </w:rPr>
        <w:t xml:space="preserve">постановляет</w:t>
      </w:r>
      <w:r>
        <w:rPr>
          <w:b/>
          <w:bCs/>
          <w:spacing w:val="20"/>
        </w:rPr>
        <w:t xml:space="preserve">:</w:t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12"/>
        <w:numPr>
          <w:numId w:val="10"/>
          <w:ilvl w:val="0"/>
        </w:numPr>
        <w:suppressLineNumbers w:val="0"/>
        <w:ind w:left="0" w:firstLine="363"/>
        <w:jc w:val="both"/>
      </w:pPr>
      <w:r>
        <w:rPr>
          <w:szCs w:val="28"/>
        </w:rPr>
      </w:r>
      <w:r>
        <w:rPr>
          <w:szCs w:val="28"/>
        </w:rPr>
        <w:t xml:space="preserve">Утвердить прилагаемые Правила принятия решений о предоставлении получателю средств из бюджета Забайкальского края, превышающий срок действия утвержденных лимитов бюджетных обязательств.</w:t>
      </w:r>
    </w:p>
    <w:p>
      <w:pPr>
        <w:pStyle w:val="912"/>
        <w:numPr>
          <w:numId w:val="10"/>
          <w:ilvl w:val="0"/>
        </w:numPr>
        <w:suppressLineNumbers w:val="0"/>
        <w:ind w:left="0" w:firstLine="363"/>
        <w:jc w:val="both"/>
      </w:pPr>
      <w:r>
        <w:rPr>
          <w:szCs w:val="28"/>
          <w:highlight w:val="none"/>
        </w:rPr>
        <w:t xml:space="preserve">Правила, утвержденные настоящим постановлением, не применяются:</w:t>
      </w:r>
      <w:r>
        <w:rPr>
          <w:szCs w:val="28"/>
          <w:highlight w:val="none"/>
        </w:rPr>
      </w:r>
    </w:p>
    <w:p>
      <w:pPr>
        <w:suppressLineNumbers w:val="0"/>
        <w:ind w:left="0" w:firstLine="363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  <w:t xml:space="preserve">2.1. при осуществлении капитальных вложений в объекты капитального строительства и (или) приобретения объектов недвижимого имущества, предусмотренные принятыми в соответствии с пунктом 8 статьи 78, статьями 78</w:t>
      </w:r>
      <w:r>
        <w:rPr>
          <w:szCs w:val="28"/>
          <w:highlight w:val="none"/>
        </w:rPr>
        <w:t xml:space="preserve">.2, 78.3 или 79 Бюджетного кодекса Российской Федерации правовыми актами, в том числе распоряжениями Правительства Забайкальского края о принятии решения о предоставлении бюджетных инвестиций на осуществление капитальных вложений в объекты капитального стр</w:t>
      </w:r>
      <w:r>
        <w:rPr>
          <w:szCs w:val="28"/>
          <w:highlight w:val="none"/>
        </w:rPr>
        <w:t xml:space="preserve">оительства краевой собственности, утвержденными на дату вступления в силу настоящего постановления, а также при внесении изменений в информацию об объектах капитального строительства, объектах недвижимого имущества, содержащуюся в указанных правовых актах.</w:t>
      </w:r>
      <w:r>
        <w:rPr>
          <w:highlight w:val="none"/>
        </w:rPr>
      </w:r>
      <w:r>
        <w:rPr>
          <w:highlight w:val="none"/>
        </w:rPr>
      </w:r>
    </w:p>
    <w:p>
      <w:pPr>
        <w:suppressLineNumbers w:val="0"/>
        <w:ind w:left="0" w:firstLine="363"/>
        <w:jc w:val="both"/>
        <w:rPr>
          <w:highlight w:val="none"/>
        </w:rPr>
      </w:pPr>
      <w:r>
        <w:rPr>
          <w:szCs w:val="28"/>
          <w:highlight w:val="none"/>
        </w:rPr>
        <w:t xml:space="preserve">2.2. </w:t>
      </w:r>
      <w:r>
        <w:rPr>
          <w:sz w:val="28"/>
          <w:szCs w:val="28"/>
        </w:rPr>
        <w:t xml:space="preserve">до завершения реализации </w:t>
      </w:r>
      <w:r>
        <w:rPr>
          <w:sz w:val="28"/>
          <w:szCs w:val="28"/>
        </w:rPr>
        <w:t xml:space="preserve">региональных</w:t>
      </w:r>
      <w:r>
        <w:rPr>
          <w:sz w:val="28"/>
          <w:szCs w:val="28"/>
        </w:rPr>
        <w:t xml:space="preserve"> целевых программ при принятии расходных обязательств получателем средств </w:t>
      </w:r>
      <w:r>
        <w:rPr>
          <w:sz w:val="28"/>
          <w:szCs w:val="28"/>
        </w:rPr>
        <w:t xml:space="preserve">краевого </w:t>
      </w:r>
      <w:r>
        <w:rPr>
          <w:sz w:val="28"/>
          <w:szCs w:val="28"/>
        </w:rPr>
        <w:t xml:space="preserve">бюджета путем заключения государственных контрактов, предметами которых являются выполнение работ, оказание услуг для государственных нужд</w:t>
      </w:r>
      <w:r>
        <w:rPr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 xml:space="preserve">, длительность производственного цикла выполнения, оказания которых превышает срок действия утвержденных лимитов бюджетных обязательств, финансовое обеспечение которых осуществляется в пределах средств, установленных на соответствующие цели указанными </w:t>
      </w:r>
      <w:r>
        <w:rPr>
          <w:sz w:val="28"/>
          <w:szCs w:val="28"/>
        </w:rPr>
        <w:t xml:space="preserve">региональными</w:t>
      </w:r>
      <w:r>
        <w:rPr>
          <w:sz w:val="28"/>
          <w:szCs w:val="28"/>
        </w:rPr>
        <w:t xml:space="preserve"> целевыми программами;</w:t>
      </w:r>
      <w:r>
        <w:rPr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suppressLineNumbers w:val="0"/>
        <w:ind w:left="0" w:firstLine="363"/>
        <w:jc w:val="both"/>
        <w:rPr>
          <w:highlight w:val="none"/>
        </w:rPr>
      </w:pPr>
      <w:r>
        <w:rPr>
          <w:szCs w:val="28"/>
          <w:highlight w:val="none"/>
        </w:rPr>
        <w:t xml:space="preserve">2.3. </w:t>
      </w:r>
      <w:r>
        <w:rPr>
          <w:sz w:val="28"/>
          <w:szCs w:val="28"/>
        </w:rPr>
        <w:t xml:space="preserve">в отношении принятых на дату вступления в силу настоящего постановления решений Правительства </w:t>
      </w: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 xml:space="preserve"> о реализации проекта государственно-частного партнерства, решений Правительства </w:t>
      </w: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 xml:space="preserve"> о заключении концессионного соглашения при принятии и исполнении получателем средств </w:t>
      </w:r>
      <w:r>
        <w:rPr>
          <w:sz w:val="28"/>
          <w:szCs w:val="28"/>
        </w:rPr>
        <w:t xml:space="preserve">краевого</w:t>
      </w:r>
      <w:r>
        <w:rPr>
          <w:sz w:val="28"/>
          <w:szCs w:val="28"/>
        </w:rPr>
        <w:t xml:space="preserve"> бюджета обязательств на основании заключенных в соответствии с указанными решениями соглашений о государственно-частном партнерстве и концессионных соглашений, а также в отношении решений об изменении таких соглашений.</w:t>
      </w:r>
      <w:r>
        <w:rPr>
          <w:highlight w:val="none"/>
        </w:rPr>
      </w:r>
      <w:r>
        <w:rPr>
          <w:highlight w:val="none"/>
        </w:rPr>
      </w:r>
    </w:p>
    <w:p>
      <w:pPr>
        <w:pStyle w:val="912"/>
        <w:numPr>
          <w:numId w:val="10"/>
          <w:ilvl w:val="0"/>
        </w:numPr>
        <w:suppressLineNumbers w:val="0"/>
        <w:ind w:left="0" w:firstLine="363"/>
        <w:jc w:val="both"/>
      </w:pPr>
      <w:r>
        <w:rPr>
          <w:szCs w:val="28"/>
          <w:highlight w:val="none"/>
        </w:rPr>
        <w:t xml:space="preserve">Постановление вступает в силу после его официального опубликования (обнародования) в установленном порядке.</w:t>
      </w:r>
      <w:r>
        <w:rPr>
          <w:szCs w:val="28"/>
          <w:highlight w:val="none"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  <w:t xml:space="preserve">Исполняющий обязанности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rPr>
          <w:szCs w:val="28"/>
        </w:rPr>
      </w:pPr>
      <w:r>
        <w:rPr>
          <w:szCs w:val="28"/>
        </w:rPr>
        <w:t xml:space="preserve">первого заместител</w:t>
      </w:r>
      <w:r>
        <w:rPr>
          <w:szCs w:val="28"/>
        </w:rPr>
        <w:t xml:space="preserve">я</w:t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  <w:t xml:space="preserve">председателя Правительства</w:t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  <w:t xml:space="preserve">Забайкальского края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</w:t>
      </w:r>
      <w:r>
        <w:rPr>
          <w:szCs w:val="28"/>
        </w:rPr>
        <w:t xml:space="preserve">А.И.Кефер</w:t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2"/>
        <w:gridCol w:w="4782"/>
      </w:tblGrid>
      <w:tr>
        <w:trPr/>
        <w:tblPrEx/>
        <w:tc>
          <w:tcPr>
            <w:tcW w:w="4782" w:type="dxa"/>
            <w:noWrap w:val="false"/>
            <w:textDirection w:val="lrTb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4782" w:type="dxa"/>
            <w:noWrap w:val="false"/>
            <w:textDirection w:val="lrTb"/>
          </w:tcPr>
          <w:p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УТВЕРЖДЕН</w:t>
            </w:r>
            <w:r>
              <w:rPr>
                <w:szCs w:val="28"/>
              </w:rPr>
              <w:t xml:space="preserve">Ы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постановлением Правительства Забайкальского края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ПРАВИЛА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принятия решений о предоставлении получателю средств из бюджета Забайкальского края права принимать расходные обязательства на срок , превышающий срок действия утвержденных лимитов бюджетных обязательств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center"/>
        <w:rPr>
          <w:b/>
          <w:bCs/>
        </w:rPr>
      </w:pPr>
      <w:r>
        <w:rPr>
          <w:b/>
          <w:szCs w:val="28"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:highlight w:val="none"/>
          <w:lang w:val="ru-RU"/>
        </w:rPr>
      </w:pPr>
      <w:r>
        <w:rPr>
          <w:b/>
          <w:szCs w:val="28"/>
        </w:rPr>
      </w:r>
      <w:r>
        <w:rPr>
          <w:b/>
          <w:szCs w:val="28"/>
          <w:lang w:val="en-US"/>
        </w:rPr>
        <w:t xml:space="preserve">I. </w:t>
      </w:r>
      <w:r>
        <w:rPr>
          <w:b/>
          <w:szCs w:val="28"/>
          <w:lang w:val="ru-RU"/>
        </w:rPr>
        <w:t xml:space="preserve">Общие положения</w:t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jc w:val="center"/>
        <w:rPr>
          <w:b/>
          <w:bCs/>
          <w:lang w:val="ru-RU"/>
        </w:rPr>
      </w:pPr>
      <w:r>
        <w:rPr>
          <w:b/>
          <w:szCs w:val="28"/>
          <w:highlight w:val="none"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912"/>
        <w:numPr>
          <w:numId w:val="12"/>
          <w:ilvl w:val="1"/>
        </w:numPr>
        <w:suppressLineNumbers w:val="0"/>
        <w:spacing w:before="0" w:beforeAutospacing="0"/>
        <w:ind w:left="0" w:firstLine="363"/>
        <w:jc w:val="both"/>
        <w:rPr>
          <w:szCs w:val="28"/>
        </w:rPr>
      </w:pPr>
      <w:r>
        <w:rPr>
          <w:szCs w:val="28"/>
        </w:rPr>
        <w:t xml:space="preserve">Настоящие правила устанавливают порядок принятия Правительством Забайкальского края в форме правого акта решения о предоставлении получателю средств бюджета Забайкальского края права принимать за счет средств краевого бюджета </w:t>
      </w:r>
      <w:r>
        <w:rPr>
          <w:szCs w:val="28"/>
        </w:rPr>
        <w:t xml:space="preserve">расходные обязательства на срок, превышающий в случаях, установленных Бюджетным кодексом Российской Федерации (далее – Бюджетный кодекс), срок действия утвержденных лимитов бюджетных обязательств, путем заключения от имени Забайкальского края:  </w:t>
      </w:r>
      <w:r>
        <w:rPr>
          <w:szCs w:val="28"/>
        </w:rPr>
      </w:r>
      <w:r>
        <w:rPr>
          <w:szCs w:val="28"/>
        </w:rPr>
      </w:r>
    </w:p>
    <w:p>
      <w:pPr>
        <w:pStyle w:val="910"/>
        <w:suppressLineNumbers w:val="0"/>
        <w:spacing w:before="0" w:beforeAutospacing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концессионных соглашений,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концедентом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которым выступает Забайкальский край, заключаемых в соответствии с законодательством Российской Федерации о концессионных соглашениях;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suppressLineNumbers w:val="0"/>
        <w:spacing w:before="0" w:beforeAutospacing="0"/>
        <w:ind w:firstLine="36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соглашений о предоставлении субсидии, на цели финансового обеспечения затрат в связи с исполнением обязательств по кредитам, привлеченным в целях предоставления займов юридическим лицам (за исключением государственных (муниц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ипальных) учреждений), осуществляющим создание объектов образования, объектов социальной, транспортной, промышленной и инженерной (коммунальной) инфраструктуры на территории Забайкальского края, в том числе с применением механизма концессионных соглашений.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suppressLineNumbers w:val="0"/>
        <w:ind w:firstLine="363"/>
        <w:jc w:val="both"/>
      </w:pPr>
      <w:r>
        <w:t xml:space="preserve">1.2. </w:t>
      </w:r>
      <w:r>
        <w:rPr>
          <w:rFonts w:ascii="Times New Roman" w:hAnsi="Times New Roman" w:cs="Times New Roman"/>
        </w:rPr>
        <w:t xml:space="preserve">В случаях предоставления грантов в форме субсидий, предусмотренных </w:t>
      </w:r>
      <w:r>
        <w:fldChar w:fldCharType="begin"/>
      </w:r>
      <w:r>
        <w:instrText xml:space="preserve"> HYPERLINK  "https://login.consultant.ru/link/?req=doc&amp;base=LAW&amp;n=469774&amp;dst=7261" </w:instrText>
      </w:r>
      <w:r>
        <w:fldChar w:fldCharType="separate"/>
      </w:r>
      <w:r>
        <w:rPr>
          <w:rFonts w:ascii="Times New Roman" w:hAnsi="Times New Roman" w:cs="Times New Roman"/>
          <w:color w:val="000000"/>
        </w:rPr>
        <w:t xml:space="preserve">пунктом 7 статьи 78</w:t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 xml:space="preserve"> и </w:t>
      </w:r>
      <w:r>
        <w:fldChar w:fldCharType="begin"/>
      </w:r>
      <w:r>
        <w:instrText xml:space="preserve"> HYPERLINK  "https://login.consultant.ru/link/?req=doc&amp;base=LAW&amp;n=469774&amp;dst=7272" </w:instrText>
      </w:r>
      <w:r>
        <w:fldChar w:fldCharType="separate"/>
      </w:r>
      <w:r>
        <w:rPr>
          <w:rFonts w:ascii="Times New Roman" w:hAnsi="Times New Roman" w:cs="Times New Roman"/>
          <w:color w:val="000000"/>
        </w:rPr>
        <w:t xml:space="preserve">пунктом 4 статьи 78.1</w:t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 xml:space="preserve"> Бюджетного кодекса, в соответствии с решением</w:t>
      </w:r>
      <w:r>
        <w:rPr>
          <w:rFonts w:ascii="Times New Roman" w:hAnsi="Times New Roman" w:cs="Times New Roman"/>
          <w:color w:val="000000"/>
        </w:rPr>
        <w:t xml:space="preserve"> Совета депутатов о краевом бюджете положения, п</w:t>
      </w:r>
      <w:r>
        <w:rPr>
          <w:rFonts w:ascii="Times New Roman" w:hAnsi="Times New Roman" w:cs="Times New Roman"/>
        </w:rPr>
        <w:t xml:space="preserve">редусматривающие принятие получателями бюджетных средств расходных обязательств Забайкальского края</w:t>
      </w:r>
      <w:r>
        <w:rPr>
          <w:rFonts w:ascii="Times New Roman" w:hAnsi="Times New Roman" w:cs="Times New Roman"/>
        </w:rPr>
        <w:t xml:space="preserve"> на срок, превышающий срок действия утвержденных лимитов бюджетных обязательств, оформляются в составе проекта такого решения или путем внесения в него изменений.</w:t>
      </w:r>
    </w:p>
    <w:p>
      <w:pPr>
        <w:suppressLineNumbers w:val="0"/>
        <w:ind w:firstLine="363"/>
        <w:jc w:val="both"/>
        <w:rPr>
          <w:b w:val="0"/>
          <w:bCs w:val="0"/>
          <w:highlight w:val="white"/>
        </w:rPr>
      </w:pPr>
      <w:r>
        <w:t xml:space="preserve">1.3. </w:t>
      </w:r>
      <w:r>
        <w:rPr>
          <w:rFonts w:ascii="Times New Roman" w:hAnsi="Times New Roman" w:cs="Times New Roman"/>
        </w:rPr>
        <w:t xml:space="preserve">При осуществлении капитальных вложений в объекты капитального строительства и (или) приобретение объектов недвижимого имущества правовые акты, предусмотренные </w:t>
      </w:r>
      <w:r>
        <w:fldChar w:fldCharType="begin"/>
      </w:r>
      <w:r>
        <w:instrText xml:space="preserve"> HYPERLINK  "https://login.consultant.ru/link/?req=doc&amp;base=LAW&amp;n=469774&amp;dst=5807" </w:instrText>
      </w:r>
      <w:r>
        <w:fldChar w:fldCharType="separate"/>
      </w:r>
      <w:r>
        <w:rPr>
          <w:rFonts w:ascii="Times New Roman" w:hAnsi="Times New Roman" w:cs="Times New Roman"/>
          <w:color w:val="000000"/>
        </w:rPr>
        <w:t xml:space="preserve">пунктом 8 статьи 78</w:t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 xml:space="preserve">, </w:t>
      </w:r>
      <w:r>
        <w:fldChar w:fldCharType="begin"/>
      </w:r>
      <w:r>
        <w:instrText xml:space="preserve"> HYPERLINK  "https://login.consultant.ru/link/?req=doc&amp;base=LAW&amp;n=469774&amp;dst=103433" </w:instrText>
      </w:r>
      <w:r>
        <w:fldChar w:fldCharType="separate"/>
      </w:r>
      <w:r>
        <w:rPr>
          <w:rFonts w:ascii="Times New Roman" w:hAnsi="Times New Roman" w:cs="Times New Roman"/>
          <w:color w:val="000000"/>
        </w:rPr>
        <w:t xml:space="preserve">статьями 78.2</w:t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 xml:space="preserve"> или </w:t>
      </w:r>
      <w:r>
        <w:fldChar w:fldCharType="begin"/>
      </w:r>
      <w:r>
        <w:instrText xml:space="preserve"> HYPERLINK  "https://login.consultant.ru/link/?req=doc&amp;base=LAW&amp;n=469774&amp;dst=103458" </w:instrText>
      </w:r>
      <w:r>
        <w:fldChar w:fldCharType="separate"/>
      </w:r>
      <w:r>
        <w:rPr>
          <w:rFonts w:ascii="Times New Roman" w:hAnsi="Times New Roman" w:cs="Times New Roman"/>
          <w:color w:val="000000"/>
        </w:rPr>
        <w:t xml:space="preserve">79</w:t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</w:rPr>
        <w:t xml:space="preserve"> Бюджетного кодекса, в том числе правовой акт Правительства Забайкальского края</w:t>
      </w:r>
      <w:r>
        <w:rPr>
          <w:rFonts w:ascii="Times New Roman" w:hAnsi="Times New Roman" w:cs="Times New Roman"/>
        </w:rPr>
        <w:t xml:space="preserve"> об утверждении перечня объектов капитального строительства, мероприятий (укрупненных инвестиционных проектов), объектов недви</w:t>
      </w:r>
      <w:r>
        <w:rPr>
          <w:rFonts w:ascii="Times New Roman" w:hAnsi="Times New Roman" w:cs="Times New Roman"/>
        </w:rPr>
        <w:t xml:space="preserve">жимого имущества, являются решением о предоставлении получателю средств краевого бюджета права принимать расходные обязательства Забайкальского края на срок, превышающий срок действия утвержденных лимитов бюджетных обязательств, с учетом положений </w:t>
      </w:r>
      <w:r>
        <w:rPr>
          <w:b w:val="0"/>
          <w:bCs w:val="0"/>
          <w:highlight w:val="none"/>
        </w:rPr>
        <w:t xml:space="preserve">2.</w:t>
      </w:r>
      <w:r>
        <w:rPr>
          <w:b w:val="0"/>
          <w:bCs w:val="0"/>
          <w:highlight w:val="white"/>
        </w:rPr>
        <w:t xml:space="preserve">2.</w:t>
      </w:r>
      <w:r>
        <w:rPr>
          <w:rFonts w:ascii="Times New Roman" w:hAnsi="Times New Roman" w:cs="Times New Roman"/>
          <w:b w:val="0"/>
          <w:bCs w:val="0"/>
          <w:color w:val="000000"/>
          <w:highlight w:val="white"/>
        </w:rPr>
        <w:t xml:space="preserve"> и </w:t>
      </w:r>
      <w:r>
        <w:rPr>
          <w:b w:val="0"/>
          <w:bCs w:val="0"/>
          <w:highlight w:val="white"/>
        </w:rPr>
        <w:t xml:space="preserve">2.3.</w:t>
      </w:r>
      <w:r>
        <w:rPr>
          <w:rFonts w:ascii="Times New Roman" w:hAnsi="Times New Roman" w:cs="Times New Roman"/>
          <w:b w:val="0"/>
          <w:bCs w:val="0"/>
          <w:color w:val="000000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highlight w:val="white"/>
        </w:rPr>
        <w:t xml:space="preserve">настоящего По</w:t>
      </w:r>
      <w:r>
        <w:rPr>
          <w:rFonts w:ascii="Times New Roman" w:hAnsi="Times New Roman" w:cs="Times New Roman"/>
          <w:b w:val="0"/>
          <w:bCs w:val="0"/>
          <w:highlight w:val="white"/>
        </w:rPr>
        <w:t xml:space="preserve">рядка.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suppressLineNumbers w:val="0"/>
        <w:tabs>
          <w:tab w:val="left" w:pos="720" w:leader="none"/>
        </w:tabs>
        <w:ind w:firstLine="363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  <w:t xml:space="preserve">1.4. </w:t>
      </w:r>
      <w:r>
        <w:rPr>
          <w:szCs w:val="28"/>
        </w:rPr>
        <w:t xml:space="preserve">Решение о предоставлении получателю средств краевого бюджета</w:t>
      </w:r>
      <w:r>
        <w:rPr>
          <w:szCs w:val="28"/>
        </w:rPr>
        <w:t xml:space="preserve"> права принимать расходные обязательства Забайкальского края на срок, превышающий срок действия утвержденных лимитов бюджетных обязательств, путем заключения концессионного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соглашения </w:t>
      </w:r>
      <w:r>
        <w:rPr>
          <w:szCs w:val="28"/>
          <w:highlight w:val="white"/>
        </w:rPr>
        <w:t xml:space="preserve">п</w:t>
      </w:r>
      <w:r>
        <w:rPr>
          <w:szCs w:val="28"/>
        </w:rPr>
        <w:t xml:space="preserve">ринимается с учетом положений</w:t>
      </w:r>
      <w:r>
        <w:rPr>
          <w:szCs w:val="28"/>
          <w:shd w:val="clear" w:color="ffffff" w:themeColor="background1" w:fill="ffffff" w:themeFill="background1"/>
        </w:rPr>
        <w:t xml:space="preserve"> </w:t>
      </w:r>
      <w:r>
        <w:rPr>
          <w:szCs w:val="28"/>
          <w:highlight w:val="white"/>
          <w:shd w:val="clear" w:color="ffffff" w:themeColor="background1" w:fill="ffffff" w:themeFill="background1"/>
        </w:rPr>
        <w:t xml:space="preserve">пунктов 2.2. и 2.3. настоящих Правил </w:t>
      </w:r>
      <w:r>
        <w:rPr>
          <w:szCs w:val="28"/>
          <w:highlight w:val="white"/>
        </w:rPr>
        <w:t xml:space="preserve">в фор</w:t>
      </w:r>
      <w:r>
        <w:rPr>
          <w:szCs w:val="28"/>
        </w:rPr>
        <w:t xml:space="preserve">ме решения Правительства Забайкальского края о реализации проекта </w:t>
      </w:r>
      <w:r>
        <w:rPr>
          <w:szCs w:val="28"/>
        </w:rPr>
        <w:t xml:space="preserve">концессионного соглашения</w:t>
      </w:r>
      <w:r>
        <w:rPr>
          <w:szCs w:val="28"/>
        </w:rPr>
        <w:t xml:space="preserve">, принимаемого в соответствии с законодательством Российской Федерации о </w:t>
      </w:r>
      <w:r>
        <w:rPr>
          <w:szCs w:val="28"/>
        </w:rPr>
        <w:t xml:space="preserve">концессионных соглашениях.</w:t>
      </w:r>
      <w:r>
        <w:rPr>
          <w:szCs w:val="28"/>
        </w:rPr>
      </w:r>
      <w:r>
        <w:rPr>
          <w:szCs w:val="28"/>
        </w:rPr>
      </w:r>
    </w:p>
    <w:p>
      <w:pPr>
        <w:pStyle w:val="942"/>
        <w:suppressLineNumbers w:val="0"/>
        <w:spacing w:before="143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1.4.1.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предоставлении субсидий, предусмотренных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 "https://login.consultant.ru/link/?req=doc&amp;base=LAW&amp;n=469774&amp;dst=6239"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подпунктами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 "https://login.consultant.ru/link/?req=doc&amp;base=LAW&amp;n=469774&amp;dst=6240"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 пункта 1 статьи 78.4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Бюджетного кодекса, для целей заключения согла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шений (договоров) на срок, превышающий срок действия утвержденных лимитов бюджетных обязательств (кроме случаев заключения соглашений,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предусмотренных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 "https://login.consultant.ru/link/?req=doc&amp;base=LAW&amp;n=479336&amp;dst=25"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частью 2.1 статьи 21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"О государственном (муниципальном) социальном заказе на оказание государственных (муниципальных) услуг в социальной сфере" (далее - Федеральный закон),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Правительства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Забайкальского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 утверждении лимитов бюджетных обязательств на срок, превышающий срок действия утвержд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енных лимитов бюджетных обязательств, является решением о предоставлении получателю средств краевого бюджета права принимать расходные обязательства Забайкальского края на срок, превышающий срок действия утвержденных лимитов бюджетных обязательств.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spacing w:before="2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заключения соглашений, предусмотренных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 "https://login.consultant.ru/link/?req=doc&amp;base=LAW&amp;n=479336&amp;dst=25"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частью 2.1 статьи 21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закона, на срок, превышающий срок действия утвержденных лимитов бюджетных обязательств, Правительством Забайкальского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принимается решение в форме, определенной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 "#Par2"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пунктом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fldChar w:fldCharType="end"/>
        <w:t xml:space="preserve">.1.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suppressLineNumbers w:val="0"/>
        <w:spacing w:before="143"/>
        <w:ind w:firstLine="36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 "#Par2"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пунктами 1.1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 "#Par8"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и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 "#Par9"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Порядка решения принимаются в пределах средств и на срок реализации соответствующей государственной программы Забайкальского края (далее - государственная программа), а в случае их реализации согласно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 "https://login.consultant.ru/link/?req=doc&amp;base=LAW&amp;n=477891&amp;dst=100286"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перечню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направлений деятельности органов местного самоуправления и (или) иных главных распорядителей средств краевого бюджета, не подлежащих включению в краевые программы Забайкальского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пределах средств, определенных в соответ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настоящего Поря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2"/>
        <w:shd w:val="clear" w:color="ffffff" w:themeColor="background1" w:fill="ffffff" w:themeFill="background1"/>
        <w:spacing w:before="29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принятия расходных обязательств Забайкальского края в объеме и на срок, превышающие объем и срок реализации государственной программы, такие решения принимаются в пределах средств, определенных в соответствии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2"/>
        <w:spacing w:before="2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Положения настоящего пункта применяются к соглашениям (договорам), заключаемым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 "#Par10"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пунктом 1.4.1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tabs>
          <w:tab w:val="left" w:pos="720" w:leader="none"/>
        </w:tabs>
        <w:ind w:left="0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jc w:val="center"/>
        <w:outlineLvl w:val="1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 xml:space="preserve">II.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 принятия решений о предоставлении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21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получателю средств бюджета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права принимать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21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расходные обязательства Забайкальского края на срок,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21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превышающий срок действия утвержденных лимитов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21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бюджетных обязательств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suppressLineNumbers w:val="0"/>
        <w:tabs>
          <w:tab w:val="left" w:pos="720" w:leader="none"/>
        </w:tabs>
        <w:ind w:firstLine="0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</w:r>
      <w:r>
        <w:rPr>
          <w:b w:val="0"/>
          <w:bCs w:val="0"/>
          <w:szCs w:val="28"/>
          <w:lang w:val="en-US"/>
        </w:rPr>
        <w:tab/>
        <w:t xml:space="preserve">2.1. </w:t>
      </w:r>
      <w:r>
        <w:rPr>
          <w:szCs w:val="28"/>
        </w:rPr>
        <w:t xml:space="preserve">Инициатором подготовки проектов решений</w:t>
      </w:r>
      <w:r>
        <w:rPr>
          <w:szCs w:val="28"/>
        </w:rPr>
        <w:t xml:space="preserve">, </w:t>
      </w:r>
      <w:r>
        <w:rPr>
          <w:szCs w:val="28"/>
        </w:rPr>
        <w:t xml:space="preserve">указанных в пунктах 1.1. - 1.4. Настоящих Правил, может выступать орган исполнительной власти, организация, осуществляющая в установленных федеральными законами, краевыми законами случаях функции и полномочия главного распорядителя средств краевого бюджета</w:t>
      </w:r>
      <w:r>
        <w:rPr>
          <w:szCs w:val="28"/>
        </w:rPr>
        <w:t xml:space="preserve">, до которых как до получателей бюджетных средств доводятся в установленном порядке лимиты бюджетных обязательств на предоставление субсидий в соответствии с соглашением (договором), соглашением о </w:t>
      </w:r>
      <w:r>
        <w:rPr>
          <w:szCs w:val="28"/>
        </w:rPr>
        <w:t xml:space="preserve">предоставлении субсидии, на цели финансового обеспечения затрат в связи с исполнением обязательств по кредитам, привлеченным в целях предоставления займов юридическим лицам (за исключением государственных (муни</w:t>
      </w:r>
      <w:r>
        <w:rPr>
          <w:szCs w:val="28"/>
        </w:rPr>
        <w:t xml:space="preserve">ципальных) учреждений), осуществляющим создание объектов образования, объектов социальной, транспортной, промышленной и инженерной (коммунальной) инфраструктуры на территории Забайкальского края, в том числе с применением механизма концессионных соглашений</w:t>
      </w:r>
      <w:r>
        <w:rPr>
          <w:szCs w:val="28"/>
        </w:rPr>
        <w:t xml:space="preserve"> (далее соответственно - решение о долгосрочных обязательствах, главный распорядитель).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suppressLineNumbers w:val="0"/>
        <w:tabs>
          <w:tab w:val="left" w:pos="720" w:leader="none"/>
        </w:tabs>
        <w:ind w:firstLine="0"/>
        <w:jc w:val="both"/>
      </w:pPr>
      <w:r>
        <w:tab/>
        <w:t xml:space="preserve">2.2. </w:t>
      </w:r>
      <w:r>
        <w:rPr>
          <w:szCs w:val="28"/>
        </w:rPr>
        <w:t xml:space="preserve">Проект решения о долгосрочных обязательствах может предусматривать право принимать расходные обязательства Забайкальского края на срок, превышающий срок действия утвержденных лимитов бюджетных обязательств, на основании нескольких соглашений (договоров), </w:t>
      </w:r>
      <w:r>
        <w:rPr>
          <w:szCs w:val="28"/>
        </w:rPr>
        <w:t xml:space="preserve"> а также </w:t>
      </w:r>
      <w:r>
        <w:rPr>
          <w:szCs w:val="28"/>
        </w:rPr>
        <w:t xml:space="preserve">соглашений о предоставлении субсидии, на цели финансового обеспечения затрат в связи с исполнением обязательств по кредитам, привлеченным в целях предоставления займов юридическим лицам (за исключением государственных (муниц</w:t>
      </w:r>
      <w:r>
        <w:rPr>
          <w:szCs w:val="28"/>
        </w:rPr>
        <w:t xml:space="preserve">ипальных) учреждений), осуществляющим создание объектов образования, объектов социальной, транспорт</w:t>
      </w:r>
      <w:r>
        <w:rPr>
          <w:szCs w:val="28"/>
        </w:rPr>
        <w:t xml:space="preserve">ной, промышленной и инженерной (коммунальной) инфраструктуры на территории Забайкальского края, в том числе с применением механизма концессионных соглашений и должен содержать наименование государственной программы (непрограммного направления деятельности)</w:t>
      </w:r>
      <w:r>
        <w:t xml:space="preserve">, в рамках которых планируется реализация соответствующего решения, и следующую информацию:</w:t>
      </w:r>
    </w:p>
    <w:p>
      <w:pPr>
        <w:suppressLineNumbers w:val="0"/>
        <w:tabs>
          <w:tab w:val="left" w:pos="720" w:leader="none"/>
        </w:tabs>
        <w:ind w:firstLine="0"/>
        <w:jc w:val="both"/>
      </w:pPr>
      <w:r>
        <w:tab/>
        <w:t xml:space="preserve">2.2.1. в отношении каждой субсидии , за исключением субсидий, предоставляемых в целях осуществления капитальных вложений в объекты капитального строительства и (или) прио</w:t>
      </w:r>
      <w:r>
        <w:t xml:space="preserve">бретение объектов недвижимого имущества, сведения о которых включены в предусмотренный статьей 179.1 Бюджетного кодекса Российской Федерации реестр объектов капитального строительства, объектов недвижимого имущества и (или) государственный оборонный заказ:</w:t>
      </w:r>
    </w:p>
    <w:p>
      <w:pPr>
        <w:tabs>
          <w:tab w:val="left" w:pos="720" w:leader="none"/>
        </w:tabs>
        <w:jc w:val="both"/>
        <w:rPr>
          <w:highlight w:val="none"/>
        </w:rPr>
      </w:pPr>
      <w:r>
        <w:rPr>
          <w:szCs w:val="28"/>
        </w:rPr>
      </w:r>
      <w:r>
        <w:rPr>
          <w:szCs w:val="28"/>
        </w:rPr>
        <w:tab/>
        <w:t xml:space="preserve">цель предоставления субсидии;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720" w:leader="none"/>
        </w:tabs>
        <w:jc w:val="both"/>
        <w:rPr>
          <w:highlight w:val="none"/>
        </w:rPr>
      </w:pPr>
      <w:r>
        <w:rPr>
          <w:szCs w:val="28"/>
          <w:highlight w:val="none"/>
        </w:rPr>
        <w:tab/>
      </w:r>
      <w:r>
        <w:rPr>
          <w:szCs w:val="28"/>
        </w:rPr>
        <w:t xml:space="preserve">наименования получателей субсидии, в том числе учреждений, предприятий, иных юридических лиц, к</w:t>
      </w:r>
      <w:r>
        <w:rPr>
          <w:szCs w:val="28"/>
        </w:rPr>
        <w:t xml:space="preserve">оторым предоставляются субсидии</w:t>
      </w:r>
      <w:r>
        <w:rPr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720" w:leader="none"/>
        </w:tabs>
        <w:jc w:val="both"/>
        <w:rPr>
          <w:highlight w:val="none"/>
        </w:rPr>
      </w:pPr>
      <w:r>
        <w:rPr>
          <w:szCs w:val="28"/>
          <w:highlight w:val="none"/>
        </w:rPr>
        <w:tab/>
      </w:r>
      <w:r>
        <w:rPr>
          <w:szCs w:val="28"/>
        </w:rPr>
        <w:t xml:space="preserve">предполагаемый (предельный) размер средств бюджета края на предоставление субсидии (для субсидии, предоставляемой на основании соглашени</w:t>
      </w:r>
      <w:r>
        <w:rPr>
          <w:szCs w:val="28"/>
        </w:rPr>
        <w:t xml:space="preserve">я о концессионных соглашений, о соглашении о предоставлении субсидии, на цели финансового обеспечения затрат в связи с исполнением обязательств по кредитам, привлеченным в целях предоставления займов юридическим лицам (за исключением государственных (муниц</w:t>
      </w:r>
      <w:r>
        <w:rPr>
          <w:szCs w:val="28"/>
        </w:rPr>
        <w:t xml:space="preserve">ипальных) учреждений), осуществляющим создание объектов образования, объектов социальной, транспортной, промышленной и инженерной (коммунальной) инфраструктуры на территории Забайкальского края, в том числе с применением механизма концессионных соглашений</w:t>
      </w:r>
      <w:r>
        <w:rPr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720" w:leader="none"/>
        </w:tabs>
        <w:jc w:val="both"/>
      </w:pPr>
      <w:r>
        <w:rPr>
          <w:szCs w:val="28"/>
          <w:highlight w:val="none"/>
        </w:rPr>
        <w:tab/>
        <w:t xml:space="preserve">Срок достижения цели (результата) предоставления субсидии, рассчитанный на основании порядка его определения (при наличии).</w:t>
      </w:r>
      <w:r>
        <w:rPr>
          <w:szCs w:val="28"/>
          <w:highlight w:val="none"/>
        </w:rPr>
      </w:r>
    </w:p>
    <w:p>
      <w:pPr>
        <w:suppressLineNumbers w:val="0"/>
        <w:tabs>
          <w:tab w:val="left" w:pos="720" w:leader="none"/>
        </w:tabs>
        <w:ind w:firstLine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2.3. </w:t>
      </w:r>
      <w:r>
        <w:rPr>
          <w:szCs w:val="28"/>
        </w:rPr>
        <w:t xml:space="preserve">Инициатор подготовки проекта решения о долгосрочных обязательствах обеспечивает его соответствие следующим требованиям:</w:t>
      </w:r>
      <w:r>
        <w:rPr>
          <w:szCs w:val="28"/>
        </w:rPr>
      </w:r>
      <w:r>
        <w:rPr>
          <w:szCs w:val="28"/>
        </w:rPr>
      </w:r>
    </w:p>
    <w:p>
      <w:pPr>
        <w:suppressLineNumbers w:val="0"/>
        <w:tabs>
          <w:tab w:val="left" w:pos="720" w:leader="none"/>
        </w:tabs>
        <w:ind w:firstLine="0"/>
        <w:jc w:val="both"/>
        <w:rPr>
          <w:highlight w:val="none"/>
        </w:rPr>
      </w:pPr>
      <w:r>
        <w:rPr>
          <w:szCs w:val="28"/>
        </w:rPr>
        <w:tab/>
      </w:r>
      <w:r>
        <w:rPr>
          <w:szCs w:val="28"/>
        </w:rPr>
        <w:t xml:space="preserve">а) </w:t>
      </w:r>
      <w:r>
        <w:rPr>
          <w:szCs w:val="28"/>
        </w:rPr>
        <w:t xml:space="preserve">распределение предполагаемого (предельного) размера средств </w:t>
      </w:r>
      <w:r>
        <w:rPr>
          <w:szCs w:val="28"/>
        </w:rPr>
        <w:t xml:space="preserve">краевого</w:t>
      </w:r>
      <w:r>
        <w:rPr>
          <w:szCs w:val="28"/>
        </w:rPr>
        <w:t xml:space="preserve"> бюджета на оплату </w:t>
      </w:r>
      <w:r>
        <w:rPr>
          <w:szCs w:val="28"/>
        </w:rPr>
        <w:t xml:space="preserve">субсидии (для субсидии, предоставляемой на основании соглаш</w:t>
      </w:r>
      <w:r>
        <w:rPr>
          <w:szCs w:val="28"/>
        </w:rPr>
        <w:t xml:space="preserve">ения о концессионных соглашений, соглашении о предоставлении субсидии, на цели финансового обеспечения затрат в связи с исполнением обязательств по кредитам, привлеченным в целях предоставления займов юридическим лицам (за исключением государственных (муни</w:t>
      </w:r>
      <w:r>
        <w:rPr>
          <w:szCs w:val="28"/>
        </w:rPr>
        <w:t xml:space="preserve">ципальных) учреждений), осуществляющим создание объектов образования, объектов социальной, транспортной, промышленной и инженерной (коммунальной) инфраструктуры на территории Забайкальского края, в том числе с применением механизма концессионных соглашений</w:t>
      </w:r>
      <w:r>
        <w:rPr>
          <w:szCs w:val="28"/>
        </w:rPr>
        <w:t xml:space="preserve"> в очередном (текущем) финансовом году и плановом периоде не должно превышать объем соответствующих бюджетных ассигнований, предусмотренных в бюджете</w:t>
      </w:r>
      <w:r>
        <w:rPr>
          <w:szCs w:val="28"/>
        </w:rPr>
        <w:t xml:space="preserve"> края</w:t>
      </w:r>
      <w:r>
        <w:rPr>
          <w:szCs w:val="28"/>
        </w:rPr>
        <w:t xml:space="preserve"> на очередной (текущий) финансовый год и плановый период на оп</w:t>
      </w:r>
      <w:r>
        <w:rPr>
          <w:szCs w:val="28"/>
        </w:rPr>
        <w:t xml:space="preserve">лату указанного контракта (на предоставление субсидии), а в случае превышения размера указанных бюджетных ассигнований, в том числе в случае их отсутствия, - с учетом внесенных в установленном порядке изменений в сводную бюджетную роспись краевого бюджета</w:t>
      </w:r>
      <w:r>
        <w:rPr>
          <w:szCs w:val="28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suppressLineNumbers w:val="0"/>
        <w:tabs>
          <w:tab w:val="left" w:pos="720" w:leader="none"/>
        </w:tabs>
        <w:ind w:firstLine="0"/>
        <w:jc w:val="both"/>
        <w:rPr>
          <w:highlight w:val="none"/>
        </w:rPr>
      </w:pPr>
      <w:r>
        <w:rPr>
          <w:szCs w:val="28"/>
          <w:highlight w:val="none"/>
        </w:rPr>
        <w:tab/>
      </w:r>
      <w:r>
        <w:rPr>
          <w:szCs w:val="28"/>
          <w:highlight w:val="none"/>
        </w:rPr>
        <w:t xml:space="preserve">б) </w:t>
      </w:r>
      <w:r>
        <w:rPr>
          <w:szCs w:val="28"/>
        </w:rPr>
        <w:t xml:space="preserve">распределение предполагаемого (предельного) размера средств бюджета </w:t>
      </w:r>
      <w:r>
        <w:rPr>
          <w:szCs w:val="28"/>
        </w:rPr>
        <w:t xml:space="preserve">края </w:t>
      </w:r>
      <w:r>
        <w:rPr>
          <w:szCs w:val="28"/>
        </w:rPr>
        <w:t xml:space="preserve">на </w:t>
      </w:r>
      <w:r>
        <w:rPr>
          <w:szCs w:val="28"/>
        </w:rPr>
        <w:t xml:space="preserve">оплату </w:t>
      </w:r>
      <w:r>
        <w:rPr>
          <w:szCs w:val="28"/>
        </w:rPr>
        <w:t xml:space="preserve">субсидии (для субсидии, предоставляемой на основании соглашения о концессионных соглашений, о соглашении о пр</w:t>
      </w:r>
      <w:r>
        <w:rPr>
          <w:szCs w:val="28"/>
        </w:rPr>
        <w:t xml:space="preserve">едоставлении субсидии, на цели финансового обеспечения затрат в связи с исполнением обязательств по кредитам, привлеченным в целях предоставления займов юридическим лицам (за исключением государственных (муниципальных) учреждений), осуществляющим создание </w:t>
      </w:r>
      <w:r>
        <w:rPr>
          <w:szCs w:val="28"/>
        </w:rPr>
        <w:t xml:space="preserve">объектов образования, объектов социальной, транспортной, промышленной и инженерной (коммунальной) инфраструктуры на территории Забайкальского края, в том числе с применением механизма концессионных соглашений</w:t>
      </w:r>
      <w:r>
        <w:rPr>
          <w:szCs w:val="28"/>
        </w:rPr>
        <w:t xml:space="preserve"> </w:t>
      </w:r>
      <w:r>
        <w:rPr>
          <w:szCs w:val="28"/>
        </w:rPr>
        <w:t xml:space="preserve">не должно превышать за пределами планового периода в пределах срока реализации </w:t>
      </w:r>
      <w:r>
        <w:rPr>
          <w:szCs w:val="28"/>
        </w:rPr>
        <w:t xml:space="preserve">этой государственной программы параметры ее финансового обеспечения, за пределами срока ее реализации, но в пределах срока действия бюджетного прогноза Забайкальского края на долгосрочный период, - не должно превышать по каждому году размер средств бюджета</w:t>
      </w:r>
      <w:r>
        <w:rPr>
          <w:szCs w:val="28"/>
        </w:rPr>
        <w:t xml:space="preserve"> края</w:t>
      </w:r>
      <w:r>
        <w:rPr>
          <w:szCs w:val="28"/>
        </w:rPr>
        <w:t xml:space="preserve">, предусмотренный в последнем году на финансовое обеспечение реализации государственной программы.</w:t>
      </w:r>
      <w:r>
        <w:rPr>
          <w:highlight w:val="none"/>
        </w:rPr>
      </w:r>
      <w:r>
        <w:rPr>
          <w:highlight w:val="none"/>
        </w:rPr>
      </w:r>
    </w:p>
    <w:p>
      <w:pPr>
        <w:suppressLineNumbers w:val="0"/>
        <w:tabs>
          <w:tab w:val="left" w:pos="720" w:leader="none"/>
        </w:tabs>
        <w:ind w:firstLine="0"/>
        <w:jc w:val="both"/>
        <w:rPr>
          <w:highlight w:val="none"/>
        </w:rPr>
      </w:pPr>
      <w:r>
        <w:rPr>
          <w:szCs w:val="28"/>
        </w:rPr>
        <w:tab/>
      </w:r>
      <w:r>
        <w:rPr>
          <w:szCs w:val="28"/>
        </w:rPr>
        <w:t xml:space="preserve">В случае прев</w:t>
      </w:r>
      <w:r>
        <w:rPr>
          <w:szCs w:val="28"/>
        </w:rPr>
        <w:t xml:space="preserve">ышения годового размера средств</w:t>
      </w:r>
      <w:r>
        <w:rPr>
          <w:szCs w:val="28"/>
        </w:rPr>
        <w:t xml:space="preserve"> бюджета</w:t>
      </w:r>
      <w:r>
        <w:rPr>
          <w:szCs w:val="28"/>
        </w:rPr>
        <w:t xml:space="preserve"> края</w:t>
      </w:r>
      <w:r>
        <w:rPr>
          <w:szCs w:val="28"/>
        </w:rPr>
        <w:t xml:space="preserve"> на оплату </w:t>
      </w:r>
      <w:r>
        <w:rPr>
          <w:szCs w:val="28"/>
        </w:rPr>
        <w:t xml:space="preserve">субсидии (для субсидии, предоставляемой на основании</w:t>
      </w:r>
      <w:r>
        <w:rPr>
          <w:szCs w:val="28"/>
        </w:rPr>
        <w:t xml:space="preserve"> соглашения о  концессионных соглашений, о соглашении о предоставлении субсидии, на цели финансового обеспечения затрат в связи с исполнением обязательств по кредитам, привлеченным в целях предоставления займов юридическим лицам (за исключением государстве</w:t>
      </w:r>
      <w:r>
        <w:rPr>
          <w:szCs w:val="28"/>
        </w:rPr>
        <w:t xml:space="preserve">нных (муниципальных) учреждений), осуществляющим создание объектов образования, объектов социальной, транспортной, промышленной и инженерной (коммунальной) инфраструктуры на территории Забайкальского края, в том числе с применением механизма концессионных </w:t>
      </w:r>
      <w:r>
        <w:rPr>
          <w:szCs w:val="28"/>
        </w:rPr>
        <w:t xml:space="preserve">соглашений</w:t>
      </w:r>
      <w:r>
        <w:rPr>
          <w:szCs w:val="28"/>
        </w:rPr>
        <w:t xml:space="preserve"> над размером средств бюджета</w:t>
      </w:r>
      <w:r>
        <w:rPr>
          <w:szCs w:val="28"/>
        </w:rPr>
        <w:t xml:space="preserve"> края</w:t>
      </w:r>
      <w:r>
        <w:rPr>
          <w:szCs w:val="28"/>
        </w:rPr>
        <w:t xml:space="preserve">, предусмотренным на реализацию соответствующего мероприятия (результата) структурного элемента государственной программы в соответствующем году реализации государстве</w:t>
      </w:r>
      <w:r>
        <w:rPr>
          <w:szCs w:val="28"/>
        </w:rPr>
        <w:t xml:space="preserve">нной программы, одновременно с проектом решения о долгосрочных обязательствах представляются предложения о перераспределении объема бюджетных ассигнований на соответствующее мероприятие (результат) структурного элемента государственной программы с иных мер</w:t>
      </w:r>
      <w:r>
        <w:rPr>
          <w:szCs w:val="28"/>
        </w:rPr>
        <w:t xml:space="preserve">оприятий (результатов) структурных элементов государственной программы с обязательством недопущения при реализации таких мероприятий (результатов) возникновения кредиторской задолженности и (или) потребности выделения дополнительных бюджетных ассигнований;</w:t>
      </w:r>
      <w:r>
        <w:rPr>
          <w:highlight w:val="none"/>
        </w:rPr>
      </w:r>
      <w:r>
        <w:rPr>
          <w:highlight w:val="none"/>
        </w:rPr>
      </w:r>
    </w:p>
    <w:p>
      <w:pPr>
        <w:suppressLineNumbers w:val="0"/>
        <w:tabs>
          <w:tab w:val="left" w:pos="720" w:leader="none"/>
        </w:tabs>
        <w:ind w:firstLine="0"/>
        <w:jc w:val="both"/>
        <w:rPr>
          <w:highlight w:val="none"/>
        </w:rPr>
      </w:pPr>
      <w:r>
        <w:rPr>
          <w:szCs w:val="28"/>
          <w:highlight w:val="none"/>
        </w:rPr>
        <w:tab/>
      </w:r>
      <w:r>
        <w:rPr>
          <w:szCs w:val="28"/>
          <w:highlight w:val="none"/>
        </w:rPr>
        <w:t xml:space="preserve">в) </w:t>
      </w:r>
      <w:r>
        <w:rPr>
          <w:szCs w:val="28"/>
        </w:rPr>
        <w:t xml:space="preserve">р</w:t>
      </w:r>
      <w:r>
        <w:rPr>
          <w:szCs w:val="28"/>
        </w:rPr>
        <w:t xml:space="preserve">аспределение предполагаемого (предельного) размера средств на оплату </w:t>
      </w:r>
      <w:r>
        <w:rPr>
          <w:szCs w:val="28"/>
        </w:rPr>
        <w:t xml:space="preserve">субсидии (для субсидии, предоставляемой на основании соглашения о </w:t>
      </w:r>
      <w:r>
        <w:rPr>
          <w:szCs w:val="28"/>
        </w:rPr>
        <w:t xml:space="preserve">о</w:t>
      </w:r>
      <w:r>
        <w:rPr>
          <w:szCs w:val="28"/>
        </w:rPr>
        <w:t xml:space="preserve"> концессионных соглашений, о соглашении о предоставлении субсидии, на цели финансового обеспечения затрат в связи с исполнением обязательств по кредитам, привлеченным в целях предоставления займов юридическим лицам (за исключением государстве</w:t>
      </w:r>
      <w:r>
        <w:rPr>
          <w:szCs w:val="28"/>
        </w:rPr>
        <w:t xml:space="preserve">нных (муниципальных) учреждений), осуществляющим создание объектов образования, объектов социальной, транспортной, промышленной и инженерной (коммунальной) инфраструктуры на территории Забайкальского края, в том числе с применением механизма концессионных </w:t>
      </w:r>
      <w:r>
        <w:rPr>
          <w:szCs w:val="28"/>
        </w:rPr>
        <w:t xml:space="preserve">соглашений</w:t>
      </w:r>
      <w:r>
        <w:rPr>
          <w:szCs w:val="28"/>
        </w:rPr>
        <w:t xml:space="preserve"> в рамках непрограммных направлений деятельности органов исполнительной власти может быть определено на период, не превышающий период действия </w:t>
      </w:r>
      <w:r>
        <w:rPr>
          <w:szCs w:val="28"/>
        </w:rPr>
        <w:t xml:space="preserve">бюджетного прогноза Забайкальского края на долгосрочный период, и не должно превышать за пределами планового периода (по каждому году) годовой размер средств бюджета</w:t>
      </w:r>
      <w:r>
        <w:rPr>
          <w:szCs w:val="28"/>
        </w:rPr>
        <w:t xml:space="preserve"> края</w:t>
      </w:r>
      <w:r>
        <w:rPr>
          <w:szCs w:val="28"/>
        </w:rPr>
        <w:t xml:space="preserve"> на оплату </w:t>
      </w:r>
      <w:r>
        <w:rPr>
          <w:szCs w:val="28"/>
        </w:rPr>
        <w:t xml:space="preserve">соглашений</w:t>
      </w:r>
      <w:r>
        <w:rPr>
          <w:szCs w:val="28"/>
        </w:rPr>
        <w:t xml:space="preserve"> (на предоставление субсидий), предусмотренный на эти цели во 2-м году планового периода;</w:t>
      </w:r>
      <w:r>
        <w:rPr>
          <w:highlight w:val="none"/>
        </w:rPr>
      </w:r>
      <w:r>
        <w:rPr>
          <w:highlight w:val="none"/>
        </w:rPr>
      </w:r>
    </w:p>
    <w:p>
      <w:pPr>
        <w:suppressLineNumbers w:val="0"/>
        <w:tabs>
          <w:tab w:val="left" w:pos="720" w:leader="none"/>
        </w:tabs>
        <w:ind w:firstLine="0"/>
        <w:jc w:val="both"/>
        <w:rPr>
          <w:highlight w:val="none"/>
        </w:rPr>
      </w:pPr>
      <w:r>
        <w:rPr>
          <w:szCs w:val="28"/>
          <w:highlight w:val="none"/>
        </w:rPr>
        <w:tab/>
      </w:r>
      <w:r>
        <w:rPr>
          <w:szCs w:val="28"/>
          <w:highlight w:val="none"/>
        </w:rPr>
        <w:t xml:space="preserve">г) </w:t>
      </w:r>
      <w:r>
        <w:rPr>
          <w:szCs w:val="28"/>
        </w:rPr>
        <w:t xml:space="preserve">Р</w:t>
      </w:r>
      <w:r>
        <w:rPr>
          <w:szCs w:val="28"/>
        </w:rPr>
        <w:t xml:space="preserve">аспределение предполагаемого (предельного) размера средств  бюджета</w:t>
      </w:r>
      <w:r>
        <w:rPr>
          <w:szCs w:val="28"/>
        </w:rPr>
        <w:t xml:space="preserve"> края</w:t>
      </w:r>
      <w:r>
        <w:rPr>
          <w:szCs w:val="28"/>
        </w:rPr>
        <w:t xml:space="preserve"> на оплату </w:t>
      </w:r>
      <w:r>
        <w:rPr>
          <w:szCs w:val="28"/>
        </w:rPr>
        <w:t xml:space="preserve">субсидии (для субсидии, предоставляемой на основании соглашения о концессионных сог</w:t>
      </w:r>
      <w:r>
        <w:rPr>
          <w:szCs w:val="28"/>
        </w:rPr>
        <w:t xml:space="preserve">лашений, о соглашении о предоставлении субсидии, на цели финансового обеспечения затрат в связи с исполнением обязательств по кредитам, привлеченным в целях предоставления займов юридическим лицам (за исключением государственных (муниципальных) учреждений)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</w:rPr>
        <w:t xml:space="preserve"> превышающее размер средств и (или) сроки, включается в проект решения о долгосрочных обязательствах при отражении в пояснительной записке информации об источниках финансового обеспечения такого превышения за счет: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720" w:leader="none"/>
        </w:tabs>
        <w:jc w:val="both"/>
        <w:rPr>
          <w:highlight w:val="none"/>
        </w:rPr>
      </w:pPr>
      <w:r>
        <w:rPr>
          <w:szCs w:val="28"/>
          <w:highlight w:val="none"/>
        </w:rPr>
        <w:tab/>
      </w:r>
      <w:r>
        <w:rPr>
          <w:szCs w:val="28"/>
        </w:rPr>
        <w:t xml:space="preserve">перераспределения бюджетных ассигнований, предусмотренных на реализацию иных государственных программ и (или) мероприятий непрограммных направлений деятельности;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720" w:leader="none"/>
        </w:tabs>
        <w:jc w:val="both"/>
        <w:rPr>
          <w:highlight w:val="none"/>
        </w:rPr>
      </w:pPr>
      <w:r>
        <w:rPr>
          <w:szCs w:val="28"/>
          <w:highlight w:val="none"/>
        </w:rPr>
        <w:tab/>
      </w:r>
      <w:r>
        <w:rPr>
          <w:szCs w:val="28"/>
        </w:rPr>
        <w:t xml:space="preserve">выделения дополнительных бюджетных ассигнований с указанием предполагаемых источников их финансового обеспечения.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720" w:leader="none"/>
        </w:tabs>
        <w:jc w:val="both"/>
        <w:rPr>
          <w:highlight w:val="none"/>
        </w:rPr>
      </w:pPr>
      <w:r>
        <w:rPr>
          <w:szCs w:val="28"/>
          <w:highlight w:val="none"/>
        </w:rPr>
        <w:tab/>
        <w:t xml:space="preserve">2.4. </w:t>
      </w:r>
      <w:r>
        <w:rPr>
          <w:szCs w:val="28"/>
        </w:rPr>
        <w:t xml:space="preserve">Главны</w:t>
      </w:r>
      <w:r>
        <w:rPr>
          <w:szCs w:val="28"/>
        </w:rPr>
        <w:t xml:space="preserve">й распорядитель обеспечивает согласование проекта решения о долгосрочных обязательствах с заинтересованными органами исполнительной власти в соответствии с требованиями, установленными Регламентом Правительства Забайкальского края, в том числе в отношении </w:t>
      </w:r>
      <w:r>
        <w:rPr>
          <w:szCs w:val="28"/>
        </w:rPr>
        <w:t xml:space="preserve">концессионных с</w:t>
      </w:r>
      <w:r>
        <w:rPr>
          <w:szCs w:val="28"/>
        </w:rPr>
        <w:t xml:space="preserve">оглашений с Министерством финансов Забайкальского края и Министерством экономического развития Забайкальского края.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720" w:leader="none"/>
        </w:tabs>
        <w:jc w:val="both"/>
        <w:rPr>
          <w:highlight w:val="none"/>
        </w:rPr>
      </w:pPr>
      <w:r>
        <w:rPr>
          <w:szCs w:val="28"/>
          <w:highlight w:val="none"/>
        </w:rPr>
        <w:tab/>
        <w:t xml:space="preserve">2.5. </w:t>
      </w:r>
      <w:r>
        <w:rPr>
          <w:szCs w:val="28"/>
        </w:rPr>
        <w:t xml:space="preserve">Проект решения о долгосрочных обязательствах направляется на согласование в органы исполнительной власти, указанные </w:t>
      </w:r>
      <w:r>
        <w:rPr>
          <w:color w:val="000000" w:themeColor="text1"/>
          <w:szCs w:val="28"/>
        </w:rPr>
        <w:t xml:space="preserve">в </w:t>
      </w:r>
      <w:r>
        <w:rPr>
          <w:color w:val="000000" w:themeColor="text1"/>
          <w:szCs w:val="28"/>
        </w:rPr>
        <w:t xml:space="preserve">пункте </w:t>
      </w:r>
      <w:hyperlink w:tooltip="#P109" w:anchor="P109" w:history="1">
        <w:r>
          <w:rPr>
            <w:color w:val="000000" w:themeColor="text1"/>
            <w:szCs w:val="28"/>
          </w:rPr>
          <w:t xml:space="preserve">2.4.</w:t>
        </w:r>
      </w:hyperlink>
      <w:r>
        <w:rPr>
          <w:color w:val="000000" w:themeColor="text1"/>
          <w:szCs w:val="28"/>
        </w:rPr>
        <w:t xml:space="preserve"> </w:t>
      </w:r>
      <w:r>
        <w:rPr>
          <w:szCs w:val="28"/>
        </w:rPr>
        <w:t xml:space="preserve">настоящих Правил, одновременно с пояснительной запиской, содержащей в том числе:</w:t>
      </w:r>
      <w:r>
        <w:rPr>
          <w:highlight w:val="none"/>
        </w:rPr>
      </w:r>
      <w:r>
        <w:rPr>
          <w:highlight w:val="none"/>
        </w:rPr>
      </w:r>
    </w:p>
    <w:p>
      <w:pPr>
        <w:pStyle w:val="91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обоснование необходимости принятия расходных обязательств получателем средств бюджета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путем заключения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соглашений (договоров), соглашений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предоставлении субсидии, на цели финансового обеспечения затрат в связи с исполнением обязательств по кредитам, привлеченным в целях предоставления займов юридическим лицам (за исключением государственных (муниц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ипальных) учреждений), осуществляющим создание объектов образования, объе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ктов социальной, транспортной, промышленной и инженерной (коммунальной) инфраструктуры на территории Забайкальского края, в том числе с применением механизма концессионных соглашений, предусматривающих возникновение расходных обязательств краевого бюджета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срок, превышающий срок действия утвержденных лимитов бюджетных обязательств;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обоснование (расчет) распределения предполагаемого (предельного) размера средств бюджета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предоставления субсидий за пределами планового периода;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0"/>
        <w:ind w:firstLine="90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информацию о предполагаемых источниках финансового обеспечения предоставления субсидий в текущем финансовом году и плановом периоде, а также за пределами планового периода;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информацию о согласовании в соответствии с требованиями, установленными Регламентом Правительства Забайкальского края, проекта решения о дол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госрочных обязательствах с субъектом бюджетного планирования, в ведении которого находится главный распорядитель (если главный распорядитель не является одновременно субъектом бюджетного планирования), предусматривающего заключение соглашений (договоров),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концессионных соглашений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рамках государственной программы, с ответственным исполнителем государственной программы и соответствующим руководителем регионального проекта в случае, если проект решения о долгосрочных обязательствах предусматривает заключение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соглашений (договоров)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регионального проекта (за исключением случая, если главный распорядитель является одновременно ответственным исполнителем государственной программы и руководителем регионального проекта)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720" w:leader="none"/>
        </w:tabs>
        <w:jc w:val="both"/>
        <w:rPr>
          <w:highlight w:val="none"/>
        </w:rPr>
      </w:pPr>
      <w:r>
        <w:rPr>
          <w:szCs w:val="28"/>
          <w:highlight w:val="none"/>
        </w:rPr>
        <w:tab/>
        <w:t xml:space="preserve">2.6. </w:t>
      </w:r>
      <w:r>
        <w:rPr>
          <w:szCs w:val="28"/>
        </w:rPr>
        <w:t xml:space="preserve">Обязательными условиями согласования проекта решения о долгосрочных обязательствах Министерством финансов Забайкальского края является соблюдение требований, </w:t>
      </w:r>
      <w:r>
        <w:rPr>
          <w:szCs w:val="28"/>
        </w:rPr>
        <w:t xml:space="preserve">установленных </w:t>
      </w:r>
      <w:hyperlink w:tooltip="#P100" w:anchor="P100" w:history="1">
        <w:r>
          <w:rPr>
            <w:color w:val="000000" w:themeColor="text1"/>
            <w:szCs w:val="28"/>
          </w:rPr>
          <w:t xml:space="preserve">пунктом 2.5.</w:t>
        </w:r>
      </w:hyperlink>
      <w:r>
        <w:rPr>
          <w:color w:val="000000" w:themeColor="text1"/>
          <w:szCs w:val="28"/>
        </w:rPr>
        <w:t xml:space="preserve"> </w:t>
      </w:r>
      <w:r>
        <w:rPr>
          <w:szCs w:val="28"/>
        </w:rPr>
        <w:t xml:space="preserve">настоящих</w:t>
      </w:r>
      <w:r>
        <w:rPr>
          <w:szCs w:val="28"/>
        </w:rPr>
        <w:t xml:space="preserve"> Правил.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720" w:leader="none"/>
        </w:tabs>
        <w:jc w:val="both"/>
        <w:rPr>
          <w:highlight w:val="none"/>
        </w:rPr>
      </w:pPr>
      <w:r>
        <w:rPr>
          <w:szCs w:val="28"/>
          <w:highlight w:val="none"/>
        </w:rPr>
        <w:tab/>
        <w:t xml:space="preserve">2.7. </w:t>
      </w:r>
      <w:r>
        <w:rPr>
          <w:szCs w:val="28"/>
        </w:rPr>
        <w:t xml:space="preserve">Органы исполнительной власти, указанные </w:t>
      </w:r>
      <w:r>
        <w:rPr>
          <w:color w:val="000000" w:themeColor="text1"/>
          <w:szCs w:val="28"/>
        </w:rPr>
        <w:t xml:space="preserve">в </w:t>
      </w:r>
      <w:hyperlink w:tooltip="#P109" w:anchor="P109" w:history="1">
        <w:r>
          <w:rPr>
            <w:color w:val="000000" w:themeColor="text1"/>
            <w:szCs w:val="28"/>
          </w:rPr>
          <w:t xml:space="preserve">пункте 2.4.</w:t>
        </w:r>
        <w:r>
          <w:rPr>
            <w:color w:val="000000" w:themeColor="text1"/>
            <w:szCs w:val="28"/>
          </w:rPr>
        </w:r>
      </w:hyperlink>
      <w:r>
        <w:rPr>
          <w:color w:val="000000" w:themeColor="text1"/>
          <w:szCs w:val="28"/>
        </w:rPr>
        <w:t xml:space="preserve"> настоящих </w:t>
      </w:r>
      <w:r>
        <w:rPr>
          <w:szCs w:val="28"/>
        </w:rPr>
        <w:t xml:space="preserve">Правил, рассматривают проект решения о долгосрочных</w:t>
      </w:r>
      <w:r>
        <w:rPr>
          <w:szCs w:val="28"/>
        </w:rPr>
        <w:t xml:space="preserve"> обязательствах в срок, не превышающий 10 рабочих дней, следующих за днем его поступления.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720" w:leader="none"/>
        </w:tabs>
        <w:jc w:val="both"/>
        <w:rPr>
          <w:highlight w:val="none"/>
        </w:rPr>
      </w:pPr>
      <w:r>
        <w:rPr>
          <w:szCs w:val="28"/>
          <w:highlight w:val="none"/>
        </w:rPr>
        <w:tab/>
        <w:t xml:space="preserve">2.8. </w:t>
      </w:r>
      <w:r>
        <w:rPr>
          <w:szCs w:val="28"/>
        </w:rPr>
        <w:t xml:space="preserve">По результатам рассмотрения в </w:t>
      </w:r>
      <w:r>
        <w:rPr>
          <w:color w:val="000000" w:themeColor="text1"/>
          <w:szCs w:val="28"/>
        </w:rPr>
        <w:t xml:space="preserve">соответствии с </w:t>
      </w:r>
      <w:hyperlink w:tooltip="#P117" w:anchor="P117" w:history="1">
        <w:r>
          <w:rPr>
            <w:color w:val="000000" w:themeColor="text1"/>
            <w:szCs w:val="28"/>
          </w:rPr>
          <w:t xml:space="preserve">пунктом 2.7.</w:t>
        </w:r>
      </w:hyperlink>
      <w:r>
        <w:rPr>
          <w:szCs w:val="28"/>
        </w:rPr>
        <w:t xml:space="preserve"> настоящих Правил проект решения о долгосрочных обязательствах вносится главным распорядителем в Правительство Забайкальского края в установленном порядке.</w:t>
      </w:r>
      <w:r>
        <w:rPr>
          <w:highlight w:val="none"/>
        </w:rPr>
      </w:r>
      <w:r>
        <w:rPr>
          <w:highlight w:val="none"/>
        </w:rPr>
      </w:r>
    </w:p>
    <w:p>
      <w:pPr>
        <w:pStyle w:val="910"/>
        <w:spacing w:before="0" w:beforeAutospacing="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Неурегулированные разногласия по проекту решения о долгосрочных обязательствах рассматриваются заместителем Председателя Правительства Забайкальского края (в соответствии с распределением обязанностей).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10"/>
        <w:spacing w:before="0" w:beforeAutospacing="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наличии по результатам рассмотрения разногласий заместителем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Председателя Правительства Забайкальского края (в соответствии с распределением обязанностей) замечаний Министерства финансов Забайкальского кр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 в части финансового обеспечения проекта решения о долгосрочных обязательствах такой проект подлежит рассмотрению Правительственной комиссией по вопросам оптимизации и повышения эффективности бюджетных расходов с приглашением заместителя Председателя Пра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вительства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10"/>
        <w:spacing w:before="0" w:beforeAutospacing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несогласия с решением Правительственной комиссии по вопросам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оптимизации и повышения эффективности бюджетных расходов заместитель Председателя Правительства Забайкальского края, направляет информацию о соответствующих разногласиях Председателю Правительства Забайкальского края для принятия соответствующего решения.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0"/>
        <w:spacing w:before="0" w:beforeAutospacing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2.9.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Принятые Правительством Забайкальского края решения о долгосрочных обязательствах учитываются при разработке бюджетного прогноза Забайкальского края на долгосрочный период.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0"/>
        <w:spacing w:before="0" w:before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2.10.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Положения настоящих Правил о порядке принятия решения о долгосрочных обязательствах путем заключения соглашений (договоров), соглашений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предоставлении субсидии, на цели финансового обеспечения затрат в связи с исполнением обязательств по кредитам, привлеченным в целях предоставления займов юридическим лицам (за ис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ключением государственных (муниципальных) учреждений), осуществляющим создание объектов образования, объектов социальной, транспортной, промышленной и инженерной (коммунальной) инфраструктуры на территории Забайкальского края, в том числе с применением мех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анизма концессионных соглашений,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предусматривающих исполнение расходных обязательств получателя средств бюджета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пределами срока действия утвержденных лимитов бюджетных обязательств, применяются при внесении изменений в заключенные соглашения (договоры), а также в заключенные в соответствии с настоящими Правилами соглашения о</w:t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 концессионных соглашений.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720" w:leader="none"/>
        </w:tabs>
        <w:spacing w:before="0" w:beforeAutospacing="0"/>
        <w:jc w:val="both"/>
      </w:pPr>
    </w:p>
    <w:p>
      <w:pPr>
        <w:tabs>
          <w:tab w:val="left" w:pos="720" w:leader="none"/>
        </w:tabs>
        <w:spacing w:before="0" w:beforeAutospacing="0"/>
        <w:jc w:val="both"/>
      </w:pPr>
    </w:p>
    <w:p>
      <w:pPr>
        <w:tabs>
          <w:tab w:val="left" w:pos="720" w:leader="none"/>
        </w:tabs>
        <w:spacing w:before="0" w:beforeAutospacing="0"/>
        <w:jc w:val="center"/>
      </w:pPr>
      <w:r>
        <w:rPr>
          <w:szCs w:val="28"/>
          <w:highlight w:val="none"/>
        </w:rPr>
      </w:r>
      <w:r>
        <w:rPr>
          <w:szCs w:val="28"/>
          <w:highlight w:val="none"/>
        </w:rPr>
        <w:t xml:space="preserve">_________________________________________</w:t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1134" w:right="569" w:bottom="1134" w:left="1985" w:header="720" w:footer="720" w:gutter="0"/>
      <w:pgNumType w:start="1"/>
      <w:cols w:num="1" w:sep="0" w:space="708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Овчинников П.И." w:date="2025-05-29T12:09:00Z" w:initials="ОП">
    <w:p w14:paraId="0000000D" w14:textId="0000000D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</w:r>
    </w:p>
    <w:p w14:paraId="0000000E" w14:textId="0000000E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1. Наименование после слов «по привлечению инвестиций и работе с инвесторами в Забайкальском крае,» дополнить словами «…».</w:t>
      </w:r>
    </w:p>
    <w:p w14:paraId="0000000F" w14:textId="0000000F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2. Постановляющую часть после слов «…» дополнить словами «…».</w:t>
      </w:r>
    </w:p>
    <w:p w14:paraId="00000010" w14:textId="00000010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3. В Порядке …., утвержденном указанным постановлением:</w:t>
      </w:r>
    </w:p>
    <w:p w14:paraId="00000011" w14:textId="00000011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1) наименование после слов «…» дополнить словами «…»;</w:t>
      </w:r>
    </w:p>
    <w:p w14:paraId="00000012" w14:textId="00000012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2) </w:t>
      </w:r>
    </w:p>
    <w:p w14:paraId="00000013" w14:textId="00000013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3)</w:t>
      </w:r>
    </w:p>
    <w:p w14:paraId="00000014" w14:textId="00000014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4)</w:t>
      </w:r>
    </w:p>
    <w:p w14:paraId="00000015" w14:textId="00000015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5)</w:t>
      </w:r>
    </w:p>
  </w:comment>
  <w:comment w:id="1" w:author="Овчинников П.И." w:date="2025-05-29T12:06:00Z" w:initials="ОП">
    <w:p w14:paraId="00000001" w14:textId="00000001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</w:r>
    </w:p>
    <w:p w14:paraId="00000002" w14:textId="00000002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                            УТВЕРЖДЕНЫ</w:t>
      </w:r>
    </w:p>
    <w:p w14:paraId="00000003" w14:textId="00000003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</w:r>
    </w:p>
    <w:p w14:paraId="00000004" w14:textId="00000004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                Постановлением Правительства</w:t>
      </w:r>
    </w:p>
    <w:p w14:paraId="00000005" w14:textId="00000005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                           Забайкальского края</w:t>
      </w:r>
    </w:p>
    <w:p w14:paraId="00000006" w14:textId="00000006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</w:r>
    </w:p>
    <w:p w14:paraId="00000007" w14:textId="00000007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                   </w:t>
      </w:r>
    </w:p>
    <w:p w14:paraId="00000008" w14:textId="00000008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</w:r>
    </w:p>
    <w:p w14:paraId="00000009" w14:textId="00000009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</w:r>
    </w:p>
    <w:p w14:paraId="0000000A" w14:textId="0000000A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</w:r>
    </w:p>
    <w:p w14:paraId="0000000B" w14:textId="0000000B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                  ИЗМЕНЕНИЯ, </w:t>
      </w:r>
    </w:p>
    <w:p w14:paraId="0000000C" w14:textId="0000000C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которые вносятся в постановление Правительства Забайкальского края от 2 июня 2023 года № 273 «Об утверждении порядка предоставления субсидии из бюджета Забайкальского края юридическим лицам (за исключением государственных (муниципальных) учреждений), являющимся специализированными организациями по привлечению инвестиций и работе с инвесторами в Забайкальском крае,в целях финансового обеспечения и (или) возмещения затрат, связанных с созданием условий для формирования благоприятного инвестиционного климата в Забайкальском крае»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16" w15:done="0"/>
  <w15:commentEx w15:paraId="0000000D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16" w16cid:durableId="299C8B82"/>
  <w16cid:commentId w16cid:paraId="0000000D" w16cid:durableId="275B4D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framePr w:wrap="around" w:vAnchor="text" w:hAnchor="margin" w:xAlign="center" w:y="1"/>
      <w:rPr>
        <w:rStyle w:val="898"/>
      </w:rPr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1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 w:default="1">
    <w:name w:val="Normal"/>
    <w:qFormat/>
    <w:rPr>
      <w:sz w:val="28"/>
      <w:szCs w:val="24"/>
    </w:rPr>
  </w:style>
  <w:style w:type="paragraph" w:styleId="711">
    <w:name w:val="Heading 1"/>
    <w:basedOn w:val="710"/>
    <w:next w:val="710"/>
    <w:link w:val="895"/>
    <w:uiPriority w:val="99"/>
    <w:qFormat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lang w:eastAsia="en-US"/>
    </w:rPr>
  </w:style>
  <w:style w:type="paragraph" w:styleId="712">
    <w:name w:val="Heading 2"/>
    <w:basedOn w:val="710"/>
    <w:next w:val="710"/>
    <w:link w:val="73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3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3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3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16">
    <w:name w:val="Heading 6"/>
    <w:basedOn w:val="710"/>
    <w:next w:val="710"/>
    <w:link w:val="74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710"/>
    <w:next w:val="710"/>
    <w:link w:val="74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710"/>
    <w:next w:val="710"/>
    <w:link w:val="74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710"/>
    <w:next w:val="710"/>
    <w:link w:val="74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Heading 2 Char"/>
    <w:basedOn w:val="720"/>
    <w:uiPriority w:val="9"/>
    <w:rPr>
      <w:rFonts w:ascii="Arial" w:hAnsi="Arial" w:eastAsia="Arial" w:cs="Arial"/>
      <w:sz w:val="34"/>
    </w:rPr>
  </w:style>
  <w:style w:type="character" w:styleId="724" w:customStyle="1">
    <w:name w:val="Heading 3 Char"/>
    <w:basedOn w:val="720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Heading 4 Char"/>
    <w:basedOn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5 Char"/>
    <w:basedOn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6 Char"/>
    <w:basedOn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Heading 7 Char"/>
    <w:basedOn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Heading 8 Char"/>
    <w:basedOn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Heading 9 Char"/>
    <w:basedOn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31" w:customStyle="1">
    <w:name w:val="Title Char"/>
    <w:basedOn w:val="720"/>
    <w:uiPriority w:val="10"/>
    <w:rPr>
      <w:sz w:val="48"/>
      <w:szCs w:val="48"/>
    </w:rPr>
  </w:style>
  <w:style w:type="character" w:styleId="732" w:customStyle="1">
    <w:name w:val="Subtitle Char"/>
    <w:basedOn w:val="720"/>
    <w:uiPriority w:val="11"/>
    <w:rPr>
      <w:sz w:val="24"/>
      <w:szCs w:val="24"/>
    </w:rPr>
  </w:style>
  <w:style w:type="character" w:styleId="733" w:customStyle="1">
    <w:name w:val="Quote Char"/>
    <w:uiPriority w:val="29"/>
    <w:rPr>
      <w:i/>
    </w:rPr>
  </w:style>
  <w:style w:type="character" w:styleId="734" w:customStyle="1">
    <w:name w:val="Intense Quote Char"/>
    <w:uiPriority w:val="30"/>
    <w:rPr>
      <w:i/>
    </w:rPr>
  </w:style>
  <w:style w:type="character" w:styleId="735" w:customStyle="1">
    <w:name w:val="Heading 1 Char"/>
    <w:basedOn w:val="720"/>
    <w:uiPriority w:val="9"/>
    <w:rPr>
      <w:rFonts w:ascii="Arial" w:hAnsi="Arial" w:eastAsia="Arial" w:cs="Arial"/>
      <w:sz w:val="40"/>
      <w:szCs w:val="40"/>
    </w:rPr>
  </w:style>
  <w:style w:type="character" w:styleId="736" w:customStyle="1">
    <w:name w:val="Заголовок 2 Знак"/>
    <w:basedOn w:val="720"/>
    <w:link w:val="712"/>
    <w:uiPriority w:val="9"/>
    <w:rPr>
      <w:rFonts w:ascii="Arial" w:hAnsi="Arial" w:eastAsia="Arial" w:cs="Arial"/>
      <w:sz w:val="34"/>
    </w:rPr>
  </w:style>
  <w:style w:type="character" w:styleId="737" w:customStyle="1">
    <w:name w:val="Заголовок 3 Знак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738" w:customStyle="1">
    <w:name w:val="Заголовок 4 Знак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Заголовок 5 Знак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40" w:customStyle="1">
    <w:name w:val="Заголовок 6 Знак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2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No Spacing"/>
    <w:uiPriority w:val="1"/>
    <w:qFormat/>
  </w:style>
  <w:style w:type="paragraph" w:styleId="745">
    <w:name w:val="Title"/>
    <w:basedOn w:val="710"/>
    <w:next w:val="710"/>
    <w:link w:val="74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46" w:customStyle="1">
    <w:name w:val="Название Знак"/>
    <w:basedOn w:val="720"/>
    <w:link w:val="745"/>
    <w:uiPriority w:val="10"/>
    <w:rPr>
      <w:sz w:val="48"/>
      <w:szCs w:val="48"/>
    </w:rPr>
  </w:style>
  <w:style w:type="paragraph" w:styleId="747">
    <w:name w:val="Subtitle"/>
    <w:basedOn w:val="710"/>
    <w:next w:val="710"/>
    <w:link w:val="748"/>
    <w:uiPriority w:val="11"/>
    <w:qFormat/>
    <w:pPr>
      <w:spacing w:before="200" w:after="200"/>
    </w:pPr>
    <w:rPr>
      <w:sz w:val="24"/>
    </w:rPr>
  </w:style>
  <w:style w:type="character" w:styleId="748" w:customStyle="1">
    <w:name w:val="Подзаголовок Знак"/>
    <w:basedOn w:val="720"/>
    <w:link w:val="747"/>
    <w:uiPriority w:val="11"/>
    <w:rPr>
      <w:sz w:val="24"/>
      <w:szCs w:val="24"/>
    </w:rPr>
  </w:style>
  <w:style w:type="paragraph" w:styleId="749">
    <w:name w:val="Quote"/>
    <w:basedOn w:val="710"/>
    <w:next w:val="710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710"/>
    <w:next w:val="710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character" w:styleId="753" w:customStyle="1">
    <w:name w:val="Header Char"/>
    <w:basedOn w:val="720"/>
    <w:uiPriority w:val="99"/>
  </w:style>
  <w:style w:type="character" w:styleId="754" w:customStyle="1">
    <w:name w:val="Footer Char"/>
    <w:basedOn w:val="720"/>
    <w:uiPriority w:val="99"/>
  </w:style>
  <w:style w:type="paragraph" w:styleId="755">
    <w:name w:val="Caption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6" w:customStyle="1">
    <w:name w:val="Caption Char"/>
    <w:uiPriority w:val="99"/>
  </w:style>
  <w:style w:type="table" w:styleId="757" w:customStyle="1">
    <w:name w:val="Table Grid Light"/>
    <w:basedOn w:val="72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Plain Table 1"/>
    <w:basedOn w:val="72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Plain Table 2"/>
    <w:basedOn w:val="7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 w:customStyle="1">
    <w:name w:val="Plain Table 3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 w:customStyle="1">
    <w:name w:val="Plain Table 4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Plain Table 5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3" w:customStyle="1">
    <w:name w:val="Grid Table 1 Light"/>
    <w:basedOn w:val="72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basedOn w:val="72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basedOn w:val="72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basedOn w:val="72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basedOn w:val="72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basedOn w:val="72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basedOn w:val="72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2"/>
    <w:basedOn w:val="7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1" w:customStyle="1">
    <w:name w:val="Grid Table 2 - Accent 1"/>
    <w:basedOn w:val="72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2" w:customStyle="1">
    <w:name w:val="Grid Table 2 - Accent 2"/>
    <w:basedOn w:val="72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3" w:customStyle="1">
    <w:name w:val="Grid Table 2 - Accent 3"/>
    <w:basedOn w:val="72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4" w:customStyle="1">
    <w:name w:val="Grid Table 2 - Accent 4"/>
    <w:basedOn w:val="72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5" w:customStyle="1">
    <w:name w:val="Grid Table 2 - Accent 5"/>
    <w:basedOn w:val="72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6" w:customStyle="1">
    <w:name w:val="Grid Table 2 - Accent 6"/>
    <w:basedOn w:val="72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7" w:customStyle="1">
    <w:name w:val="Grid Table 3"/>
    <w:basedOn w:val="7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8" w:customStyle="1">
    <w:name w:val="Grid Table 3 - Accent 1"/>
    <w:basedOn w:val="72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9" w:customStyle="1">
    <w:name w:val="Grid Table 3 - Accent 2"/>
    <w:basedOn w:val="72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0" w:customStyle="1">
    <w:name w:val="Grid Table 3 - Accent 3"/>
    <w:basedOn w:val="72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1" w:customStyle="1">
    <w:name w:val="Grid Table 3 - Accent 4"/>
    <w:basedOn w:val="72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2" w:customStyle="1">
    <w:name w:val="Grid Table 3 - Accent 5"/>
    <w:basedOn w:val="72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3" w:customStyle="1">
    <w:name w:val="Grid Table 3 - Accent 6"/>
    <w:basedOn w:val="72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4" w:customStyle="1">
    <w:name w:val="Grid Table 4"/>
    <w:basedOn w:val="72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basedOn w:val="72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6" w:customStyle="1">
    <w:name w:val="Grid Table 4 - Accent 2"/>
    <w:basedOn w:val="721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7" w:customStyle="1">
    <w:name w:val="Grid Table 4 - Accent 3"/>
    <w:basedOn w:val="721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8" w:customStyle="1">
    <w:name w:val="Grid Table 4 - Accent 4"/>
    <w:basedOn w:val="721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9" w:customStyle="1">
    <w:name w:val="Grid Table 4 - Accent 5"/>
    <w:basedOn w:val="721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0" w:customStyle="1">
    <w:name w:val="Grid Table 4 - Accent 6"/>
    <w:basedOn w:val="721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1" w:customStyle="1">
    <w:name w:val="Grid Table 5 Dark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92" w:customStyle="1">
    <w:name w:val="Grid Table 5 Dark- Accent 1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93" w:customStyle="1">
    <w:name w:val="Grid Table 5 Dark - Accent 2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94" w:customStyle="1">
    <w:name w:val="Grid Table 5 Dark - Accent 3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95" w:customStyle="1">
    <w:name w:val="Grid Table 5 Dark- Accent 4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96" w:customStyle="1">
    <w:name w:val="Grid Table 5 Dark - Accent 5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97" w:customStyle="1">
    <w:name w:val="Grid Table 5 Dark - Accent 6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98" w:customStyle="1">
    <w:name w:val="Grid Table 6 Colorful"/>
    <w:basedOn w:val="72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basedOn w:val="72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0" w:customStyle="1">
    <w:name w:val="Grid Table 6 Colorful - Accent 2"/>
    <w:basedOn w:val="72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1" w:customStyle="1">
    <w:name w:val="Grid Table 6 Colorful - Accent 3"/>
    <w:basedOn w:val="721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2" w:customStyle="1">
    <w:name w:val="Grid Table 6 Colorful - Accent 4"/>
    <w:basedOn w:val="72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3" w:customStyle="1">
    <w:name w:val="Grid Table 6 Colorful - Accent 5"/>
    <w:basedOn w:val="721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 w:customStyle="1">
    <w:name w:val="Grid Table 6 Colorful - Accent 6"/>
    <w:basedOn w:val="721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Grid Table 7 Colorful"/>
    <w:basedOn w:val="72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6" w:customStyle="1">
    <w:name w:val="Grid Table 7 Colorful - Accent 1"/>
    <w:basedOn w:val="72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7" w:customStyle="1">
    <w:name w:val="Grid Table 7 Colorful - Accent 2"/>
    <w:basedOn w:val="72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8" w:customStyle="1">
    <w:name w:val="Grid Table 7 Colorful - Accent 3"/>
    <w:basedOn w:val="72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9" w:customStyle="1">
    <w:name w:val="Grid Table 7 Colorful - Accent 4"/>
    <w:basedOn w:val="72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0" w:customStyle="1">
    <w:name w:val="Grid Table 7 Colorful - Accent 5"/>
    <w:basedOn w:val="721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1" w:customStyle="1">
    <w:name w:val="Grid Table 7 Colorful - Accent 6"/>
    <w:basedOn w:val="721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2" w:customStyle="1">
    <w:name w:val="List Table 1 Light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2"/>
    <w:basedOn w:val="7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basedOn w:val="72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basedOn w:val="72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basedOn w:val="72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basedOn w:val="72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basedOn w:val="72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basedOn w:val="72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6" w:customStyle="1">
    <w:name w:val="List Table 3"/>
    <w:basedOn w:val="72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basedOn w:val="72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basedOn w:val="72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basedOn w:val="72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basedOn w:val="72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basedOn w:val="72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basedOn w:val="72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"/>
    <w:basedOn w:val="72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basedOn w:val="72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basedOn w:val="72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basedOn w:val="72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basedOn w:val="72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basedOn w:val="72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basedOn w:val="72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5 Dark"/>
    <w:basedOn w:val="72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1"/>
    <w:basedOn w:val="72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2"/>
    <w:basedOn w:val="72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3"/>
    <w:basedOn w:val="72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4"/>
    <w:basedOn w:val="72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5"/>
    <w:basedOn w:val="72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6"/>
    <w:basedOn w:val="72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6 Colorful"/>
    <w:basedOn w:val="72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basedOn w:val="72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9" w:customStyle="1">
    <w:name w:val="List Table 6 Colorful - Accent 2"/>
    <w:basedOn w:val="72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0" w:customStyle="1">
    <w:name w:val="List Table 6 Colorful - Accent 3"/>
    <w:basedOn w:val="72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1" w:customStyle="1">
    <w:name w:val="List Table 6 Colorful - Accent 4"/>
    <w:basedOn w:val="72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2" w:customStyle="1">
    <w:name w:val="List Table 6 Colorful - Accent 5"/>
    <w:basedOn w:val="72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3" w:customStyle="1">
    <w:name w:val="List Table 6 Colorful - Accent 6"/>
    <w:basedOn w:val="72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4" w:customStyle="1">
    <w:name w:val="List Table 7 Colorful"/>
    <w:basedOn w:val="72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5" w:customStyle="1">
    <w:name w:val="List Table 7 Colorful - Accent 1"/>
    <w:basedOn w:val="72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6" w:customStyle="1">
    <w:name w:val="List Table 7 Colorful - Accent 2"/>
    <w:basedOn w:val="721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7" w:customStyle="1">
    <w:name w:val="List Table 7 Colorful - Accent 3"/>
    <w:basedOn w:val="721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8" w:customStyle="1">
    <w:name w:val="List Table 7 Colorful - Accent 4"/>
    <w:basedOn w:val="721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9" w:customStyle="1">
    <w:name w:val="List Table 7 Colorful - Accent 5"/>
    <w:basedOn w:val="721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0" w:customStyle="1">
    <w:name w:val="List Table 7 Colorful - Accent 6"/>
    <w:basedOn w:val="721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1" w:customStyle="1">
    <w:name w:val="Lined - Accent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Lined - Accent 1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3" w:customStyle="1">
    <w:name w:val="Lined - Accent 2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4" w:customStyle="1">
    <w:name w:val="Lined - Accent 3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5" w:customStyle="1">
    <w:name w:val="Lined - Accent 4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6" w:customStyle="1">
    <w:name w:val="Lined - Accent 5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7" w:customStyle="1">
    <w:name w:val="Lined - Accent 6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8" w:customStyle="1">
    <w:name w:val="Bordered &amp; Lined - Accent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Bordered &amp; Lined - Accent 1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Bordered &amp; Lined - Accent 2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Bordered &amp; Lined - Accent 3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Bordered &amp; Lined - Accent 4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Bordered &amp; Lined - Accent 5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Bordered &amp; Lined - Accent 6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"/>
    <w:basedOn w:val="72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basedOn w:val="72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7" w:customStyle="1">
    <w:name w:val="Bordered - Accent 2"/>
    <w:basedOn w:val="72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8" w:customStyle="1">
    <w:name w:val="Bordered - Accent 3"/>
    <w:basedOn w:val="72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9" w:customStyle="1">
    <w:name w:val="Bordered - Accent 4"/>
    <w:basedOn w:val="72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0" w:customStyle="1">
    <w:name w:val="Bordered - Accent 5"/>
    <w:basedOn w:val="72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1" w:customStyle="1">
    <w:name w:val="Bordered - Accent 6"/>
    <w:basedOn w:val="72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2" w:customStyle="1">
    <w:name w:val="Footnote Text Char"/>
    <w:uiPriority w:val="99"/>
    <w:rPr>
      <w:sz w:val="18"/>
    </w:rPr>
  </w:style>
  <w:style w:type="character" w:styleId="883" w:customStyle="1">
    <w:name w:val="Endnote Text Char"/>
    <w:uiPriority w:val="99"/>
    <w:rPr>
      <w:sz w:val="20"/>
    </w:rPr>
  </w:style>
  <w:style w:type="paragraph" w:styleId="884">
    <w:name w:val="toc 1"/>
    <w:basedOn w:val="710"/>
    <w:next w:val="710"/>
    <w:uiPriority w:val="39"/>
    <w:unhideWhenUsed/>
    <w:pPr>
      <w:spacing w:after="57"/>
    </w:pPr>
  </w:style>
  <w:style w:type="paragraph" w:styleId="885">
    <w:name w:val="toc 2"/>
    <w:basedOn w:val="710"/>
    <w:next w:val="710"/>
    <w:uiPriority w:val="39"/>
    <w:unhideWhenUsed/>
    <w:pPr>
      <w:spacing w:after="57"/>
      <w:ind w:left="283"/>
    </w:pPr>
  </w:style>
  <w:style w:type="paragraph" w:styleId="886">
    <w:name w:val="toc 3"/>
    <w:basedOn w:val="710"/>
    <w:next w:val="710"/>
    <w:uiPriority w:val="39"/>
    <w:unhideWhenUsed/>
    <w:pPr>
      <w:spacing w:after="57"/>
      <w:ind w:left="567"/>
    </w:pPr>
  </w:style>
  <w:style w:type="paragraph" w:styleId="887">
    <w:name w:val="toc 4"/>
    <w:basedOn w:val="710"/>
    <w:next w:val="710"/>
    <w:uiPriority w:val="39"/>
    <w:unhideWhenUsed/>
    <w:pPr>
      <w:spacing w:after="57"/>
      <w:ind w:left="850"/>
    </w:pPr>
  </w:style>
  <w:style w:type="paragraph" w:styleId="888">
    <w:name w:val="toc 5"/>
    <w:basedOn w:val="710"/>
    <w:next w:val="710"/>
    <w:uiPriority w:val="39"/>
    <w:unhideWhenUsed/>
    <w:pPr>
      <w:spacing w:after="57"/>
      <w:ind w:left="1134"/>
    </w:pPr>
  </w:style>
  <w:style w:type="paragraph" w:styleId="889">
    <w:name w:val="toc 6"/>
    <w:basedOn w:val="710"/>
    <w:next w:val="710"/>
    <w:uiPriority w:val="39"/>
    <w:unhideWhenUsed/>
    <w:pPr>
      <w:spacing w:after="57"/>
      <w:ind w:left="1417"/>
    </w:pPr>
  </w:style>
  <w:style w:type="paragraph" w:styleId="890">
    <w:name w:val="toc 7"/>
    <w:basedOn w:val="710"/>
    <w:next w:val="710"/>
    <w:uiPriority w:val="39"/>
    <w:unhideWhenUsed/>
    <w:pPr>
      <w:spacing w:after="57"/>
      <w:ind w:left="1701"/>
    </w:pPr>
  </w:style>
  <w:style w:type="paragraph" w:styleId="891">
    <w:name w:val="toc 8"/>
    <w:basedOn w:val="710"/>
    <w:next w:val="710"/>
    <w:uiPriority w:val="39"/>
    <w:unhideWhenUsed/>
    <w:pPr>
      <w:spacing w:after="57"/>
      <w:ind w:left="1984"/>
    </w:pPr>
  </w:style>
  <w:style w:type="paragraph" w:styleId="892">
    <w:name w:val="toc 9"/>
    <w:basedOn w:val="710"/>
    <w:next w:val="710"/>
    <w:uiPriority w:val="39"/>
    <w:unhideWhenUsed/>
    <w:pPr>
      <w:spacing w:after="57"/>
      <w:ind w:left="2268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10"/>
    <w:next w:val="710"/>
    <w:uiPriority w:val="99"/>
    <w:unhideWhenUsed/>
  </w:style>
  <w:style w:type="character" w:styleId="895" w:customStyle="1">
    <w:name w:val="Заголовок 1 Знак"/>
    <w:basedOn w:val="720"/>
    <w:link w:val="711"/>
    <w:uiPriority w:val="99"/>
    <w:rPr>
      <w:rFonts w:ascii="Arial" w:hAnsi="Arial" w:cs="Times New Roman"/>
      <w:b/>
      <w:bCs/>
      <w:color w:val="26282f"/>
      <w:sz w:val="24"/>
      <w:szCs w:val="24"/>
      <w:lang w:eastAsia="en-US"/>
    </w:rPr>
  </w:style>
  <w:style w:type="paragraph" w:styleId="896">
    <w:name w:val="Header"/>
    <w:basedOn w:val="710"/>
    <w:link w:val="897"/>
    <w:uiPriority w:val="99"/>
    <w:pPr>
      <w:tabs>
        <w:tab w:val="center" w:pos="4677" w:leader="none"/>
        <w:tab w:val="right" w:pos="9355" w:leader="none"/>
      </w:tabs>
    </w:pPr>
  </w:style>
  <w:style w:type="character" w:styleId="897" w:customStyle="1">
    <w:name w:val="Верхний колонтитул Знак"/>
    <w:basedOn w:val="720"/>
    <w:link w:val="896"/>
    <w:uiPriority w:val="99"/>
    <w:rPr>
      <w:rFonts w:cs="Times New Roman"/>
      <w:sz w:val="24"/>
      <w:szCs w:val="24"/>
    </w:rPr>
  </w:style>
  <w:style w:type="character" w:styleId="898">
    <w:name w:val="page number"/>
    <w:basedOn w:val="720"/>
    <w:uiPriority w:val="99"/>
    <w:rPr>
      <w:rFonts w:cs="Times New Roman"/>
    </w:rPr>
  </w:style>
  <w:style w:type="paragraph" w:styleId="899">
    <w:name w:val="Balloon Text"/>
    <w:basedOn w:val="710"/>
    <w:link w:val="900"/>
    <w:uiPriority w:val="99"/>
    <w:semiHidden/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basedOn w:val="720"/>
    <w:link w:val="899"/>
    <w:uiPriority w:val="99"/>
    <w:semiHidden/>
    <w:rPr>
      <w:rFonts w:ascii="Tahoma" w:hAnsi="Tahoma" w:cs="Tahoma"/>
      <w:sz w:val="16"/>
      <w:szCs w:val="16"/>
    </w:rPr>
  </w:style>
  <w:style w:type="paragraph" w:styleId="901">
    <w:name w:val="Footer"/>
    <w:basedOn w:val="710"/>
    <w:link w:val="902"/>
    <w:uiPriority w:val="99"/>
    <w:pPr>
      <w:tabs>
        <w:tab w:val="center" w:pos="4677" w:leader="none"/>
        <w:tab w:val="right" w:pos="9355" w:leader="none"/>
      </w:tabs>
    </w:pPr>
  </w:style>
  <w:style w:type="character" w:styleId="902" w:customStyle="1">
    <w:name w:val="Нижний колонтитул Знак"/>
    <w:basedOn w:val="720"/>
    <w:link w:val="901"/>
    <w:uiPriority w:val="99"/>
    <w:rPr>
      <w:rFonts w:cs="Times New Roman"/>
      <w:sz w:val="24"/>
      <w:szCs w:val="24"/>
    </w:rPr>
  </w:style>
  <w:style w:type="paragraph" w:styleId="903" w:customStyle="1">
    <w:name w:val="Знак Знак Знак"/>
    <w:basedOn w:val="71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04" w:customStyle="1">
    <w:name w:val="Основной текст (4)_"/>
    <w:basedOn w:val="720"/>
    <w:link w:val="905"/>
    <w:rPr>
      <w:rFonts w:cs="Times New Roman"/>
      <w:b/>
      <w:bCs/>
      <w:sz w:val="28"/>
      <w:szCs w:val="28"/>
      <w:shd w:val="clear" w:color="auto" w:fill="ffffff"/>
    </w:rPr>
  </w:style>
  <w:style w:type="paragraph" w:styleId="905" w:customStyle="1">
    <w:name w:val="Основной текст (4)"/>
    <w:basedOn w:val="710"/>
    <w:link w:val="904"/>
    <w:pPr>
      <w:widowControl w:val="off"/>
      <w:shd w:val="clear" w:color="auto" w:fill="ffffff"/>
      <w:spacing w:before="720" w:after="720" w:line="322" w:lineRule="exact"/>
      <w:jc w:val="center"/>
    </w:pPr>
    <w:rPr>
      <w:b/>
      <w:bCs/>
      <w:szCs w:val="28"/>
    </w:rPr>
  </w:style>
  <w:style w:type="character" w:styleId="906" w:customStyle="1">
    <w:name w:val="Основной текст (2)_"/>
    <w:basedOn w:val="720"/>
    <w:link w:val="907"/>
    <w:rPr>
      <w:rFonts w:cs="Times New Roman"/>
      <w:sz w:val="28"/>
      <w:szCs w:val="28"/>
      <w:shd w:val="clear" w:color="auto" w:fill="ffffff"/>
    </w:rPr>
  </w:style>
  <w:style w:type="paragraph" w:styleId="907" w:customStyle="1">
    <w:name w:val="Основной текст (2)"/>
    <w:basedOn w:val="710"/>
    <w:link w:val="906"/>
    <w:pPr>
      <w:widowControl w:val="off"/>
      <w:shd w:val="clear" w:color="auto" w:fill="ffffff"/>
      <w:spacing w:before="360" w:after="360" w:line="240" w:lineRule="atLeast"/>
      <w:jc w:val="center"/>
    </w:pPr>
    <w:rPr>
      <w:szCs w:val="28"/>
    </w:rPr>
  </w:style>
  <w:style w:type="character" w:styleId="908" w:customStyle="1">
    <w:name w:val="Колонтитул_"/>
    <w:basedOn w:val="720"/>
    <w:rPr>
      <w:rFonts w:ascii="Times New Roman" w:hAnsi="Times New Roman" w:cs="Times New Roman"/>
      <w:b/>
      <w:bCs/>
      <w:sz w:val="15"/>
      <w:szCs w:val="15"/>
      <w:u w:val="none"/>
      <w:lang w:val="en-US" w:eastAsia="en-US"/>
    </w:rPr>
  </w:style>
  <w:style w:type="character" w:styleId="909" w:customStyle="1">
    <w:name w:val="Колонтитул"/>
    <w:basedOn w:val="908"/>
    <w:rPr>
      <w:rFonts w:ascii="Times New Roman" w:hAnsi="Times New Roman" w:cs="Times New Roman"/>
      <w:b/>
      <w:bCs/>
      <w:color w:val="000000"/>
      <w:spacing w:val="0"/>
      <w:position w:val="0"/>
      <w:sz w:val="15"/>
      <w:szCs w:val="15"/>
      <w:u w:val="none"/>
      <w:lang w:val="en-US" w:eastAsia="en-US"/>
    </w:rPr>
  </w:style>
  <w:style w:type="paragraph" w:styleId="910" w:customStyle="1">
    <w:name w:val="ConsPlusNormal"/>
    <w:link w:val="936"/>
    <w:uiPriority w:val="99"/>
    <w:qFormat/>
    <w:pPr>
      <w:widowControl w:val="off"/>
      <w:ind w:firstLine="720"/>
    </w:pPr>
    <w:rPr>
      <w:rFonts w:ascii="Arial" w:hAnsi="Arial" w:cs="Arial"/>
    </w:rPr>
  </w:style>
  <w:style w:type="paragraph" w:styleId="911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12">
    <w:name w:val="List Paragraph"/>
    <w:basedOn w:val="710"/>
    <w:uiPriority w:val="34"/>
    <w:qFormat/>
    <w:pPr>
      <w:ind w:left="720"/>
      <w:contextualSpacing/>
    </w:pPr>
  </w:style>
  <w:style w:type="paragraph" w:styleId="913">
    <w:name w:val="Document Map"/>
    <w:basedOn w:val="710"/>
    <w:link w:val="914"/>
    <w:uiPriority w:val="99"/>
    <w:rPr>
      <w:rFonts w:ascii="Tahoma" w:hAnsi="Tahoma" w:cs="Tahoma"/>
      <w:sz w:val="16"/>
      <w:szCs w:val="16"/>
    </w:rPr>
  </w:style>
  <w:style w:type="character" w:styleId="914" w:customStyle="1">
    <w:name w:val="Схема документа Знак"/>
    <w:basedOn w:val="720"/>
    <w:link w:val="913"/>
    <w:uiPriority w:val="99"/>
    <w:rPr>
      <w:rFonts w:ascii="Tahoma" w:hAnsi="Tahoma" w:cs="Tahoma"/>
      <w:sz w:val="16"/>
      <w:szCs w:val="16"/>
    </w:rPr>
  </w:style>
  <w:style w:type="character" w:styleId="915">
    <w:name w:val="Hyperlink"/>
    <w:basedOn w:val="720"/>
    <w:uiPriority w:val="99"/>
    <w:rPr>
      <w:rFonts w:cs="Times New Roman"/>
      <w:color w:val="0000ff" w:themeColor="hyperlink"/>
      <w:u w:val="single"/>
    </w:rPr>
  </w:style>
  <w:style w:type="character" w:styleId="916" w:customStyle="1">
    <w:name w:val="Unresolved Mention"/>
    <w:basedOn w:val="720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styleId="917" w:customStyle="1">
    <w:name w:val="Знак Знак Знак1"/>
    <w:basedOn w:val="71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18" w:customStyle="1">
    <w:name w:val="Гипертекстовая ссылка"/>
    <w:rPr>
      <w:color w:val="auto"/>
    </w:rPr>
  </w:style>
  <w:style w:type="table" w:styleId="919">
    <w:name w:val="Table Grid"/>
    <w:basedOn w:val="721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0" w:customStyle="1">
    <w:name w:val="Знак Знак Знак2"/>
    <w:basedOn w:val="7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21" w:customStyle="1">
    <w:name w:val="ConsPlusTitle"/>
    <w:pPr>
      <w:widowControl w:val="off"/>
    </w:pPr>
    <w:rPr>
      <w:rFonts w:ascii="Calibri" w:hAnsi="Calibri" w:cs="Calibri"/>
      <w:b/>
      <w:sz w:val="22"/>
      <w:lang w:eastAsia="zh-CN"/>
    </w:rPr>
  </w:style>
  <w:style w:type="paragraph" w:styleId="922">
    <w:name w:val="endnote text"/>
    <w:basedOn w:val="710"/>
    <w:link w:val="923"/>
    <w:uiPriority w:val="99"/>
    <w:unhideWhenUsed/>
    <w:rPr>
      <w:color w:val="000000"/>
      <w:sz w:val="20"/>
      <w:szCs w:val="20"/>
    </w:rPr>
  </w:style>
  <w:style w:type="character" w:styleId="923" w:customStyle="1">
    <w:name w:val="Текст концевой сноски Знак"/>
    <w:basedOn w:val="720"/>
    <w:link w:val="922"/>
    <w:uiPriority w:val="99"/>
    <w:rPr>
      <w:rFonts w:cs="Times New Roman"/>
      <w:color w:val="000000"/>
    </w:rPr>
  </w:style>
  <w:style w:type="character" w:styleId="924">
    <w:name w:val="endnote reference"/>
    <w:basedOn w:val="720"/>
    <w:uiPriority w:val="99"/>
    <w:unhideWhenUsed/>
    <w:rPr>
      <w:rFonts w:cs="Times New Roman"/>
      <w:vertAlign w:val="superscript"/>
    </w:rPr>
  </w:style>
  <w:style w:type="paragraph" w:styleId="925">
    <w:name w:val="footnote text"/>
    <w:basedOn w:val="710"/>
    <w:link w:val="926"/>
    <w:uiPriority w:val="99"/>
    <w:unhideWhenUsed/>
    <w:rPr>
      <w:color w:val="000000"/>
      <w:sz w:val="20"/>
      <w:szCs w:val="20"/>
    </w:rPr>
  </w:style>
  <w:style w:type="character" w:styleId="926" w:customStyle="1">
    <w:name w:val="Текст сноски Знак"/>
    <w:basedOn w:val="720"/>
    <w:link w:val="925"/>
    <w:uiPriority w:val="99"/>
    <w:rPr>
      <w:rFonts w:cs="Times New Roman"/>
      <w:color w:val="000000"/>
    </w:rPr>
  </w:style>
  <w:style w:type="character" w:styleId="927">
    <w:name w:val="footnote reference"/>
    <w:basedOn w:val="720"/>
    <w:uiPriority w:val="99"/>
    <w:unhideWhenUsed/>
    <w:rPr>
      <w:rFonts w:cs="Times New Roman"/>
      <w:vertAlign w:val="superscript"/>
    </w:rPr>
  </w:style>
  <w:style w:type="character" w:styleId="928" w:customStyle="1">
    <w:name w:val="Основной текст_"/>
    <w:link w:val="929"/>
    <w:rPr>
      <w:sz w:val="28"/>
      <w:shd w:val="clear" w:color="auto" w:fill="ffffff"/>
    </w:rPr>
  </w:style>
  <w:style w:type="paragraph" w:styleId="929" w:customStyle="1">
    <w:name w:val="Основной текст1"/>
    <w:basedOn w:val="710"/>
    <w:link w:val="928"/>
    <w:pPr>
      <w:widowControl w:val="off"/>
      <w:shd w:val="clear" w:color="auto" w:fill="ffffff"/>
      <w:spacing w:line="269" w:lineRule="auto"/>
      <w:ind w:firstLine="400"/>
    </w:pPr>
    <w:rPr>
      <w:szCs w:val="28"/>
    </w:rPr>
  </w:style>
  <w:style w:type="character" w:styleId="930">
    <w:name w:val="annotation reference"/>
    <w:basedOn w:val="720"/>
    <w:uiPriority w:val="99"/>
    <w:unhideWhenUsed/>
    <w:rPr>
      <w:rFonts w:cs="Times New Roman"/>
      <w:sz w:val="16"/>
    </w:rPr>
  </w:style>
  <w:style w:type="paragraph" w:styleId="931">
    <w:name w:val="annotation text"/>
    <w:basedOn w:val="710"/>
    <w:link w:val="932"/>
    <w:uiPriority w:val="99"/>
    <w:unhideWhenUsed/>
    <w:rPr>
      <w:color w:val="000000"/>
      <w:sz w:val="20"/>
      <w:szCs w:val="20"/>
    </w:rPr>
  </w:style>
  <w:style w:type="character" w:styleId="932" w:customStyle="1">
    <w:name w:val="Текст примечания Знак"/>
    <w:basedOn w:val="720"/>
    <w:link w:val="931"/>
    <w:uiPriority w:val="99"/>
    <w:rPr>
      <w:rFonts w:cs="Times New Roman"/>
      <w:color w:val="000000"/>
    </w:rPr>
  </w:style>
  <w:style w:type="paragraph" w:styleId="933">
    <w:name w:val="annotation subject"/>
    <w:basedOn w:val="931"/>
    <w:next w:val="931"/>
    <w:link w:val="934"/>
    <w:uiPriority w:val="99"/>
    <w:unhideWhenUsed/>
    <w:rPr>
      <w:b/>
      <w:bCs/>
    </w:rPr>
  </w:style>
  <w:style w:type="character" w:styleId="934" w:customStyle="1">
    <w:name w:val="Тема примечания Знак"/>
    <w:basedOn w:val="932"/>
    <w:link w:val="933"/>
    <w:uiPriority w:val="99"/>
    <w:rPr>
      <w:rFonts w:cs="Times New Roman"/>
      <w:b/>
      <w:bCs/>
      <w:color w:val="000000"/>
    </w:rPr>
  </w:style>
  <w:style w:type="paragraph" w:styleId="935">
    <w:name w:val="Revision"/>
    <w:hidden/>
    <w:uiPriority w:val="99"/>
    <w:semiHidden/>
    <w:rPr>
      <w:color w:val="000000"/>
      <w:sz w:val="28"/>
      <w:szCs w:val="28"/>
    </w:rPr>
  </w:style>
  <w:style w:type="character" w:styleId="936" w:customStyle="1">
    <w:name w:val="ConsPlusNormal Знак"/>
    <w:link w:val="910"/>
    <w:uiPriority w:val="99"/>
    <w:rPr>
      <w:rFonts w:ascii="Arial" w:hAnsi="Arial"/>
    </w:rPr>
  </w:style>
  <w:style w:type="paragraph" w:styleId="937" w:customStyle="1">
    <w:name w:val="Стиль"/>
    <w:basedOn w:val="710"/>
    <w:next w:val="938"/>
    <w:uiPriority w:val="99"/>
    <w:unhideWhenUsed/>
    <w:rPr>
      <w:color w:val="000000"/>
      <w:sz w:val="24"/>
    </w:rPr>
  </w:style>
  <w:style w:type="paragraph" w:styleId="938">
    <w:name w:val="Normal (Web)"/>
    <w:basedOn w:val="710"/>
    <w:uiPriority w:val="99"/>
    <w:unhideWhenUsed/>
    <w:rPr>
      <w:color w:val="000000"/>
      <w:sz w:val="24"/>
    </w:rPr>
  </w:style>
  <w:style w:type="paragraph" w:styleId="939" w:customStyle="1">
    <w:name w:val="мой"/>
    <w:basedOn w:val="940"/>
    <w:uiPriority w:val="99"/>
    <w:pPr>
      <w:widowControl w:val="off"/>
      <w:spacing w:after="0"/>
      <w:ind w:firstLine="709"/>
      <w:jc w:val="both"/>
    </w:pPr>
    <w:rPr>
      <w:rFonts w:ascii="Arial" w:hAnsi="Arial" w:cs="Arial"/>
      <w:szCs w:val="28"/>
    </w:rPr>
  </w:style>
  <w:style w:type="paragraph" w:styleId="940">
    <w:name w:val="Body Text"/>
    <w:basedOn w:val="710"/>
    <w:link w:val="941"/>
    <w:uiPriority w:val="99"/>
    <w:semiHidden/>
    <w:unhideWhenUsed/>
    <w:pPr>
      <w:spacing w:after="120"/>
    </w:pPr>
  </w:style>
  <w:style w:type="character" w:styleId="941" w:customStyle="1">
    <w:name w:val="Основной текст Знак"/>
    <w:basedOn w:val="720"/>
    <w:link w:val="940"/>
    <w:uiPriority w:val="99"/>
    <w:semiHidden/>
    <w:rPr>
      <w:sz w:val="28"/>
      <w:szCs w:val="24"/>
    </w:rPr>
  </w:style>
  <w:style w:type="paragraph" w:styleId="942" w:customStyle="1">
    <w:name w:val="Standard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Liberation Serif" w:hAnsi="Liberation Serif" w:eastAsia="Segoe UI" w:cs="Tahoma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Relationship Id="rId13" Type="http://schemas.onlyoffice.com/commentsDocument" Target="commentsDocument.xml" /><Relationship Id="rId14" Type="http://schemas.onlyoffice.com/commentsExtendedDocument" Target="commentsExtendedDocument.xml" /><Relationship Id="rId15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164A6-6EB2-43F2-9ED4-D12AC04B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ЗАБАЙКАЛЬСКОГО КРАЯ</dc:title>
  <dc:creator>USER</dc:creator>
  <cp:revision>9</cp:revision>
  <dcterms:created xsi:type="dcterms:W3CDTF">2025-05-30T05:57:00Z</dcterms:created>
  <dcterms:modified xsi:type="dcterms:W3CDTF">2025-08-11T08:56:50Z</dcterms:modified>
</cp:coreProperties>
</file>