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90526B" w14:paraId="14D264D3"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443BC2C"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4596CCA9"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5363FB8" w14:textId="77777777" w:rsidR="0090526B" w:rsidRDefault="0010664E">
            <w:pPr>
              <w:tabs>
                <w:tab w:val="left" w:pos="1139"/>
              </w:tabs>
              <w:jc w:val="center"/>
              <w:rPr>
                <w:sz w:val="24"/>
              </w:rPr>
            </w:pPr>
            <w:r>
              <w:rPr>
                <w:noProof/>
              </w:rPr>
              <w:drawing>
                <wp:inline distT="0" distB="0" distL="0" distR="0" wp14:anchorId="2B95323F" wp14:editId="15B55569">
                  <wp:extent cx="792499" cy="86795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92499" cy="867956"/>
                          </a:xfrm>
                          <a:prstGeom prst="rect">
                            <a:avLst/>
                          </a:prstGeom>
                          <a:noFill/>
                          <a:ln>
                            <a:noFill/>
                          </a:ln>
                        </pic:spPr>
                      </pic:pic>
                    </a:graphicData>
                  </a:graphic>
                </wp:inline>
              </w:drawing>
            </w:r>
          </w:p>
          <w:p w14:paraId="4D3744E5"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5C5AD0DE" w14:textId="77777777" w:rsidR="0090526B" w:rsidRDefault="0090526B">
            <w:pPr>
              <w:tabs>
                <w:tab w:val="left" w:pos="1139"/>
              </w:tabs>
              <w:jc w:val="right"/>
              <w:rPr>
                <w:sz w:val="24"/>
              </w:rPr>
            </w:pPr>
          </w:p>
          <w:p w14:paraId="230BC006"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672A06E" w14:textId="77777777" w:rsidR="0090526B" w:rsidRDefault="0010664E">
      <w:pPr>
        <w:shd w:val="clear" w:color="auto" w:fill="FFFFFF"/>
        <w:jc w:val="center"/>
        <w:rPr>
          <w:b/>
          <w:spacing w:val="-11"/>
          <w:sz w:val="33"/>
          <w:szCs w:val="33"/>
        </w:rPr>
      </w:pPr>
      <w:r>
        <w:rPr>
          <w:b/>
          <w:spacing w:val="-11"/>
          <w:sz w:val="33"/>
          <w:szCs w:val="33"/>
        </w:rPr>
        <w:t>ПРАВИТЕЛЬСТВО ЗАБАЙКАЛЬСКОГО КРАЯ</w:t>
      </w:r>
    </w:p>
    <w:p w14:paraId="56819B7D" w14:textId="77777777" w:rsidR="0090526B" w:rsidRDefault="0010664E">
      <w:pPr>
        <w:shd w:val="clear" w:color="auto" w:fill="FFFFFF"/>
        <w:spacing w:before="130"/>
        <w:ind w:left="19"/>
        <w:jc w:val="center"/>
        <w:outlineLvl w:val="0"/>
        <w:rPr>
          <w:bCs/>
          <w:spacing w:val="-14"/>
          <w:sz w:val="6"/>
          <w:szCs w:val="6"/>
        </w:rPr>
      </w:pPr>
      <w:r>
        <w:rPr>
          <w:bCs/>
          <w:spacing w:val="-14"/>
          <w:sz w:val="35"/>
          <w:szCs w:val="35"/>
        </w:rPr>
        <w:t>ПОСТАНОВЛЕНИЕ</w:t>
      </w:r>
    </w:p>
    <w:p w14:paraId="4536EA18" w14:textId="77777777" w:rsidR="0090526B" w:rsidRDefault="0090526B">
      <w:pPr>
        <w:shd w:val="clear" w:color="auto" w:fill="FFFFFF"/>
        <w:spacing w:before="130"/>
        <w:ind w:left="19"/>
        <w:jc w:val="center"/>
        <w:rPr>
          <w:bCs/>
          <w:spacing w:val="-14"/>
          <w:sz w:val="6"/>
          <w:szCs w:val="6"/>
        </w:rPr>
      </w:pPr>
    </w:p>
    <w:p w14:paraId="66BF72D5" w14:textId="77777777" w:rsidR="0090526B" w:rsidRDefault="0010664E">
      <w:pPr>
        <w:jc w:val="center"/>
        <w:rPr>
          <w:sz w:val="24"/>
        </w:rPr>
      </w:pPr>
      <w:r>
        <w:rPr>
          <w:bCs/>
          <w:spacing w:val="-6"/>
          <w:sz w:val="35"/>
          <w:szCs w:val="35"/>
        </w:rPr>
        <w:t>г. Чита</w:t>
      </w:r>
    </w:p>
    <w:p w14:paraId="59A54698" w14:textId="77777777" w:rsidR="0090526B" w:rsidRDefault="0090526B">
      <w:pPr>
        <w:jc w:val="center"/>
      </w:pPr>
    </w:p>
    <w:p w14:paraId="349220AB" w14:textId="77777777" w:rsidR="0090526B" w:rsidRDefault="0090526B">
      <w:pPr>
        <w:jc w:val="center"/>
      </w:pPr>
    </w:p>
    <w:p w14:paraId="64FC05BA" w14:textId="596C0D0B" w:rsidR="0090526B" w:rsidRDefault="0010664E">
      <w:pPr>
        <w:jc w:val="center"/>
        <w:rPr>
          <w:b/>
        </w:rPr>
      </w:pPr>
      <w:r>
        <w:rPr>
          <w:b/>
        </w:rPr>
        <w:t>О распределении дотаций, предоставляемых в 202</w:t>
      </w:r>
      <w:r w:rsidR="00233093">
        <w:rPr>
          <w:b/>
        </w:rPr>
        <w:t>5</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w:t>
      </w:r>
    </w:p>
    <w:p w14:paraId="3374A6F5" w14:textId="77777777" w:rsidR="0090526B" w:rsidRDefault="0010664E">
      <w:pPr>
        <w:jc w:val="center"/>
        <w:rPr>
          <w:b/>
        </w:rPr>
      </w:pPr>
      <w:r>
        <w:rPr>
          <w:b/>
        </w:rPr>
        <w:t>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D35DE8C" w14:textId="77777777" w:rsidR="0090526B" w:rsidRDefault="0090526B">
      <w:pPr>
        <w:jc w:val="center"/>
        <w:rPr>
          <w:highlight w:val="yellow"/>
        </w:rPr>
      </w:pPr>
    </w:p>
    <w:p w14:paraId="36A756A9" w14:textId="77777777" w:rsidR="0090526B" w:rsidRDefault="0010664E">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w:t>
      </w:r>
      <w:r>
        <w:rPr>
          <w:rFonts w:ascii="Times New Roman" w:hAnsi="Times New Roman" w:cs="Times New Roman"/>
          <w:color w:val="000000"/>
          <w:sz w:val="28"/>
          <w:szCs w:val="28"/>
        </w:rPr>
        <w:br w:type="textWrapping" w:clear="all"/>
        <w:t xml:space="preserve">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w:t>
      </w:r>
      <w:r>
        <w:rPr>
          <w:rFonts w:ascii="Times New Roman" w:hAnsi="Times New Roman" w:cs="Times New Roman"/>
          <w:color w:val="000000"/>
          <w:sz w:val="28"/>
          <w:szCs w:val="28"/>
        </w:rPr>
        <w:br w:type="textWrapping" w:clear="all"/>
        <w:t xml:space="preserve">№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Полужирный" w:hAnsi="Times New Roman Полужирный" w:cs="Times New Roman"/>
          <w:b/>
          <w:spacing w:val="20"/>
          <w:sz w:val="28"/>
          <w:szCs w:val="28"/>
        </w:rPr>
        <w:t>постановляет</w:t>
      </w:r>
      <w:r>
        <w:rPr>
          <w:rFonts w:ascii="Times New Roman" w:hAnsi="Times New Roman" w:cs="Times New Roman"/>
          <w:spacing w:val="40"/>
          <w:sz w:val="28"/>
          <w:szCs w:val="28"/>
        </w:rPr>
        <w:t>:</w:t>
      </w:r>
    </w:p>
    <w:p w14:paraId="4CB454E8" w14:textId="77777777" w:rsidR="0090526B" w:rsidRDefault="0010664E">
      <w:pPr>
        <w:ind w:firstLine="708"/>
        <w:jc w:val="both"/>
      </w:pPr>
      <w:r>
        <w:tab/>
      </w:r>
    </w:p>
    <w:p w14:paraId="3D2A1502" w14:textId="69BD9D72" w:rsidR="0090526B" w:rsidRDefault="0010664E">
      <w:pPr>
        <w:ind w:firstLine="709"/>
        <w:jc w:val="both"/>
        <w:rPr>
          <w:bCs/>
        </w:rPr>
      </w:pPr>
      <w:r>
        <w:t>Распределить дотации, предоставляемые в 202</w:t>
      </w:r>
      <w:r w:rsidR="00233093">
        <w:t>5</w:t>
      </w:r>
      <w: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DA2D46">
        <w:t>114</w:t>
      </w:r>
      <w:r>
        <w:t> </w:t>
      </w:r>
      <w:r w:rsidR="00DA2D46">
        <w:t>0</w:t>
      </w:r>
      <w:r w:rsidR="00233093">
        <w:t>00</w:t>
      </w:r>
      <w:r>
        <w:t> </w:t>
      </w:r>
      <w:r w:rsidR="00DA2D46">
        <w:t>0</w:t>
      </w:r>
      <w:r w:rsidR="00233093">
        <w:t>00</w:t>
      </w:r>
      <w:r>
        <w:t xml:space="preserve"> (</w:t>
      </w:r>
      <w:r w:rsidR="00DA2D46">
        <w:t>сто четырнадцать миллионов</w:t>
      </w:r>
      <w:r>
        <w:t xml:space="preserve">) </w:t>
      </w:r>
      <w:r w:rsidR="00233093">
        <w:t>рублей</w:t>
      </w:r>
      <w:r>
        <w:t>,</w:t>
      </w:r>
      <w:r w:rsidR="00DA2D46">
        <w:t xml:space="preserve"> </w:t>
      </w:r>
      <w:r>
        <w:rPr>
          <w:bCs/>
        </w:rPr>
        <w:t xml:space="preserve">бюджету </w:t>
      </w:r>
      <w:r w:rsidR="00DA2D46">
        <w:rPr>
          <w:bCs/>
        </w:rPr>
        <w:t>городского округа «Город Чита»</w:t>
      </w:r>
      <w:r>
        <w:rPr>
          <w:bCs/>
        </w:rPr>
        <w:t xml:space="preserve"> Забайкальского края.</w:t>
      </w:r>
    </w:p>
    <w:p w14:paraId="1274C792" w14:textId="77777777" w:rsidR="0090526B" w:rsidRDefault="0090526B">
      <w:pPr>
        <w:ind w:firstLine="709"/>
        <w:jc w:val="both"/>
        <w:rPr>
          <w:bCs/>
        </w:rPr>
      </w:pPr>
      <w:bookmarkStart w:id="0" w:name="_GoBack"/>
      <w:bookmarkEnd w:id="0"/>
    </w:p>
    <w:p w14:paraId="2518D759" w14:textId="77777777" w:rsidR="0090526B" w:rsidRDefault="0090526B">
      <w:pPr>
        <w:ind w:firstLine="709"/>
        <w:jc w:val="both"/>
        <w:rPr>
          <w:bCs/>
        </w:rPr>
      </w:pPr>
    </w:p>
    <w:p w14:paraId="450A4AB9" w14:textId="6C611938" w:rsidR="0090526B" w:rsidRDefault="00B15B8C">
      <w:proofErr w:type="spellStart"/>
      <w:r>
        <w:t>И.о</w:t>
      </w:r>
      <w:proofErr w:type="spellEnd"/>
      <w:r>
        <w:t>. п</w:t>
      </w:r>
      <w:r w:rsidR="0010664E">
        <w:t>ерв</w:t>
      </w:r>
      <w:r>
        <w:t>ого</w:t>
      </w:r>
      <w:r w:rsidR="0010664E">
        <w:t xml:space="preserve"> заместител</w:t>
      </w:r>
      <w:r>
        <w:t>я</w:t>
      </w:r>
      <w:r w:rsidR="0010664E">
        <w:t xml:space="preserve"> </w:t>
      </w:r>
    </w:p>
    <w:p w14:paraId="36E1696F" w14:textId="77777777" w:rsidR="0090526B" w:rsidRDefault="0010664E">
      <w:r>
        <w:t xml:space="preserve">председателя Правительства </w:t>
      </w:r>
    </w:p>
    <w:p w14:paraId="00969315" w14:textId="77777777" w:rsidR="0090526B" w:rsidRDefault="0010664E">
      <w:r>
        <w:t>Забайкальского края</w:t>
      </w:r>
      <w:r>
        <w:tab/>
      </w:r>
      <w:r>
        <w:tab/>
      </w:r>
      <w:r>
        <w:tab/>
      </w:r>
      <w:r>
        <w:tab/>
      </w:r>
      <w:r>
        <w:tab/>
        <w:t xml:space="preserve">                                 </w:t>
      </w:r>
      <w:proofErr w:type="spellStart"/>
      <w:r>
        <w:t>А.И.Кефер</w:t>
      </w:r>
      <w:proofErr w:type="spellEnd"/>
    </w:p>
    <w:sectPr w:rsidR="0090526B">
      <w:headerReference w:type="default" r:id="rId8"/>
      <w:headerReference w:type="first" r:id="rId9"/>
      <w:pgSz w:w="11906" w:h="16838"/>
      <w:pgMar w:top="1134" w:right="567" w:bottom="993"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B665" w14:textId="77777777" w:rsidR="0090526B" w:rsidRDefault="0010664E">
      <w:r>
        <w:separator/>
      </w:r>
    </w:p>
  </w:endnote>
  <w:endnote w:type="continuationSeparator" w:id="0">
    <w:p w14:paraId="08817034" w14:textId="77777777" w:rsidR="0090526B" w:rsidRDefault="0010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A56CD" w14:textId="77777777" w:rsidR="0090526B" w:rsidRDefault="0010664E">
      <w:r>
        <w:separator/>
      </w:r>
    </w:p>
  </w:footnote>
  <w:footnote w:type="continuationSeparator" w:id="0">
    <w:p w14:paraId="2FD55CBB" w14:textId="77777777" w:rsidR="0090526B" w:rsidRDefault="0010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0ED1" w14:textId="77777777" w:rsidR="0090526B" w:rsidRDefault="0010664E">
    <w:pPr>
      <w:pStyle w:val="ab"/>
      <w:jc w:val="center"/>
    </w:pPr>
    <w:r>
      <w:fldChar w:fldCharType="begin"/>
    </w:r>
    <w:r>
      <w:instrText>PAGE   \* MERGEFORMAT</w:instrText>
    </w:r>
    <w:r>
      <w:fldChar w:fldCharType="separate"/>
    </w:r>
    <w:r>
      <w:rPr>
        <w:lang w:val="ru-RU"/>
      </w:rPr>
      <w:t>2</w:t>
    </w:r>
    <w:r>
      <w:fldChar w:fldCharType="end"/>
    </w:r>
  </w:p>
  <w:p w14:paraId="6A4855FE" w14:textId="77777777" w:rsidR="0090526B" w:rsidRDefault="0090526B">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23E" w14:textId="77777777" w:rsidR="0090526B" w:rsidRDefault="0090526B">
    <w:pPr>
      <w:pStyle w:val="ab"/>
      <w:jc w:val="center"/>
    </w:pPr>
  </w:p>
  <w:p w14:paraId="3C003B40" w14:textId="77777777" w:rsidR="0090526B" w:rsidRDefault="009052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F6C0D"/>
    <w:multiLevelType w:val="hybridMultilevel"/>
    <w:tmpl w:val="FB046212"/>
    <w:lvl w:ilvl="0" w:tplc="BF6E8974">
      <w:start w:val="1"/>
      <w:numFmt w:val="decimal"/>
      <w:lvlText w:val="%1."/>
      <w:lvlJc w:val="left"/>
      <w:pPr>
        <w:tabs>
          <w:tab w:val="num" w:pos="502"/>
        </w:tabs>
        <w:ind w:left="502" w:hanging="360"/>
      </w:pPr>
      <w:rPr>
        <w:rFonts w:cs="Times New Roman"/>
        <w:color w:val="000000"/>
        <w:sz w:val="24"/>
        <w:szCs w:val="24"/>
      </w:rPr>
    </w:lvl>
    <w:lvl w:ilvl="1" w:tplc="D23A8F60">
      <w:start w:val="1"/>
      <w:numFmt w:val="decimal"/>
      <w:lvlText w:val="%2."/>
      <w:lvlJc w:val="left"/>
      <w:pPr>
        <w:tabs>
          <w:tab w:val="num" w:pos="1440"/>
        </w:tabs>
        <w:ind w:left="1440" w:hanging="360"/>
      </w:pPr>
      <w:rPr>
        <w:rFonts w:cs="Times New Roman"/>
      </w:rPr>
    </w:lvl>
    <w:lvl w:ilvl="2" w:tplc="C0E48082">
      <w:start w:val="1"/>
      <w:numFmt w:val="decimal"/>
      <w:lvlText w:val="%3."/>
      <w:lvlJc w:val="left"/>
      <w:pPr>
        <w:tabs>
          <w:tab w:val="num" w:pos="2160"/>
        </w:tabs>
        <w:ind w:left="2160" w:hanging="360"/>
      </w:pPr>
      <w:rPr>
        <w:rFonts w:cs="Times New Roman"/>
      </w:rPr>
    </w:lvl>
    <w:lvl w:ilvl="3" w:tplc="94C84CD0">
      <w:start w:val="1"/>
      <w:numFmt w:val="decimal"/>
      <w:lvlText w:val="%4."/>
      <w:lvlJc w:val="left"/>
      <w:pPr>
        <w:tabs>
          <w:tab w:val="num" w:pos="2880"/>
        </w:tabs>
        <w:ind w:left="2880" w:hanging="360"/>
      </w:pPr>
      <w:rPr>
        <w:rFonts w:cs="Times New Roman"/>
      </w:rPr>
    </w:lvl>
    <w:lvl w:ilvl="4" w:tplc="1DA0F084">
      <w:start w:val="1"/>
      <w:numFmt w:val="decimal"/>
      <w:lvlText w:val="%5."/>
      <w:lvlJc w:val="left"/>
      <w:pPr>
        <w:tabs>
          <w:tab w:val="num" w:pos="3600"/>
        </w:tabs>
        <w:ind w:left="3600" w:hanging="360"/>
      </w:pPr>
      <w:rPr>
        <w:rFonts w:cs="Times New Roman"/>
      </w:rPr>
    </w:lvl>
    <w:lvl w:ilvl="5" w:tplc="B9D60124">
      <w:start w:val="1"/>
      <w:numFmt w:val="decimal"/>
      <w:lvlText w:val="%6."/>
      <w:lvlJc w:val="left"/>
      <w:pPr>
        <w:tabs>
          <w:tab w:val="num" w:pos="4320"/>
        </w:tabs>
        <w:ind w:left="4320" w:hanging="360"/>
      </w:pPr>
      <w:rPr>
        <w:rFonts w:cs="Times New Roman"/>
      </w:rPr>
    </w:lvl>
    <w:lvl w:ilvl="6" w:tplc="153E57A8">
      <w:start w:val="1"/>
      <w:numFmt w:val="decimal"/>
      <w:lvlText w:val="%7."/>
      <w:lvlJc w:val="left"/>
      <w:pPr>
        <w:tabs>
          <w:tab w:val="num" w:pos="5040"/>
        </w:tabs>
        <w:ind w:left="5040" w:hanging="360"/>
      </w:pPr>
      <w:rPr>
        <w:rFonts w:cs="Times New Roman"/>
      </w:rPr>
    </w:lvl>
    <w:lvl w:ilvl="7" w:tplc="50342A26">
      <w:start w:val="1"/>
      <w:numFmt w:val="decimal"/>
      <w:lvlText w:val="%8."/>
      <w:lvlJc w:val="left"/>
      <w:pPr>
        <w:tabs>
          <w:tab w:val="num" w:pos="5760"/>
        </w:tabs>
        <w:ind w:left="5760" w:hanging="360"/>
      </w:pPr>
      <w:rPr>
        <w:rFonts w:cs="Times New Roman"/>
      </w:rPr>
    </w:lvl>
    <w:lvl w:ilvl="8" w:tplc="6F3A6CE0">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26B"/>
    <w:rsid w:val="0010664E"/>
    <w:rsid w:val="00233093"/>
    <w:rsid w:val="0090526B"/>
    <w:rsid w:val="00B15B8C"/>
    <w:rsid w:val="00DA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26F6"/>
  <w15:docId w15:val="{98AA6596-815C-4167-9E09-168E7B85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1442</Characters>
  <Application>Microsoft Office Word</Application>
  <DocSecurity>0</DocSecurity>
  <Lines>12</Lines>
  <Paragraphs>3</Paragraphs>
  <ScaleCrop>false</ScaleCrop>
  <Company>KOMPOFIN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Макарова Юлия Сергеевна</cp:lastModifiedBy>
  <cp:revision>81</cp:revision>
  <cp:lastPrinted>2025-09-09T06:33:00Z</cp:lastPrinted>
  <dcterms:created xsi:type="dcterms:W3CDTF">2022-08-10T00:12:00Z</dcterms:created>
  <dcterms:modified xsi:type="dcterms:W3CDTF">2025-09-09T06:33:00Z</dcterms:modified>
  <cp:version>1048576</cp:version>
</cp:coreProperties>
</file>