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/>
      <w:bookmarkStart w:id="1" w:name="OLE_LINK4"/>
      <w:r>
        <w:rPr>
          <w:rFonts w:ascii="TimesNewRoman" w:hAnsi="TimesNewRoman" w:eastAsia="TimesNewRoman" w:cs="TimesNewRoman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380" cy="79248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54379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40pt;height:62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pacing w:val="-10"/>
          <w:sz w:val="24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  <w:sz w:val="24"/>
        </w:rPr>
      </w:r>
      <w:r>
        <w:rPr>
          <w:rFonts w:ascii="TimesNewRoman" w:hAnsi="TimesNewRoman" w:eastAsia="TimesNewRoman" w:cs="TimesNewRoman"/>
          <w:spacing w:val="-10"/>
          <w:sz w:val="24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pacing w:val="-5"/>
          <w:sz w:val="35"/>
        </w:rPr>
      </w:pP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г. Чита</w:t>
      </w:r>
      <w:r>
        <w:rPr>
          <w:rFonts w:ascii="Times New Roman" w:hAnsi="Times New Roman" w:cs="Times New Roman"/>
          <w:spacing w:val="-10"/>
          <w:sz w:val="28"/>
          <w:szCs w:val="28"/>
        </w:rPr>
      </w:r>
      <w:r>
        <w:rPr>
          <w:rFonts w:ascii="Times New Roman" w:hAnsi="Times New Roman" w:cs="Times New Roman"/>
          <w:spacing w:val="-10"/>
          <w:sz w:val="28"/>
          <w:szCs w:val="28"/>
        </w:rPr>
      </w:r>
    </w:p>
    <w:p>
      <w:pPr>
        <w:pStyle w:val="919"/>
        <w:contextualSpacing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1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постановлени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Правительства Забайкальского кр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ая от 27 апреля 2017 года № 166 «Об уполномоченных органах в сфере государственной поддержки социально ориентированных некоммерческих организаций»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9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9"/>
        <w:contextualSpacing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9"/>
        <w:ind w:left="0" w:firstLine="720"/>
        <w:jc w:val="both"/>
        <w:spacing w:before="0" w:after="0" w:line="240" w:lineRule="auto"/>
        <w:tabs>
          <w:tab w:val="left" w:pos="1080" w:leader="none"/>
        </w:tabs>
        <w:rPr>
          <w:rFonts w:ascii="Times New Roman" w:hAnsi="Times New Roman" w:cs="Times New Roman"/>
          <w:b/>
          <w:spacing w:val="7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70"/>
          <w:sz w:val="28"/>
          <w:szCs w:val="28"/>
        </w:rPr>
      </w:r>
      <w:r>
        <w:rPr>
          <w:rFonts w:ascii="Times New Roman" w:hAnsi="Times New Roman" w:cs="Times New Roman"/>
          <w:b/>
          <w:spacing w:val="70"/>
          <w:sz w:val="28"/>
          <w:szCs w:val="28"/>
        </w:rPr>
      </w:r>
      <w:r>
        <w:rPr>
          <w:rFonts w:ascii="Times New Roman" w:hAnsi="Times New Roman" w:cs="Times New Roman"/>
          <w:b/>
          <w:spacing w:val="70"/>
          <w:sz w:val="28"/>
          <w:szCs w:val="28"/>
        </w:rPr>
      </w:r>
    </w:p>
    <w:p>
      <w:pPr>
        <w:pStyle w:val="919"/>
        <w:contextualSpacing w:val="0"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, учитывая постановление Правительства Забайкальского края от 15 августа 2022 года № 54 «О системе и структуре исполнительных органов Забайкальского края»,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 Правительство 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</w:r>
    </w:p>
    <w:p>
      <w:pPr>
        <w:pStyle w:val="919"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2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r>
    </w:p>
    <w:p>
      <w:pPr>
        <w:pStyle w:val="919"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постановлени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Правительства Забайкальского кр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ая </w:t>
        <w:br/>
        <w:t xml:space="preserve">от 27 апреля 2017 года № 166 «Об уполномоченных органах в сфере государственной поддержки социально ориентированных некоммерческих организаций» 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с изменениями, внесенными постановлениями Правительства Забайкальского края от от 11 июля 2017 года № 271, от 23 января </w:t>
        <w:br/>
        <w:t xml:space="preserve">2018 года № 21, от 17 января 2022 года №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):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в преамбуле слова «соответствии со статьей 44 Устава Забайкальского края,» заменить словами «соответствии с»;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2) 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«1.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Установить, что Министерство социальной и демографической политики Забайкальского края, Министерство образования Забайкальского края, Министерство здравоохранения Забайкальского края, Министерство физической культуры и спорта Забайкальского края, Мини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стерство культуры Забайкальского края, Министерство по социальному, экономическому, инфраструктурному, пространственному планированию и развитию Забайкальского края, Департамент государственного имущества и земельных отношений Забайкальского края являются у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полномоченными исполнительными органами Забайкальского края в сфере государственной поддержки социально ориентированных некоммерческих организаций в пределах своих полномочий: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3) в пункте 2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«Министерство труда и социальной защиты населения Забайкальского края»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заменить словами «Министерство социальной и демографической политики Забайкальского края»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первого заместителя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Батомункуев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5103" w:firstLine="567"/>
        <w:jc w:val="center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  <w:outlineLvl w:val="0"/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919"/>
        <w:ind w:left="5103" w:firstLine="567"/>
        <w:jc w:val="center"/>
        <w:spacing w:before="0" w:after="0" w:line="240" w:lineRule="auto"/>
        <w:rPr>
          <w:rFonts w:ascii="TimesNewRoman" w:hAnsi="TimesNewRoman" w:eastAsia="TimesNewRoman" w:cs="TimesNewRoman"/>
          <w:color w:val="000000"/>
          <w:sz w:val="24"/>
        </w:rPr>
        <w:outlineLvl w:val="0"/>
      </w:pP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  <w:r>
        <w:rPr>
          <w:rFonts w:ascii="TimesNewRoman" w:hAnsi="TimesNewRoman" w:eastAsia="TimesNewRoman" w:cs="TimesNewRoman"/>
          <w:color w:val="000000"/>
          <w:sz w:val="24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>
        <w:pos w:val="pageBottom"/>
      </w:footnotePr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left="0" w:firstLine="0"/>
      <w:jc w:val="left"/>
      <w:spacing w:before="0" w:after="0" w:line="240" w:lineRule="auto"/>
      <w:widowControl w:val="off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sz w:val="24"/>
      </w:rPr>
      <w:framePr w:lines="0" w:vAnchor="text" w:hAnchor="margin" w:xAlign="center" w:y="0"/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sz w:val="24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  <w:sz w:val="24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</w:p>
  <w:p>
    <w:pPr>
      <w:pStyle w:val="924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sz w:val="24"/>
      </w:rPr>
    </w:pP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.%"/>
      <w:lvlJc w:val="left"/>
      <w:pPr>
        <w:ind w:hanging="975"/>
      </w:pPr>
    </w:lvl>
    <w:lvl w:ilvl="2">
      <w:start w:val="21"/>
      <w:numFmt w:val="decimal"/>
      <w:isLgl w:val="false"/>
      <w:suff w:val="tab"/>
      <w:lvlText w:val="6□.%663"/>
      <w:lvlJc w:val="left"/>
      <w:pPr>
        <w:ind w:hanging="975"/>
      </w:pPr>
    </w:lvl>
    <w:lvl w:ilvl="3">
      <w:start w:val="1"/>
      <w:numFmt w:val="decimal"/>
      <w:isLgl w:val="false"/>
      <w:suff w:val="tab"/>
      <w:lvlText w:val="8□.%6633.%763"/>
      <w:lvlJc w:val="left"/>
      <w:pPr>
        <w:ind w:hanging="1080"/>
      </w:pPr>
    </w:lvl>
    <w:lvl w:ilvl="4">
      <w:start w:val="1"/>
      <w:numFmt w:val="decimal"/>
      <w:isLgl w:val="false"/>
      <w:suff w:val="tab"/>
      <w:lvlText w:val="10□.%6633.%7633.%863"/>
      <w:lvlJc w:val="left"/>
      <w:pPr>
        <w:ind w:hanging="1080"/>
      </w:pPr>
    </w:lvl>
    <w:lvl w:ilvl="5">
      <w:start w:val="1"/>
      <w:numFmt w:val="decimal"/>
      <w:isLgl w:val="false"/>
      <w:suff w:val="tab"/>
      <w:lvlText w:val="%5633.%6633.%7633.%8633.%9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5633.%6633.%7633.%8633.%9633.%"/>
      <w:lvlJc w:val="left"/>
      <w:pPr>
        <w:ind w:hanging="1800"/>
      </w:pPr>
    </w:lvl>
    <w:lvl w:ilvl="7">
      <w:start w:val="1"/>
      <w:numFmt w:val="decimal"/>
      <w:isLgl w:val="false"/>
      <w:suff w:val="tab"/>
      <w:lvlText w:val="%5633.%6633.%7633.%8633.%9633.%1.%"/>
      <w:lvlJc w:val="left"/>
      <w:pPr>
        <w:ind w:hanging="1800"/>
      </w:pPr>
    </w:lvl>
    <w:lvl w:ilvl="8">
      <w:start w:val="1"/>
      <w:numFmt w:val="decimal"/>
      <w:isLgl w:val="false"/>
      <w:suff w:val="tab"/>
      <w:lvlText w:val="%5633.%6633.%7633.%8633.%9633.%1.%2.%"/>
      <w:lvlJc w:val="left"/>
      <w:pPr>
        <w:ind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66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6633.%76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6633.%7633.%86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6633.%7633.%8633."/>
      <w:lvlJc w:val="left"/>
      <w:pPr>
        <w:ind w:hanging="1440"/>
      </w:pPr>
    </w:lvl>
    <w:lvl w:ilvl="6">
      <w:start w:val="1"/>
      <w:numFmt w:val="decimal"/>
      <w:isLgl w:val="false"/>
      <w:suff w:val="tab"/>
      <w:lvlText w:val="%5633.%6633.%7633.%8633.%9633."/>
      <w:lvlJc w:val="left"/>
      <w:pPr>
        <w:ind w:hanging="1440"/>
      </w:pPr>
    </w:lvl>
    <w:lvl w:ilvl="7">
      <w:start w:val="1"/>
      <w:numFmt w:val="decimal"/>
      <w:isLgl w:val="false"/>
      <w:suff w:val="tab"/>
      <w:lvlText w:val="%5633.%6633.%7633.%8633.%9633.%1."/>
      <w:lvlJc w:val="left"/>
      <w:pPr>
        <w:ind w:hanging="1800"/>
      </w:pPr>
    </w:lvl>
    <w:lvl w:ilvl="8">
      <w:start w:val="1"/>
      <w:numFmt w:val="decimal"/>
      <w:isLgl w:val="false"/>
      <w:suff w:val="tab"/>
      <w:lvlText w:val="%5633.%6633.%7633.%8633.%9633.%1.%2."/>
      <w:lvlJc w:val="left"/>
      <w:pPr>
        <w:ind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.%"/>
      <w:lvlJc w:val="left"/>
      <w:pPr>
        <w:ind w:hanging="975"/>
      </w:pPr>
    </w:lvl>
    <w:lvl w:ilvl="2">
      <w:start w:val="21"/>
      <w:numFmt w:val="decimal"/>
      <w:isLgl w:val="false"/>
      <w:suff w:val="tab"/>
      <w:lvlText w:val="6□.%663"/>
      <w:lvlJc w:val="left"/>
      <w:pPr>
        <w:ind w:hanging="975"/>
      </w:pPr>
    </w:lvl>
    <w:lvl w:ilvl="3">
      <w:start w:val="1"/>
      <w:numFmt w:val="decimal"/>
      <w:isLgl w:val="false"/>
      <w:suff w:val="tab"/>
      <w:lvlText w:val="8□.%6633.%763"/>
      <w:lvlJc w:val="left"/>
      <w:pPr>
        <w:ind w:hanging="1080"/>
      </w:pPr>
    </w:lvl>
    <w:lvl w:ilvl="4">
      <w:start w:val="1"/>
      <w:numFmt w:val="decimal"/>
      <w:isLgl w:val="false"/>
      <w:suff w:val="tab"/>
      <w:lvlText w:val="10□.%6633.%7633.%863"/>
      <w:lvlJc w:val="left"/>
      <w:pPr>
        <w:ind w:hanging="1080"/>
      </w:pPr>
    </w:lvl>
    <w:lvl w:ilvl="5">
      <w:start w:val="1"/>
      <w:numFmt w:val="decimal"/>
      <w:isLgl w:val="false"/>
      <w:suff w:val="tab"/>
      <w:lvlText w:val="%5633.%6633.%7633.%8633.%9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5633.%6633.%7633.%8633.%9633.%"/>
      <w:lvlJc w:val="left"/>
      <w:pPr>
        <w:ind w:hanging="1800"/>
      </w:pPr>
    </w:lvl>
    <w:lvl w:ilvl="7">
      <w:start w:val="1"/>
      <w:numFmt w:val="decimal"/>
      <w:isLgl w:val="false"/>
      <w:suff w:val="tab"/>
      <w:lvlText w:val="%5633.%6633.%7633.%8633.%9633.%1.%"/>
      <w:lvlJc w:val="left"/>
      <w:pPr>
        <w:ind w:hanging="1800"/>
      </w:pPr>
    </w:lvl>
    <w:lvl w:ilvl="8">
      <w:start w:val="1"/>
      <w:numFmt w:val="decimal"/>
      <w:isLgl w:val="false"/>
      <w:suff w:val="tab"/>
      <w:lvlText w:val="%5633.%6633.%7633.%8633.%9633.%1.%2.%"/>
      <w:lvlJc w:val="left"/>
      <w:pPr>
        <w:ind w:hanging="2160"/>
      </w:pPr>
    </w:lvl>
  </w:abstractNum>
  <w:abstractNum w:abstractNumId="26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19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24"/>
  </w:num>
  <w:num w:numId="11">
    <w:abstractNumId w:val="12"/>
  </w:num>
  <w:num w:numId="12">
    <w:abstractNumId w:val="13"/>
  </w:num>
  <w:num w:numId="13">
    <w:abstractNumId w:val="16"/>
  </w:num>
  <w:num w:numId="14">
    <w:abstractNumId w:val="29"/>
  </w:num>
  <w:num w:numId="15">
    <w:abstractNumId w:val="5"/>
  </w:num>
  <w:num w:numId="16">
    <w:abstractNumId w:val="4"/>
  </w:num>
  <w:num w:numId="17">
    <w:abstractNumId w:val="15"/>
  </w:num>
  <w:num w:numId="18">
    <w:abstractNumId w:val="23"/>
  </w:num>
  <w:num w:numId="19">
    <w:abstractNumId w:val="20"/>
  </w:num>
  <w:num w:numId="20">
    <w:abstractNumId w:val="3"/>
  </w:num>
  <w:num w:numId="21">
    <w:abstractNumId w:val="26"/>
  </w:num>
  <w:num w:numId="22">
    <w:abstractNumId w:val="14"/>
  </w:num>
  <w:num w:numId="23">
    <w:abstractNumId w:val="2"/>
  </w:num>
  <w:num w:numId="24">
    <w:abstractNumId w:val="25"/>
  </w:num>
  <w:num w:numId="25">
    <w:abstractNumId w:val="18"/>
  </w:num>
  <w:num w:numId="26">
    <w:abstractNumId w:val="22"/>
  </w:num>
  <w:num w:numId="27">
    <w:abstractNumId w:val="0"/>
  </w:num>
  <w:num w:numId="28">
    <w:abstractNumId w:val="28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19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745">
    <w:name w:val="Heading 1 Char"/>
    <w:basedOn w:val="920"/>
    <w:rPr>
      <w:rFonts w:ascii="Arial" w:hAnsi="Arial" w:eastAsia="Arial" w:cs="Arial"/>
      <w:sz w:val="40"/>
    </w:rPr>
  </w:style>
  <w:style w:type="paragraph" w:styleId="746">
    <w:name w:val="Heading 2"/>
    <w:basedOn w:val="919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basedOn w:val="920"/>
    <w:rPr>
      <w:rFonts w:ascii="Arial" w:hAnsi="Arial" w:eastAsia="Arial" w:cs="Arial"/>
      <w:sz w:val="34"/>
    </w:rPr>
  </w:style>
  <w:style w:type="paragraph" w:styleId="748">
    <w:name w:val="Heading 3"/>
    <w:basedOn w:val="919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749">
    <w:name w:val="Heading 3 Char"/>
    <w:basedOn w:val="920"/>
    <w:rPr>
      <w:rFonts w:ascii="Arial" w:hAnsi="Arial" w:eastAsia="Arial" w:cs="Arial"/>
      <w:sz w:val="30"/>
    </w:rPr>
  </w:style>
  <w:style w:type="paragraph" w:styleId="750">
    <w:name w:val="Heading 4"/>
    <w:basedOn w:val="919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51">
    <w:name w:val="Heading 4 Char"/>
    <w:basedOn w:val="920"/>
    <w:rPr>
      <w:rFonts w:ascii="Arial" w:hAnsi="Arial" w:eastAsia="Arial" w:cs="Arial"/>
      <w:b/>
      <w:sz w:val="26"/>
    </w:rPr>
  </w:style>
  <w:style w:type="paragraph" w:styleId="752">
    <w:name w:val="Heading 5"/>
    <w:basedOn w:val="919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53">
    <w:name w:val="Heading 5 Char"/>
    <w:basedOn w:val="920"/>
    <w:rPr>
      <w:rFonts w:ascii="Arial" w:hAnsi="Arial" w:eastAsia="Arial" w:cs="Arial"/>
      <w:b/>
      <w:sz w:val="24"/>
    </w:rPr>
  </w:style>
  <w:style w:type="paragraph" w:styleId="754">
    <w:name w:val="Heading 6"/>
    <w:basedOn w:val="919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755">
    <w:name w:val="Heading 6 Char"/>
    <w:basedOn w:val="920"/>
    <w:rPr>
      <w:rFonts w:ascii="Arial" w:hAnsi="Arial" w:eastAsia="Arial" w:cs="Arial"/>
      <w:b/>
      <w:sz w:val="22"/>
    </w:rPr>
  </w:style>
  <w:style w:type="paragraph" w:styleId="756">
    <w:name w:val="Heading 7"/>
    <w:basedOn w:val="919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757">
    <w:name w:val="Heading 7 Char"/>
    <w:basedOn w:val="920"/>
    <w:rPr>
      <w:rFonts w:ascii="Arial" w:hAnsi="Arial" w:eastAsia="Arial" w:cs="Arial"/>
      <w:b/>
      <w:i/>
      <w:sz w:val="22"/>
    </w:rPr>
  </w:style>
  <w:style w:type="paragraph" w:styleId="758">
    <w:name w:val="Heading 8"/>
    <w:basedOn w:val="919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759">
    <w:name w:val="Heading 8 Char"/>
    <w:basedOn w:val="920"/>
    <w:rPr>
      <w:rFonts w:ascii="Arial" w:hAnsi="Arial" w:eastAsia="Arial" w:cs="Arial"/>
      <w:i/>
      <w:sz w:val="22"/>
    </w:rPr>
  </w:style>
  <w:style w:type="paragraph" w:styleId="760">
    <w:name w:val="Heading 9"/>
    <w:basedOn w:val="919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61">
    <w:name w:val="Heading 9 Char"/>
    <w:basedOn w:val="920"/>
    <w:rPr>
      <w:rFonts w:ascii="Arial" w:hAnsi="Arial" w:eastAsia="Arial" w:cs="Arial"/>
      <w:i/>
      <w:sz w:val="21"/>
    </w:rPr>
  </w:style>
  <w:style w:type="paragraph" w:styleId="762">
    <w:name w:val="No Spacing"/>
    <w:qFormat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763">
    <w:name w:val="Title"/>
    <w:basedOn w:val="919"/>
    <w:qFormat/>
    <w:pPr>
      <w:contextualSpacing/>
      <w:jc w:val="left"/>
      <w:spacing w:before="300" w:after="200" w:line="240" w:lineRule="auto"/>
    </w:pPr>
    <w:rPr>
      <w:rFonts w:ascii="Calibri" w:hAnsi="Calibri" w:eastAsia="Calibri" w:cs="Calibri"/>
      <w:sz w:val="48"/>
    </w:rPr>
  </w:style>
  <w:style w:type="character" w:styleId="764">
    <w:name w:val="Title Char"/>
    <w:basedOn w:val="920"/>
    <w:rPr>
      <w:rFonts w:ascii="Calibri" w:hAnsi="Calibri" w:eastAsia="Calibri" w:cs="Calibri"/>
      <w:sz w:val="48"/>
    </w:rPr>
  </w:style>
  <w:style w:type="paragraph" w:styleId="765">
    <w:name w:val="Subtitle"/>
    <w:basedOn w:val="919"/>
    <w:qFormat/>
    <w:pPr>
      <w:jc w:val="left"/>
      <w:spacing w:before="200" w:after="200" w:line="240" w:lineRule="auto"/>
    </w:pPr>
    <w:rPr>
      <w:rFonts w:ascii="Calibri" w:hAnsi="Calibri" w:eastAsia="Calibri" w:cs="Calibri"/>
      <w:sz w:val="24"/>
    </w:rPr>
  </w:style>
  <w:style w:type="character" w:styleId="766">
    <w:name w:val="Subtitle Char"/>
    <w:basedOn w:val="920"/>
    <w:rPr>
      <w:rFonts w:ascii="Calibri" w:hAnsi="Calibri" w:eastAsia="Calibri" w:cs="Calibri"/>
      <w:sz w:val="24"/>
    </w:rPr>
  </w:style>
  <w:style w:type="paragraph" w:styleId="767">
    <w:name w:val="Quote"/>
    <w:basedOn w:val="919"/>
    <w:qFormat/>
    <w:pPr>
      <w:ind w:left="720"/>
      <w:jc w:val="left"/>
      <w:spacing w:before="0" w:after="0" w:line="240" w:lineRule="auto"/>
    </w:pPr>
    <w:rPr>
      <w:rFonts w:ascii="Calibri" w:hAnsi="Calibri" w:eastAsia="Calibri" w:cs="Calibri"/>
      <w:i/>
      <w:sz w:val="24"/>
    </w:rPr>
  </w:style>
  <w:style w:type="character" w:styleId="768">
    <w:name w:val="Quote Char"/>
    <w:rPr>
      <w:rFonts w:ascii="Calibri" w:hAnsi="Calibri" w:eastAsia="Calibri" w:cs="Calibri"/>
      <w:i/>
      <w:sz w:val="24"/>
    </w:rPr>
  </w:style>
  <w:style w:type="paragraph" w:styleId="769">
    <w:name w:val="Intense Quote"/>
    <w:basedOn w:val="919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Calibri" w:cs="Calibri"/>
      <w:i/>
      <w:sz w:val="24"/>
    </w:rPr>
  </w:style>
  <w:style w:type="character" w:styleId="770">
    <w:name w:val="Intense Quote Char"/>
    <w:rPr>
      <w:rFonts w:ascii="Calibri" w:hAnsi="Calibri" w:eastAsia="Calibri" w:cs="Calibri"/>
      <w:i/>
      <w:sz w:val="24"/>
    </w:rPr>
  </w:style>
  <w:style w:type="character" w:styleId="771">
    <w:name w:val="Header Char"/>
    <w:basedOn w:val="920"/>
    <w:rPr>
      <w:rFonts w:ascii="Calibri" w:hAnsi="Calibri" w:eastAsia="Calibri" w:cs="Calibri"/>
      <w:sz w:val="24"/>
    </w:rPr>
  </w:style>
  <w:style w:type="paragraph" w:styleId="772">
    <w:name w:val="Footer"/>
    <w:basedOn w:val="919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Calibri" w:hAnsi="Calibri" w:eastAsia="Calibri" w:cs="Calibri"/>
      <w:sz w:val="24"/>
    </w:rPr>
  </w:style>
  <w:style w:type="character" w:styleId="773">
    <w:name w:val="Footer Char"/>
    <w:basedOn w:val="920"/>
    <w:rPr>
      <w:rFonts w:ascii="Calibri" w:hAnsi="Calibri" w:eastAsia="Calibri" w:cs="Calibri"/>
      <w:sz w:val="24"/>
    </w:rPr>
  </w:style>
  <w:style w:type="paragraph" w:styleId="774">
    <w:name w:val="Caption"/>
    <w:basedOn w:val="919"/>
    <w:semiHidden/>
    <w:unhideWhenUsed/>
    <w:qFormat/>
    <w:pPr>
      <w:jc w:val="left"/>
      <w:spacing w:before="0" w:after="0" w:line="276" w:lineRule="auto"/>
    </w:pPr>
    <w:rPr>
      <w:rFonts w:ascii="Calibri" w:hAnsi="Calibri" w:eastAsia="Calibri" w:cs="Calibri"/>
      <w:b/>
      <w:color w:val="4f81bd"/>
      <w:sz w:val="18"/>
    </w:rPr>
  </w:style>
  <w:style w:type="character" w:styleId="775">
    <w:name w:val="Caption Char"/>
    <w:basedOn w:val="774"/>
    <w:rPr>
      <w:rFonts w:ascii="Calibri" w:hAnsi="Calibri" w:eastAsia="Calibri" w:cs="Calibri"/>
      <w:sz w:val="24"/>
    </w:rPr>
  </w:style>
  <w:style w:type="table" w:styleId="776">
    <w:name w:val="Table Grid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Plain Table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Plain Table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1 Light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1 Light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1 Light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1 Light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1 Light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1 Light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1 Light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Grid Table 2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Grid Table 2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Grid Table 2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Grid Table 2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Grid Table 2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Grid Table 2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Grid Table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Grid Table 3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Grid Table 3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Grid Table 3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Grid Table 3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3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3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4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4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4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4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4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4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5 Dark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812">
    <w:name w:val="Grid Table 5 Dark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813">
    <w:name w:val="Grid Table 5 Dark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814">
    <w:name w:val="Grid Table 5 Dark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815">
    <w:name w:val="Grid Table 5 Dark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816">
    <w:name w:val="Grid Table 5 Dark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817">
    <w:name w:val="Grid Table 5 Dark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818">
    <w:name w:val="Grid Table 6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Grid Table 6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Grid Table 6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Grid Table 6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Grid Table 6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Grid Table 6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Grid Table 6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Grid Table 7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Grid Table 7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Grid Table 7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Grid Table 7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Grid Table 7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Grid Table 7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Grid Table 7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1 Light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1 Light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1 Light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1 Light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1 Light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1 Light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1 Light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st Table 2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st Table 2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List Table 2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List Table 2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List Table 2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List Table 2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List Table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List Table 3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List Table 3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List Table 3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List Table 3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3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3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4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4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4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4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4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4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5 Dark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61">
    <w:name w:val="List Table 5 Dark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62">
    <w:name w:val="List Table 5 Dark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63">
    <w:name w:val="List Table 5 Dark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64">
    <w:name w:val="List Table 5 Dark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65">
    <w:name w:val="List Table 5 Dark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66">
    <w:name w:val="List Table 5 Dark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67">
    <w:name w:val="List Table 6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st Table 6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List Table 6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List Table 6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List Table 6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List Table 6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List Table 6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List Table 7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List Table 7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List Table 7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List Table 7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List Table 7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List Table 7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List Table 7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Lined - Accent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Lined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3">
    <w:name w:val="Lined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4">
    <w:name w:val="Lined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5">
    <w:name w:val="Lined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6">
    <w:name w:val="Lined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7">
    <w:name w:val="Lined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8">
    <w:name w:val="Bordered &amp; Lined - Accent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9">
    <w:name w:val="Bordered &amp; Lined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0">
    <w:name w:val="Bordered &amp; Lined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1">
    <w:name w:val="Bordered &amp; Lined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2">
    <w:name w:val="Bordered &amp; Lined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3">
    <w:name w:val="Bordered &amp; Lined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4">
    <w:name w:val="Bordered &amp; Lined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5">
    <w:name w:val="Bordered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6">
    <w:name w:val="Bordered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7">
    <w:name w:val="Bordered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8">
    <w:name w:val="Bordered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9">
    <w:name w:val="Bordered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900">
    <w:name w:val="Bordered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901">
    <w:name w:val="Bordered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paragraph" w:styleId="902">
    <w:name w:val="footnote text"/>
    <w:basedOn w:val="919"/>
    <w:semiHidden/>
    <w:unhideWhenUsed/>
    <w:pPr>
      <w:jc w:val="left"/>
      <w:spacing w:before="0" w:after="40" w:line="240" w:lineRule="auto"/>
    </w:pPr>
    <w:rPr>
      <w:rFonts w:ascii="Calibri" w:hAnsi="Calibri" w:eastAsia="Calibri" w:cs="Calibri"/>
      <w:sz w:val="18"/>
    </w:rPr>
  </w:style>
  <w:style w:type="character" w:styleId="903">
    <w:name w:val="Footnote Text Char"/>
    <w:rPr>
      <w:rFonts w:ascii="Calibri" w:hAnsi="Calibri" w:eastAsia="Calibri" w:cs="Calibri"/>
      <w:sz w:val="18"/>
    </w:rPr>
  </w:style>
  <w:style w:type="character" w:styleId="904">
    <w:name w:val="footnote reference"/>
    <w:basedOn w:val="920"/>
    <w:unhideWhenUsed/>
    <w:rPr>
      <w:rFonts w:ascii="Calibri" w:hAnsi="Calibri" w:eastAsia="Calibri" w:cs="Calibri"/>
      <w:sz w:val="24"/>
      <w:vertAlign w:val="superscript"/>
    </w:rPr>
  </w:style>
  <w:style w:type="paragraph" w:styleId="905">
    <w:name w:val="endnote text"/>
    <w:basedOn w:val="919"/>
    <w:semiHidden/>
    <w:unhideWhenUsed/>
    <w:pPr>
      <w:jc w:val="left"/>
      <w:spacing w:before="0" w:after="0" w:line="240" w:lineRule="auto"/>
    </w:pPr>
    <w:rPr>
      <w:rFonts w:ascii="Calibri" w:hAnsi="Calibri" w:eastAsia="Calibri" w:cs="Calibri"/>
      <w:sz w:val="20"/>
    </w:rPr>
  </w:style>
  <w:style w:type="character" w:styleId="906">
    <w:name w:val="Endnote Text Char"/>
    <w:rPr>
      <w:rFonts w:ascii="Calibri" w:hAnsi="Calibri" w:eastAsia="Calibri" w:cs="Calibri"/>
      <w:sz w:val="20"/>
    </w:rPr>
  </w:style>
  <w:style w:type="character" w:styleId="907">
    <w:name w:val="endnote reference"/>
    <w:basedOn w:val="920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08">
    <w:name w:val="toc 1"/>
    <w:basedOn w:val="919"/>
    <w:unhideWhenUsed/>
    <w:pPr>
      <w:ind w:left="0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09">
    <w:name w:val="toc 2"/>
    <w:basedOn w:val="919"/>
    <w:unhideWhenUsed/>
    <w:pPr>
      <w:ind w:left="283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0">
    <w:name w:val="toc 3"/>
    <w:basedOn w:val="919"/>
    <w:unhideWhenUsed/>
    <w:pPr>
      <w:ind w:left="567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1">
    <w:name w:val="toc 4"/>
    <w:basedOn w:val="919"/>
    <w:unhideWhenUsed/>
    <w:pPr>
      <w:ind w:left="850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2">
    <w:name w:val="toc 5"/>
    <w:basedOn w:val="919"/>
    <w:unhideWhenUsed/>
    <w:pPr>
      <w:ind w:left="1134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3">
    <w:name w:val="toc 6"/>
    <w:basedOn w:val="919"/>
    <w:unhideWhenUsed/>
    <w:pPr>
      <w:ind w:left="1417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4">
    <w:name w:val="toc 7"/>
    <w:basedOn w:val="919"/>
    <w:unhideWhenUsed/>
    <w:pPr>
      <w:ind w:left="1701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5">
    <w:name w:val="toc 8"/>
    <w:basedOn w:val="919"/>
    <w:unhideWhenUsed/>
    <w:pPr>
      <w:ind w:left="1984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6">
    <w:name w:val="toc 9"/>
    <w:basedOn w:val="919"/>
    <w:unhideWhenUsed/>
    <w:pPr>
      <w:ind w:left="2268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7">
    <w:name w:val="TOC Heading"/>
    <w:unhideWhenUsed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918">
    <w:name w:val="table of figures"/>
    <w:basedOn w:val="919"/>
    <w:unhideWhenUsed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919" w:default="1">
    <w:name w:val="Normal"/>
    <w:qFormat/>
    <w:pPr>
      <w:ind w:left="0"/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character" w:styleId="920" w:default="1">
    <w:name w:val="Default Paragraph Font"/>
    <w:semiHidden/>
    <w:unhideWhenUsed/>
    <w:rPr>
      <w:rFonts w:ascii="Calibri" w:hAnsi="Calibri" w:eastAsia="Calibri" w:cs="Calibri"/>
      <w:sz w:val="24"/>
    </w:rPr>
  </w:style>
  <w:style w:type="table" w:styleId="921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autofit"/>
      <w:tblCellMar>
        <w:left w:w="108" w:type="dxa"/>
        <w:right w:w="108" w:type="dxa"/>
      </w:tblCellMar>
    </w:tblPr>
  </w:style>
  <w:style w:type="paragraph" w:styleId="922">
    <w:name w:val="ConsPlusNonforma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2"/>
    </w:rPr>
  </w:style>
  <w:style w:type="character" w:styleId="923">
    <w:name w:val="page number"/>
    <w:basedOn w:val="920"/>
    <w:rPr>
      <w:rFonts w:ascii="Calibri" w:hAnsi="Calibri" w:eastAsia="Calibri" w:cs="Calibri"/>
      <w:sz w:val="24"/>
    </w:rPr>
  </w:style>
  <w:style w:type="paragraph" w:styleId="924">
    <w:name w:val="Header"/>
    <w:basedOn w:val="919"/>
    <w:pPr>
      <w:ind w:lef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4"/>
    </w:rPr>
  </w:style>
  <w:style w:type="character" w:styleId="925">
    <w:name w:val="Верхний колонтитул Знак"/>
    <w:basedOn w:val="920"/>
    <w:rPr>
      <w:rFonts w:ascii="TimesNewRoman" w:hAnsi="TimesNewRoman" w:eastAsia="TimesNewRoman" w:cs="TimesNewRoman"/>
      <w:sz w:val="24"/>
    </w:rPr>
  </w:style>
  <w:style w:type="paragraph" w:styleId="926">
    <w:name w:val="ConsPlusNormal"/>
    <w:qFormat/>
    <w:pPr>
      <w:ind w:left="0" w:firstLine="72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paragraph" w:styleId="927">
    <w:name w:val="Body Text"/>
    <w:basedOn w:val="919"/>
    <w:pPr>
      <w:ind w:left="0"/>
      <w:jc w:val="left"/>
      <w:spacing w:before="0" w:after="120" w:line="240" w:lineRule="auto"/>
    </w:pPr>
    <w:rPr>
      <w:rFonts w:ascii="Calibri" w:hAnsi="Calibri" w:eastAsia="Calibri" w:cs="Calibri"/>
      <w:sz w:val="28"/>
    </w:rPr>
  </w:style>
  <w:style w:type="character" w:styleId="928">
    <w:name w:val="Основной текст Знак"/>
    <w:basedOn w:val="920"/>
    <w:rPr>
      <w:rFonts w:ascii="TimesNewRoman" w:hAnsi="TimesNewRoman" w:eastAsia="TimesNewRoman" w:cs="TimesNewRoman"/>
      <w:sz w:val="28"/>
    </w:rPr>
  </w:style>
  <w:style w:type="character" w:styleId="929">
    <w:name w:val="Hyperlink"/>
    <w:basedOn w:val="920"/>
    <w:rPr>
      <w:rFonts w:ascii="Calibri" w:hAnsi="Calibri" w:eastAsia="Calibri" w:cs="Calibri"/>
      <w:color w:val="0000ff"/>
      <w:sz w:val="24"/>
      <w:u w:val="single"/>
    </w:rPr>
  </w:style>
  <w:style w:type="paragraph" w:styleId="930">
    <w:name w:val="Body Text 2"/>
    <w:basedOn w:val="919"/>
    <w:pPr>
      <w:ind w:left="0"/>
      <w:jc w:val="left"/>
      <w:spacing w:before="0" w:after="120" w:line="480" w:lineRule="auto"/>
    </w:pPr>
    <w:rPr>
      <w:rFonts w:ascii="Calibri" w:hAnsi="Calibri" w:eastAsia="Calibri" w:cs="Calibri"/>
      <w:sz w:val="24"/>
    </w:rPr>
  </w:style>
  <w:style w:type="character" w:styleId="931">
    <w:name w:val="Основной текст 2 Знак"/>
    <w:basedOn w:val="920"/>
    <w:rPr>
      <w:rFonts w:ascii="TimesNewRoman" w:hAnsi="TimesNewRoman" w:eastAsia="TimesNewRoman" w:cs="TimesNewRoman"/>
      <w:sz w:val="24"/>
    </w:rPr>
  </w:style>
  <w:style w:type="character" w:styleId="932">
    <w:name w:val="ConsPlusNonformat Знак"/>
    <w:rPr>
      <w:rFonts w:ascii="CourierNew" w:hAnsi="CourierNew" w:eastAsia="CourierNew" w:cs="CourierNew"/>
      <w:sz w:val="20"/>
    </w:rPr>
  </w:style>
  <w:style w:type="character" w:styleId="933">
    <w:name w:val="Гипертекстовая ссылка"/>
    <w:basedOn w:val="920"/>
    <w:rPr>
      <w:rFonts w:ascii="Calibri" w:hAnsi="Calibri" w:eastAsia="Calibri" w:cs="Calibri"/>
      <w:b/>
      <w:color w:val="106bbe"/>
      <w:sz w:val="24"/>
    </w:rPr>
  </w:style>
  <w:style w:type="paragraph" w:styleId="934">
    <w:name w:val="formattext"/>
    <w:basedOn w:val="919"/>
    <w:pPr>
      <w:ind w:left="0"/>
      <w:jc w:val="left"/>
      <w:spacing w:before="100" w:beforeAutospacing="1" w:after="100" w:afterAutospacing="1" w:line="240" w:lineRule="auto"/>
    </w:pPr>
    <w:rPr>
      <w:rFonts w:ascii="Calibri" w:hAnsi="Calibri" w:eastAsia="Calibri" w:cs="Calibri"/>
      <w:sz w:val="24"/>
    </w:rPr>
  </w:style>
  <w:style w:type="character" w:styleId="935">
    <w:name w:val="ConsPlusNormal Знак"/>
    <w:rPr>
      <w:rFonts w:ascii="Arial" w:hAnsi="Arial" w:eastAsia="Arial" w:cs="Arial"/>
      <w:sz w:val="20"/>
    </w:rPr>
  </w:style>
  <w:style w:type="paragraph" w:styleId="936">
    <w:name w:val="Balloon Text"/>
    <w:basedOn w:val="919"/>
    <w:semiHidden/>
    <w:unhideWhenUsed/>
    <w:pPr>
      <w:ind w:left="0"/>
      <w:jc w:val="left"/>
      <w:spacing w:before="0" w:after="0" w:line="240" w:lineRule="auto"/>
    </w:pPr>
    <w:rPr>
      <w:rFonts w:ascii="Tahoma" w:hAnsi="Tahoma" w:eastAsia="Tahoma" w:cs="Tahoma"/>
      <w:sz w:val="16"/>
    </w:rPr>
  </w:style>
  <w:style w:type="character" w:styleId="937">
    <w:name w:val="Текст выноски Знак"/>
    <w:basedOn w:val="920"/>
    <w:semiHidden/>
    <w:rPr>
      <w:rFonts w:ascii="Tahoma" w:hAnsi="Tahoma" w:eastAsia="Tahoma" w:cs="Tahoma"/>
      <w:sz w:val="16"/>
    </w:rPr>
  </w:style>
  <w:style w:type="paragraph" w:styleId="938">
    <w:name w:val="List Paragraph"/>
    <w:basedOn w:val="919"/>
    <w:qFormat/>
    <w:pPr>
      <w:contextualSpacing/>
      <w:ind w:left="720"/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numbering" w:styleId="9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12</cp:revision>
  <dcterms:modified xsi:type="dcterms:W3CDTF">2025-11-18T06:18:40Z</dcterms:modified>
</cp:coreProperties>
</file>