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2" w:rsidRDefault="007C6125">
      <w:pPr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047" cy="8831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0047" cy="88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7C6125">
      <w:pPr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7C6125">
      <w:pPr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479B2" w:rsidRDefault="00B479B2">
      <w:pPr>
        <w:jc w:val="center"/>
        <w:rPr>
          <w:bCs/>
          <w:spacing w:val="-6"/>
          <w:sz w:val="35"/>
          <w:szCs w:val="35"/>
        </w:rPr>
      </w:pPr>
    </w:p>
    <w:p w:rsidR="00B479B2" w:rsidRDefault="007C6125">
      <w:pPr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479B2" w:rsidRDefault="00B479B2">
      <w:pPr>
        <w:jc w:val="center"/>
        <w:rPr>
          <w:b/>
          <w:bCs/>
          <w:sz w:val="16"/>
          <w:szCs w:val="16"/>
          <w:highlight w:val="yellow"/>
        </w:rPr>
      </w:pPr>
    </w:p>
    <w:p w:rsidR="00B479B2" w:rsidRDefault="00B479B2">
      <w:pPr>
        <w:jc w:val="center"/>
        <w:rPr>
          <w:b/>
          <w:bCs/>
          <w:highlight w:val="yellow"/>
        </w:rPr>
      </w:pPr>
    </w:p>
    <w:p w:rsidR="00FD1F05" w:rsidRDefault="00FD1F05" w:rsidP="00FD1F05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Порядка и критери</w:t>
      </w:r>
      <w:r w:rsidR="00E46BB2">
        <w:rPr>
          <w:b/>
          <w:bCs/>
        </w:rPr>
        <w:t xml:space="preserve">ев </w:t>
      </w:r>
      <w:r>
        <w:rPr>
          <w:b/>
          <w:bCs/>
        </w:rPr>
        <w:t>отбора работодателей, подлежащих включению в региональную программу повышения мобильности трудовых ресурсов, и порядок исключения работодателей из региональной программы повышения мобильности трудовых ресурсов</w:t>
      </w:r>
    </w:p>
    <w:p w:rsidR="00B479B2" w:rsidRDefault="00B479B2"/>
    <w:p w:rsidR="00B479B2" w:rsidRPr="002A5D88" w:rsidRDefault="007C6125">
      <w:pPr>
        <w:rPr>
          <w:rFonts w:ascii="Times New Roman Полужирный" w:hAnsi="Times New Roman Полужирный"/>
          <w:spacing w:val="40"/>
          <w:sz w:val="27"/>
          <w:szCs w:val="27"/>
        </w:rPr>
      </w:pPr>
      <w:r w:rsidRPr="002A5D88">
        <w:rPr>
          <w:sz w:val="27"/>
          <w:szCs w:val="27"/>
        </w:rPr>
        <w:t>В соответствии со статьёй 33 Закона Российской Федерации от 12</w:t>
      </w:r>
      <w:r w:rsidR="002A5D88" w:rsidRPr="002A5D88">
        <w:rPr>
          <w:sz w:val="27"/>
          <w:szCs w:val="27"/>
        </w:rPr>
        <w:t xml:space="preserve"> </w:t>
      </w:r>
      <w:r w:rsidRPr="002A5D88">
        <w:rPr>
          <w:sz w:val="27"/>
          <w:szCs w:val="27"/>
        </w:rPr>
        <w:t xml:space="preserve">декабря 2023 года № 565 «О занятости населения в Российской Федерации», в целях реализации мероприятий 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</w:t>
      </w:r>
      <w:r w:rsidRPr="002A5D88">
        <w:rPr>
          <w:sz w:val="27"/>
          <w:szCs w:val="27"/>
        </w:rPr>
        <w:br w:type="textWrapping" w:clear="all"/>
        <w:t xml:space="preserve">№ 457 «Об утверждении государственной программы Забайкальского края «Содействие занятости населения», Правительство Забайкальского края Правительство Забайкальского края </w:t>
      </w:r>
      <w:r w:rsidRPr="002A5D88">
        <w:rPr>
          <w:rFonts w:ascii="Times New Roman Полужирный" w:hAnsi="Times New Roman Полужирный"/>
          <w:b/>
          <w:bCs/>
          <w:spacing w:val="40"/>
          <w:sz w:val="27"/>
          <w:szCs w:val="27"/>
        </w:rPr>
        <w:t>постановляет:</w:t>
      </w:r>
      <w:r w:rsidRPr="002A5D88">
        <w:rPr>
          <w:rFonts w:ascii="Times New Roman Полужирный" w:hAnsi="Times New Roman Полужирный"/>
          <w:spacing w:val="40"/>
          <w:sz w:val="27"/>
          <w:szCs w:val="27"/>
        </w:rPr>
        <w:t xml:space="preserve"> </w:t>
      </w:r>
    </w:p>
    <w:p w:rsidR="00B479B2" w:rsidRPr="002A5D88" w:rsidRDefault="00B479B2">
      <w:pPr>
        <w:rPr>
          <w:rFonts w:ascii="Times New Roman Полужирный" w:hAnsi="Times New Roman Полужирный"/>
          <w:spacing w:val="40"/>
          <w:sz w:val="27"/>
          <w:szCs w:val="27"/>
        </w:rPr>
      </w:pPr>
    </w:p>
    <w:p w:rsidR="00B479B2" w:rsidRPr="002A5D88" w:rsidRDefault="00FD1F05" w:rsidP="00FD1F05">
      <w:pPr>
        <w:tabs>
          <w:tab w:val="left" w:pos="1276"/>
        </w:tabs>
        <w:ind w:firstLine="0"/>
        <w:rPr>
          <w:sz w:val="27"/>
          <w:szCs w:val="27"/>
        </w:rPr>
      </w:pPr>
      <w:r w:rsidRPr="002A5D88">
        <w:rPr>
          <w:sz w:val="27"/>
          <w:szCs w:val="27"/>
        </w:rPr>
        <w:t xml:space="preserve">          1.</w:t>
      </w:r>
      <w:r w:rsidR="00E46BB2" w:rsidRPr="002A5D88">
        <w:rPr>
          <w:sz w:val="27"/>
          <w:szCs w:val="27"/>
        </w:rPr>
        <w:t xml:space="preserve"> Утвердить </w:t>
      </w:r>
      <w:r w:rsidR="0063611C" w:rsidRPr="002A5D88">
        <w:rPr>
          <w:sz w:val="27"/>
          <w:szCs w:val="27"/>
        </w:rPr>
        <w:t xml:space="preserve">прилагаемый </w:t>
      </w:r>
      <w:r w:rsidR="007C6125" w:rsidRPr="002A5D88">
        <w:rPr>
          <w:sz w:val="27"/>
          <w:szCs w:val="27"/>
        </w:rPr>
        <w:t>Порядок и критерии отбора работодателей, подлежащих включению в региональную программу повышения мобильности трудовых ресурсов, и порядок исключения работодателей из региональной программы повышения мобильности трудовых ресурсов</w:t>
      </w:r>
      <w:r w:rsidR="00E46BB2" w:rsidRPr="002A5D88">
        <w:rPr>
          <w:sz w:val="27"/>
          <w:szCs w:val="27"/>
        </w:rPr>
        <w:t>.</w:t>
      </w:r>
    </w:p>
    <w:p w:rsidR="002A5D88" w:rsidRPr="002A5D88" w:rsidRDefault="00FD1F05">
      <w:pPr>
        <w:rPr>
          <w:bCs/>
          <w:sz w:val="27"/>
          <w:szCs w:val="27"/>
        </w:rPr>
      </w:pPr>
      <w:r w:rsidRPr="002A5D88">
        <w:rPr>
          <w:bCs/>
          <w:sz w:val="27"/>
          <w:szCs w:val="27"/>
        </w:rPr>
        <w:t>2.</w:t>
      </w:r>
      <w:r w:rsidR="007C6125" w:rsidRPr="002A5D88">
        <w:rPr>
          <w:bCs/>
          <w:sz w:val="27"/>
          <w:szCs w:val="27"/>
        </w:rPr>
        <w:t xml:space="preserve"> </w:t>
      </w:r>
      <w:r w:rsidRPr="002A5D88">
        <w:rPr>
          <w:bCs/>
          <w:sz w:val="27"/>
          <w:szCs w:val="27"/>
        </w:rPr>
        <w:t>Признать утратившим</w:t>
      </w:r>
      <w:r w:rsidR="002A5D88" w:rsidRPr="002A5D88">
        <w:rPr>
          <w:bCs/>
          <w:sz w:val="27"/>
          <w:szCs w:val="27"/>
        </w:rPr>
        <w:t>и</w:t>
      </w:r>
      <w:r w:rsidRPr="002A5D88">
        <w:rPr>
          <w:bCs/>
          <w:sz w:val="27"/>
          <w:szCs w:val="27"/>
        </w:rPr>
        <w:t xml:space="preserve"> силу </w:t>
      </w:r>
      <w:r w:rsidR="002A5D88" w:rsidRPr="002A5D88">
        <w:rPr>
          <w:bCs/>
          <w:sz w:val="27"/>
          <w:szCs w:val="27"/>
        </w:rPr>
        <w:t>постановления</w:t>
      </w:r>
      <w:r w:rsidR="007C6125" w:rsidRPr="002A5D88">
        <w:rPr>
          <w:bCs/>
          <w:sz w:val="27"/>
          <w:szCs w:val="27"/>
        </w:rPr>
        <w:t xml:space="preserve"> Правительства Забайкальского края</w:t>
      </w:r>
      <w:r w:rsidR="002A5D88" w:rsidRPr="002A5D88">
        <w:rPr>
          <w:bCs/>
          <w:sz w:val="27"/>
          <w:szCs w:val="27"/>
        </w:rPr>
        <w:t>:</w:t>
      </w:r>
    </w:p>
    <w:p w:rsidR="00B479B2" w:rsidRPr="002A5D88" w:rsidRDefault="007C6125">
      <w:pPr>
        <w:rPr>
          <w:bCs/>
          <w:sz w:val="27"/>
          <w:szCs w:val="27"/>
        </w:rPr>
      </w:pPr>
      <w:r w:rsidRPr="002A5D88">
        <w:rPr>
          <w:bCs/>
          <w:sz w:val="27"/>
          <w:szCs w:val="27"/>
        </w:rPr>
        <w:t>от 19 сентября 2019 года № 371 «Об утверждении Порядка и критериев отбора работодателей, подлежащих включению в региональную программу повышения мобильности трудовых ресурсов, и порядка исключения работодателей из региональной программы повышения мобильности трудовых ресурсов».</w:t>
      </w:r>
    </w:p>
    <w:p w:rsidR="002A5D88" w:rsidRPr="002A5D88" w:rsidRDefault="002A5D88">
      <w:pPr>
        <w:rPr>
          <w:bCs/>
          <w:sz w:val="27"/>
          <w:szCs w:val="27"/>
        </w:rPr>
      </w:pPr>
      <w:r w:rsidRPr="002A5D88">
        <w:rPr>
          <w:bCs/>
          <w:sz w:val="27"/>
          <w:szCs w:val="27"/>
        </w:rPr>
        <w:t>от 4 апреля 2023 года № 166 «О внесении изменений в Порядок и критерии отбора рабо</w:t>
      </w:r>
      <w:r>
        <w:rPr>
          <w:bCs/>
          <w:sz w:val="27"/>
          <w:szCs w:val="27"/>
        </w:rPr>
        <w:t>тодателей, подлежащих включению</w:t>
      </w:r>
      <w:r w:rsidRPr="002A5D88">
        <w:rPr>
          <w:bCs/>
          <w:sz w:val="27"/>
          <w:szCs w:val="27"/>
        </w:rPr>
        <w:t xml:space="preserve"> в региональную программу повышения мобильности трудовых ресурсов, и порядка исключения работодателей из региональной программы повышения мобильности трудовых ресурсов</w:t>
      </w:r>
    </w:p>
    <w:p w:rsidR="00B479B2" w:rsidRPr="002A5D88" w:rsidRDefault="007C6125">
      <w:pPr>
        <w:rPr>
          <w:bCs/>
          <w:sz w:val="27"/>
          <w:szCs w:val="27"/>
        </w:rPr>
      </w:pPr>
      <w:r w:rsidRPr="002A5D88">
        <w:rPr>
          <w:bCs/>
          <w:sz w:val="27"/>
          <w:szCs w:val="27"/>
        </w:rPr>
        <w:t>3. Действи</w:t>
      </w:r>
      <w:r w:rsidR="00E46BB2" w:rsidRPr="002A5D88">
        <w:rPr>
          <w:bCs/>
          <w:sz w:val="27"/>
          <w:szCs w:val="27"/>
        </w:rPr>
        <w:t>е</w:t>
      </w:r>
      <w:r w:rsidRPr="002A5D88">
        <w:rPr>
          <w:bCs/>
          <w:sz w:val="27"/>
          <w:szCs w:val="27"/>
        </w:rPr>
        <w:t xml:space="preserve"> настоящего постановления распространить </w:t>
      </w:r>
      <w:r w:rsidR="00E46BB2" w:rsidRPr="002A5D88">
        <w:rPr>
          <w:bCs/>
          <w:sz w:val="27"/>
          <w:szCs w:val="27"/>
        </w:rPr>
        <w:br/>
      </w:r>
      <w:r w:rsidRPr="002A5D88">
        <w:rPr>
          <w:bCs/>
          <w:sz w:val="27"/>
          <w:szCs w:val="27"/>
        </w:rPr>
        <w:t xml:space="preserve">на правоотношения, возникшие с 1 января 2025 года. </w:t>
      </w:r>
    </w:p>
    <w:p w:rsidR="00FD1F05" w:rsidRPr="002A5D88" w:rsidRDefault="00FD1F05" w:rsidP="00FD1F05">
      <w:pPr>
        <w:ind w:firstLine="0"/>
        <w:rPr>
          <w:bCs/>
          <w:sz w:val="27"/>
          <w:szCs w:val="27"/>
        </w:rPr>
      </w:pPr>
    </w:p>
    <w:p w:rsidR="002A5D88" w:rsidRDefault="007C6125" w:rsidP="002A5D88">
      <w:pPr>
        <w:ind w:left="-142" w:firstLine="0"/>
        <w:rPr>
          <w:bCs/>
        </w:rPr>
      </w:pPr>
      <w:r>
        <w:t>Исполняющий обязанности</w:t>
      </w:r>
    </w:p>
    <w:p w:rsidR="00B479B2" w:rsidRPr="002A5D88" w:rsidRDefault="007C6125" w:rsidP="002A5D88">
      <w:pPr>
        <w:ind w:left="-142" w:firstLine="0"/>
        <w:rPr>
          <w:bCs/>
        </w:rPr>
      </w:pPr>
      <w:r>
        <w:t>первого заместителя</w:t>
      </w:r>
    </w:p>
    <w:p w:rsidR="00B479B2" w:rsidRDefault="007C6125">
      <w:pPr>
        <w:ind w:hanging="142"/>
      </w:pPr>
      <w:r>
        <w:t xml:space="preserve">председателя Правительства </w:t>
      </w:r>
      <w:r w:rsidR="008E5971">
        <w:t xml:space="preserve"> </w:t>
      </w:r>
    </w:p>
    <w:p w:rsidR="00B479B2" w:rsidRDefault="007C6125">
      <w:pPr>
        <w:ind w:hanging="142"/>
      </w:pPr>
      <w:r>
        <w:t xml:space="preserve">Забайкальского края                                                </w:t>
      </w:r>
      <w:r w:rsidR="008E5971">
        <w:t xml:space="preserve">         </w:t>
      </w:r>
      <w:r w:rsidR="00E46BB2">
        <w:t xml:space="preserve">                               </w:t>
      </w:r>
      <w:r w:rsidR="008E5971">
        <w:t xml:space="preserve">        Б.Б.Батомункуев</w:t>
      </w:r>
    </w:p>
    <w:p w:rsidR="00B479B2" w:rsidRDefault="007C6125" w:rsidP="00FD1F05">
      <w:pPr>
        <w:spacing w:line="360" w:lineRule="auto"/>
        <w:ind w:firstLine="0"/>
        <w:contextualSpacing/>
        <w:jc w:val="left"/>
        <w:outlineLvl w:val="0"/>
      </w:pPr>
      <w:r>
        <w:lastRenderedPageBreak/>
        <w:t xml:space="preserve">                                                                                         </w:t>
      </w:r>
      <w:r w:rsidR="00FD1F05">
        <w:t xml:space="preserve"> </w:t>
      </w:r>
      <w:r w:rsidR="00FB67A9">
        <w:t xml:space="preserve">  </w:t>
      </w:r>
      <w:r>
        <w:t xml:space="preserve">  УТВЕРЖДЕН</w:t>
      </w:r>
    </w:p>
    <w:p w:rsidR="00B479B2" w:rsidRDefault="007C6125">
      <w:pPr>
        <w:tabs>
          <w:tab w:val="left" w:pos="6096"/>
        </w:tabs>
        <w:ind w:left="4560"/>
        <w:contextualSpacing/>
        <w:jc w:val="center"/>
      </w:pPr>
      <w:r>
        <w:t>постановлением Правительства</w:t>
      </w:r>
    </w:p>
    <w:p w:rsidR="00B479B2" w:rsidRDefault="007C6125">
      <w:pPr>
        <w:spacing w:line="360" w:lineRule="auto"/>
        <w:ind w:left="4559"/>
        <w:contextualSpacing/>
        <w:jc w:val="center"/>
        <w:outlineLvl w:val="0"/>
      </w:pPr>
      <w:r>
        <w:t>Забайкальского края</w:t>
      </w:r>
    </w:p>
    <w:p w:rsidR="00B479B2" w:rsidRDefault="00B479B2">
      <w:pPr>
        <w:spacing w:line="360" w:lineRule="auto"/>
        <w:ind w:firstLine="0"/>
        <w:contextualSpacing/>
        <w:jc w:val="center"/>
        <w:outlineLvl w:val="0"/>
      </w:pPr>
    </w:p>
    <w:p w:rsidR="00B479B2" w:rsidRDefault="007C6125">
      <w:pPr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B479B2" w:rsidRDefault="007C6125">
      <w:pPr>
        <w:ind w:firstLine="0"/>
        <w:jc w:val="center"/>
        <w:rPr>
          <w:b/>
          <w:bCs/>
        </w:rPr>
      </w:pPr>
      <w:r>
        <w:rPr>
          <w:b/>
          <w:bCs/>
        </w:rPr>
        <w:t>и критерии отбора работодателей, подлежащих включению в региональную программу повышения мобильности трудовых ресурсов, и порядок исключения работодателей из региональной программы повышения мобильности трудовых ресурсов</w:t>
      </w:r>
    </w:p>
    <w:p w:rsidR="00B479B2" w:rsidRDefault="00B479B2">
      <w:pPr>
        <w:jc w:val="center"/>
        <w:rPr>
          <w:b/>
          <w:bCs/>
        </w:rPr>
      </w:pPr>
    </w:p>
    <w:p w:rsidR="00B479B2" w:rsidRDefault="007C6125">
      <w:pPr>
        <w:ind w:firstLine="0"/>
      </w:pPr>
      <w:r>
        <w:tab/>
        <w:t>1. Настоящий Порядок устанавливает правила и критерии отбора работодателей, подлежащих включению в региональную программу повышения мобильности трудовых ресурсов (далее - региональная программа), и правила исключения работодателей из региональной программы.</w:t>
      </w:r>
    </w:p>
    <w:p w:rsidR="00B479B2" w:rsidRDefault="007C6125">
      <w:pPr>
        <w:ind w:firstLine="0"/>
      </w:pPr>
      <w:r>
        <w:tab/>
        <w:t>2. Отбор работодателей, подлежащих включению в региональную программу (далее - отбор), осуществляется в соответствии со следующими критериями:</w:t>
      </w:r>
    </w:p>
    <w:p w:rsidR="00B479B2" w:rsidRDefault="007C6125">
      <w:pPr>
        <w:pStyle w:val="25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317" w:lineRule="exact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работодатель имеет государственную регистрацию на территории Российской Федерации в качестве юридического лица (за исключением государственного (муниципального) учреждения) или индивидуального предпринимателя;</w:t>
      </w:r>
    </w:p>
    <w:p w:rsidR="00B479B2" w:rsidRDefault="007C6125">
      <w:pPr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>работодатель не является иностранным юридическим лицом, в</w:t>
      </w:r>
      <w:r>
        <w:rPr>
          <w:rFonts w:eastAsia="Calibri"/>
          <w:lang w:val="en-US"/>
        </w:rPr>
        <w:t> </w:t>
      </w:r>
      <w:r>
        <w:rPr>
          <w:rFonts w:eastAsia="Calibri"/>
        </w:rPr>
        <w:t xml:space="preserve">том числе местом регистрации которого является государство или территория, включенные в утверждаемый </w:t>
      </w:r>
      <w:r w:rsidR="00E46BB2">
        <w:rPr>
          <w:rFonts w:eastAsia="Calibri"/>
        </w:rPr>
        <w:t>Министерством</w:t>
      </w:r>
      <w:r>
        <w:rPr>
          <w:rFonts w:eastAsia="Calibri"/>
        </w:rPr>
        <w:t xml:space="preserve">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</w:r>
      <w:r>
        <w:rPr>
          <w:rFonts w:eastAsia="Calibri"/>
          <w:lang w:val="en-US"/>
        </w:rPr>
        <w:t> </w:t>
      </w:r>
      <w:r>
        <w:rPr>
          <w:rFonts w:eastAsia="Calibri"/>
        </w:rPr>
        <w:t xml:space="preserve"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B479B2" w:rsidRDefault="007C6125">
      <w:pPr>
        <w:rPr>
          <w:rFonts w:eastAsia="Calibri"/>
        </w:rPr>
      </w:pPr>
      <w:r>
        <w:rPr>
          <w:rFonts w:eastAsia="Calibri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479B2" w:rsidRDefault="007C6125">
      <w:pPr>
        <w:pStyle w:val="25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17" w:lineRule="exact"/>
        <w:ind w:left="20" w:firstLine="720"/>
        <w:jc w:val="both"/>
      </w:pPr>
      <w:r>
        <w:rPr>
          <w:spacing w:val="0"/>
          <w:sz w:val="28"/>
          <w:szCs w:val="28"/>
        </w:rPr>
        <w:t xml:space="preserve"> работодатель, являющийся </w:t>
      </w:r>
      <w:r>
        <w:rPr>
          <w:sz w:val="28"/>
        </w:rPr>
        <w:t>юридическим лицом, не находится в</w:t>
      </w:r>
      <w:r>
        <w:rPr>
          <w:sz w:val="28"/>
          <w:lang w:val="en-US"/>
        </w:rPr>
        <w:t> </w:t>
      </w:r>
      <w:r>
        <w:rPr>
          <w:sz w:val="28"/>
        </w:rPr>
        <w:t xml:space="preserve">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</w:t>
      </w:r>
      <w:r>
        <w:rPr>
          <w:sz w:val="28"/>
        </w:rPr>
        <w:lastRenderedPageBreak/>
        <w:t>предусмотренном законодательством Российской Федерации, а</w:t>
      </w:r>
      <w:r>
        <w:rPr>
          <w:sz w:val="28"/>
          <w:lang w:val="en-US"/>
        </w:rPr>
        <w:t> </w:t>
      </w:r>
      <w:r>
        <w:rPr>
          <w:sz w:val="28"/>
        </w:rPr>
        <w:t>индивидуальный предприниматель не прекратил деятельность в</w:t>
      </w:r>
      <w:r>
        <w:rPr>
          <w:sz w:val="28"/>
          <w:lang w:val="en-US"/>
        </w:rPr>
        <w:t> </w:t>
      </w:r>
      <w:r>
        <w:rPr>
          <w:sz w:val="28"/>
        </w:rPr>
        <w:t>качестве индивидуального предпринимателя на дату не ранее 30</w:t>
      </w:r>
      <w:r>
        <w:rPr>
          <w:sz w:val="28"/>
          <w:lang w:val="en-US"/>
        </w:rPr>
        <w:t> </w:t>
      </w:r>
      <w:r>
        <w:rPr>
          <w:sz w:val="28"/>
        </w:rPr>
        <w:t>календарных дней до дня подачи заявления, предусмотренного пунктом 5 настоящего Порядка;</w:t>
      </w:r>
    </w:p>
    <w:p w:rsidR="00B479B2" w:rsidRDefault="007C6125">
      <w:pPr>
        <w:pStyle w:val="25"/>
        <w:numPr>
          <w:ilvl w:val="0"/>
          <w:numId w:val="5"/>
        </w:numPr>
        <w:shd w:val="clear" w:color="auto" w:fill="auto"/>
        <w:tabs>
          <w:tab w:val="left" w:pos="993"/>
          <w:tab w:val="left" w:pos="1095"/>
        </w:tabs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у работодателя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30 календарных дней до дня подачи заявления, предусмотренного пунктом 5 настоящего Порядка;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5) у работодателя отсутствует просроченная задолженность по возврату в бюджет Забайкальского края субсидий, бюджетных инвестиций и иной просроченной задолженности перед бюджетом Забайкальского края на дату не ранее 30 календарных дней до дня подачи заявления, предусмотренного пунктом 5 настоящего Порядка;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6) у работодателя имеется потребность в работниках, о чем он заявил </w:t>
      </w:r>
      <w:r>
        <w:rPr>
          <w:sz w:val="28"/>
          <w:szCs w:val="28"/>
        </w:rPr>
        <w:t>в установленном</w:t>
      </w:r>
      <w:r>
        <w:rPr>
          <w:spacing w:val="0"/>
          <w:sz w:val="28"/>
          <w:szCs w:val="28"/>
        </w:rPr>
        <w:t xml:space="preserve"> порядке в государственное казенное учреждение «Краевой центр занятости населения» Забайкальского края;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7) работодатель осуществляет деятельность на территории Забайкальского края.</w:t>
      </w:r>
    </w:p>
    <w:p w:rsidR="00E46BB2" w:rsidRDefault="007C6125" w:rsidP="00AD5B58">
      <w:pPr>
        <w:pStyle w:val="25"/>
        <w:shd w:val="clear" w:color="auto" w:fill="auto"/>
        <w:spacing w:after="0" w:line="317" w:lineRule="exact"/>
        <w:ind w:left="2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3. Отбор проводится </w:t>
      </w:r>
      <w:r w:rsidR="00AD5B58">
        <w:rPr>
          <w:spacing w:val="0"/>
          <w:sz w:val="28"/>
          <w:szCs w:val="28"/>
        </w:rPr>
        <w:t>Департаментом</w:t>
      </w:r>
      <w:r>
        <w:rPr>
          <w:spacing w:val="0"/>
          <w:sz w:val="28"/>
          <w:szCs w:val="28"/>
        </w:rPr>
        <w:t xml:space="preserve"> труда и </w:t>
      </w:r>
      <w:r w:rsidR="00AD5B58">
        <w:rPr>
          <w:spacing w:val="0"/>
          <w:sz w:val="28"/>
          <w:szCs w:val="28"/>
        </w:rPr>
        <w:t>занятости</w:t>
      </w:r>
      <w:r>
        <w:rPr>
          <w:spacing w:val="0"/>
          <w:sz w:val="28"/>
          <w:szCs w:val="28"/>
        </w:rPr>
        <w:t xml:space="preserve"> Забайкальского края (далее </w:t>
      </w:r>
      <w:r w:rsidR="00AD5B58">
        <w:rPr>
          <w:spacing w:val="0"/>
          <w:sz w:val="28"/>
          <w:szCs w:val="28"/>
        </w:rPr>
        <w:t>–</w:t>
      </w:r>
      <w:r>
        <w:rPr>
          <w:spacing w:val="0"/>
          <w:sz w:val="28"/>
          <w:szCs w:val="28"/>
        </w:rPr>
        <w:t xml:space="preserve"> </w:t>
      </w:r>
      <w:r w:rsidR="00AD5B58">
        <w:rPr>
          <w:spacing w:val="0"/>
          <w:sz w:val="28"/>
          <w:szCs w:val="28"/>
        </w:rPr>
        <w:t>Департамент</w:t>
      </w:r>
      <w:r>
        <w:rPr>
          <w:spacing w:val="0"/>
          <w:sz w:val="28"/>
          <w:szCs w:val="28"/>
        </w:rPr>
        <w:t>) не позднее 1 апреля года, предшествующего году реализации региональной программы.</w:t>
      </w:r>
      <w:r>
        <w:rPr>
          <w:spacing w:val="0"/>
          <w:sz w:val="28"/>
          <w:szCs w:val="28"/>
        </w:rPr>
        <w:tab/>
      </w:r>
    </w:p>
    <w:p w:rsidR="00B479B2" w:rsidRDefault="007C6125" w:rsidP="00AD5B58">
      <w:pPr>
        <w:pStyle w:val="25"/>
        <w:shd w:val="clear" w:color="auto" w:fill="auto"/>
        <w:spacing w:after="0" w:line="317" w:lineRule="exact"/>
        <w:ind w:left="2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Объявление о проведении отбора размещается на официальном сайте </w:t>
      </w:r>
      <w:r w:rsidR="00AD5B58">
        <w:rPr>
          <w:spacing w:val="0"/>
          <w:sz w:val="28"/>
          <w:szCs w:val="28"/>
        </w:rPr>
        <w:t>Департамента</w:t>
      </w:r>
      <w:r>
        <w:rPr>
          <w:spacing w:val="0"/>
          <w:sz w:val="28"/>
          <w:szCs w:val="28"/>
        </w:rPr>
        <w:t xml:space="preserve"> в информационно-телекоммуникационной сети «Интернет» (далее - официальный сайт) не менее чем за 5 календарных дней до начала срока приема от работодателей заявлений на участие в отборе работодателей для включения в региональную программу повышения мобильности трудовых ресурсов по форме согласно приложению (далее - заявление).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объявлении о проведении отбора указываются критерии отбора, форма заявления согласно приложению к настоящему Порядку, перечень документов, предусмотренных пунктом 5 настоящего Порядка, место </w:t>
      </w:r>
      <w:r>
        <w:rPr>
          <w:sz w:val="28"/>
          <w:szCs w:val="28"/>
        </w:rPr>
        <w:t>и сроки</w:t>
      </w:r>
      <w:r>
        <w:rPr>
          <w:spacing w:val="0"/>
          <w:sz w:val="28"/>
          <w:szCs w:val="28"/>
        </w:rPr>
        <w:t xml:space="preserve"> их приема, почтовый адрес и адрес электронной почты </w:t>
      </w:r>
      <w:r w:rsidR="00AD5B58">
        <w:rPr>
          <w:spacing w:val="0"/>
          <w:sz w:val="28"/>
          <w:szCs w:val="28"/>
        </w:rPr>
        <w:t>Департамента</w:t>
      </w:r>
      <w:r>
        <w:rPr>
          <w:spacing w:val="0"/>
          <w:sz w:val="28"/>
          <w:szCs w:val="28"/>
        </w:rPr>
        <w:t xml:space="preserve">, номер телефона </w:t>
      </w:r>
      <w:r w:rsidR="00AD5B58">
        <w:rPr>
          <w:spacing w:val="0"/>
          <w:sz w:val="28"/>
          <w:szCs w:val="28"/>
        </w:rPr>
        <w:t>Департамент</w:t>
      </w:r>
      <w:r>
        <w:rPr>
          <w:spacing w:val="0"/>
          <w:sz w:val="28"/>
          <w:szCs w:val="28"/>
        </w:rPr>
        <w:t>а для получения консультаций по вопросам подачи заявления.</w:t>
      </w:r>
    </w:p>
    <w:p w:rsidR="00B479B2" w:rsidRDefault="007C6125">
      <w:pPr>
        <w:pStyle w:val="25"/>
        <w:shd w:val="clear" w:color="auto" w:fill="auto"/>
        <w:spacing w:after="0" w:line="317" w:lineRule="exact"/>
        <w:ind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5. Для участия в отборе работодатель или уполномоченное им лицо представляет в </w:t>
      </w:r>
      <w:r w:rsidR="00AD5B58">
        <w:rPr>
          <w:spacing w:val="0"/>
          <w:sz w:val="28"/>
          <w:szCs w:val="28"/>
        </w:rPr>
        <w:t>Департамент</w:t>
      </w:r>
      <w:r>
        <w:rPr>
          <w:spacing w:val="0"/>
          <w:sz w:val="28"/>
          <w:szCs w:val="28"/>
        </w:rPr>
        <w:t xml:space="preserve"> нарочно или почтовым отправлением </w:t>
      </w:r>
      <w:r>
        <w:rPr>
          <w:spacing w:val="0"/>
          <w:sz w:val="28"/>
          <w:szCs w:val="28"/>
          <w:lang w:val="en-US"/>
        </w:rPr>
        <w:t>c</w:t>
      </w:r>
      <w:r>
        <w:rPr>
          <w:spacing w:val="0"/>
          <w:sz w:val="28"/>
          <w:szCs w:val="28"/>
        </w:rPr>
        <w:t> уведомлением о вручении, либо посредством электронной или факсимильной связи заявление, а также следующие документы:</w:t>
      </w:r>
    </w:p>
    <w:p w:rsidR="00B479B2" w:rsidRDefault="007C6125">
      <w:pPr>
        <w:pStyle w:val="25"/>
        <w:numPr>
          <w:ilvl w:val="0"/>
          <w:numId w:val="6"/>
        </w:numPr>
        <w:shd w:val="clear" w:color="auto" w:fill="auto"/>
        <w:tabs>
          <w:tab w:val="left" w:pos="1114"/>
        </w:tabs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документ, удостоверяющий право лица, подписавшего заявление, действовать от имени работодателя (в случае если заявление подписывается лицом, не являющимся руководителем юридического лица (индивидуальным предпринимателем);</w:t>
      </w:r>
    </w:p>
    <w:p w:rsidR="00B479B2" w:rsidRDefault="007C6125">
      <w:pPr>
        <w:pStyle w:val="25"/>
        <w:numPr>
          <w:ilvl w:val="0"/>
          <w:numId w:val="6"/>
        </w:numPr>
        <w:shd w:val="clear" w:color="auto" w:fill="auto"/>
        <w:tabs>
          <w:tab w:val="left" w:pos="1196"/>
        </w:tabs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копии учредительных документов (для юридических лиц);</w:t>
      </w:r>
    </w:p>
    <w:p w:rsidR="00B479B2" w:rsidRDefault="007C6125">
      <w:pPr>
        <w:pStyle w:val="2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гарантийное письмо о соответствии требованиям, указанным </w:t>
      </w:r>
      <w:r>
        <w:rPr>
          <w:sz w:val="28"/>
          <w:szCs w:val="28"/>
        </w:rPr>
        <w:t>в подпунктах</w:t>
      </w:r>
      <w:r>
        <w:rPr>
          <w:spacing w:val="0"/>
          <w:sz w:val="28"/>
          <w:szCs w:val="28"/>
        </w:rPr>
        <w:t xml:space="preserve"> 2, 5, 7 пункта 2 настоящего Порядка, составленное в произвольной форме;</w:t>
      </w:r>
    </w:p>
    <w:p w:rsidR="00B479B2" w:rsidRDefault="007C6125">
      <w:pPr>
        <w:pStyle w:val="25"/>
        <w:numPr>
          <w:ilvl w:val="0"/>
          <w:numId w:val="6"/>
        </w:numPr>
        <w:shd w:val="clear" w:color="auto" w:fill="auto"/>
        <w:tabs>
          <w:tab w:val="left" w:pos="1196"/>
        </w:tabs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полученную не ранее 30 календарных дней до дня подачи заявления </w:t>
      </w:r>
      <w:r>
        <w:rPr>
          <w:spacing w:val="0"/>
          <w:sz w:val="28"/>
          <w:szCs w:val="28"/>
        </w:rPr>
        <w:lastRenderedPageBreak/>
        <w:t>выписку из Единого государственного реестра юридических лиц (для юридических лиц) или выписку из Единого государственного реестра индивидуальных предпринимателей (для индивидуальных предпринимателей);</w:t>
      </w:r>
    </w:p>
    <w:p w:rsidR="00B479B2" w:rsidRDefault="007C6125">
      <w:pPr>
        <w:numPr>
          <w:ilvl w:val="0"/>
          <w:numId w:val="6"/>
        </w:numPr>
        <w:tabs>
          <w:tab w:val="left" w:pos="1196"/>
        </w:tabs>
        <w:spacing w:line="317" w:lineRule="exact"/>
        <w:ind w:left="20" w:firstLine="720"/>
      </w:pPr>
      <w:r>
        <w:t>полученную не ранее 30 календарных дней до дня подачи заявления справку налогового органа, подтверждающую отсутствие у работодателя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 сборах.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Представленные копии документов, предусмотренные подпунктом 2 настоящего пункта, должны быть заверены печатью работодателя (при наличии), подписью лица, имеющего полномочия для заверения.</w:t>
      </w:r>
    </w:p>
    <w:p w:rsidR="00B479B2" w:rsidRDefault="007C6125">
      <w:pPr>
        <w:pStyle w:val="25"/>
        <w:shd w:val="clear" w:color="auto" w:fill="auto"/>
        <w:spacing w:after="0" w:line="317" w:lineRule="exact"/>
        <w:ind w:left="20" w:firstLine="72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случае представления заявления и документов посредством электронной (без электронной подписи) или факсимильной связи работодатель обязан представить их оригиналы не позднее чем за один день до начала отбора.</w:t>
      </w:r>
    </w:p>
    <w:p w:rsidR="00B479B2" w:rsidRDefault="007C6125">
      <w:r>
        <w:t xml:space="preserve">6. Документы, указанные в подпунктах 4, 5 пункта 5 настоящего Порядка, представляются по инициативе работодателя и в случае их непредставления запрашиваются </w:t>
      </w:r>
      <w:r w:rsidR="00AD5B58">
        <w:t>Департаменто</w:t>
      </w:r>
      <w:r>
        <w:t xml:space="preserve">м в день регистрации поступивших заявления и документов, указанных в пункте 5 настоящего Порядка. </w:t>
      </w:r>
    </w:p>
    <w:p w:rsidR="00B479B2" w:rsidRDefault="007C6125">
      <w:r>
        <w:t xml:space="preserve">Соответствие работодателя критерию, указанному в подпункте 3 пункта 2 настоящего Порядка, проверяется </w:t>
      </w:r>
      <w:r w:rsidR="00AD5B58">
        <w:t>Департаменто</w:t>
      </w:r>
      <w:r>
        <w:t>м на основании информации, размещенной на официальных сайтах Федеральной налоговой службы (www.egrul.nalog.ru) и Единого федерального реестра сведений о банкротстве (</w:t>
      </w:r>
      <w:r>
        <w:rPr>
          <w:lang w:val="en-US"/>
        </w:rPr>
        <w:t>www</w:t>
      </w:r>
      <w:r>
        <w:t>.bankrot.fedresurs.ru).  Данные сведения прилагаются путем распечатки страниц сайтов, на которых должны быть видны наименование работодателя и сведения о наличии записей о нем.</w:t>
      </w:r>
    </w:p>
    <w:p w:rsidR="00B479B2" w:rsidRDefault="007C6125">
      <w:pPr>
        <w:pStyle w:val="ConsPlusNormal"/>
        <w:widowControl w:val="0"/>
        <w:numPr>
          <w:ilvl w:val="0"/>
          <w:numId w:val="11"/>
        </w:numPr>
        <w:spacing w:line="317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может быть отозвано работодателем не позднее дня принятия решения о включении или об отказе во включении работодателя в региональную программу путем направления соответствующего обращения в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, составленного в произвольной форме.</w:t>
      </w:r>
    </w:p>
    <w:p w:rsidR="00B479B2" w:rsidRDefault="007C6125">
      <w:pPr>
        <w:pStyle w:val="ConsPlusNormal"/>
        <w:widowControl w:val="0"/>
        <w:numPr>
          <w:ilvl w:val="0"/>
          <w:numId w:val="11"/>
        </w:numPr>
        <w:spacing w:line="317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регистрирует заявление и документы, указанные в пункте 5 настоящего Порядка, в день их поступления;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течение одного рабочего дня со дня регистрации поступивших заявления и документов, указанных в пункте 5 настоящего Порядка, рассматривает их, проверяет полноту и достоверность содержащихся в них сведений; проверяет работодателя на соответствие критериям, указанным в пункте 2 настоящего Порядка; 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позднее 15 рабочих дней со дня регистрации заявления и документов, указанных в пункте 5 настоящего Порядка, принимает решение о признании работодателя подлежащим (не подлежащим) включению в региональную программу.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Основаниями для принятия решения о признании работодателя не подлежащим включению в региональную программу являются: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1) несоответствие работодателя критериям, указанным в пункте 2 настоящего Порядка;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несоответствие представленных работодателем документов требованиям, указанным в пункте 5 настоящего Порядка, или непредставление (представление не в полном объеме) работодателем документов, указанных в подпунктах 1 – 3 пункта 5 настоящего Порядка;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недостоверность представленной работодателем информации.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принятия решения </w:t>
      </w:r>
      <w:r>
        <w:rPr>
          <w:rFonts w:ascii="Times New Roman" w:hAnsi="Times New Roman" w:cs="Times New Roman"/>
          <w:sz w:val="28"/>
        </w:rPr>
        <w:t xml:space="preserve">о признании 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не подлежащим включению в региональную программу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в течение 3 рабочих дней со дня принятия такого решения направляет работодателю уведомление о принятом решении с обоснованием причин по адресу, указанному в заявлении.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признании работодателя не подлежащим включению в региональную программу может быть обжаловано в соответствии с действующим законодательством.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принятия решения о признании работодателя подлежащим включению в региональную программу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такого решения направляет работодателю по адресу, указанному в заявлении, уведомление о принятом решении и проект соглашения об участии работодателя в региональной программе (далее –соглашение) в соответствии с типовой формой, утвержденной </w:t>
      </w:r>
      <w:r w:rsidR="00AD5B58">
        <w:rPr>
          <w:rFonts w:ascii="Times New Roman" w:hAnsi="Times New Roman" w:cs="Times New Roman"/>
          <w:sz w:val="28"/>
          <w:szCs w:val="28"/>
        </w:rPr>
        <w:t>Департаменто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B479B2" w:rsidRDefault="007C6125">
      <w:pPr>
        <w:ind w:firstLine="567"/>
      </w:pPr>
      <w:r>
        <w:tab/>
        <w:t xml:space="preserve">13. Работодатель в течение 3 рабочих дней со дня получения соглашения подписывает и направляет его в </w:t>
      </w:r>
      <w:r w:rsidR="00AD5B58">
        <w:t>Департамент</w:t>
      </w:r>
      <w:r>
        <w:t xml:space="preserve"> нарочно или почтовым отправлением </w:t>
      </w:r>
      <w:r>
        <w:rPr>
          <w:lang w:val="en-US"/>
        </w:rPr>
        <w:t>c</w:t>
      </w:r>
      <w:r>
        <w:t xml:space="preserve"> уведомлением о вручении. </w:t>
      </w:r>
    </w:p>
    <w:p w:rsidR="00B479B2" w:rsidRDefault="007C6125">
      <w:pPr>
        <w:ind w:firstLine="567"/>
      </w:pPr>
      <w:r>
        <w:tab/>
        <w:t xml:space="preserve">14. </w:t>
      </w:r>
      <w:r w:rsidR="00AD5B58">
        <w:t>Департамент</w:t>
      </w:r>
      <w:r>
        <w:t xml:space="preserve"> в день поступления соглашения подписывает и регистрирует его в журнале регистрации соглашений, который должен быть прошнурован, пронумерован и скреплен печатью </w:t>
      </w:r>
      <w:r w:rsidR="00AD5B58">
        <w:t>Департамент</w:t>
      </w:r>
      <w:r>
        <w:t xml:space="preserve">а, и не позднее 3 рабочих дней со дня регистрации соглашения направляет один экземпляр соглашения работодателю нарочно или почтовым отправлением </w:t>
      </w:r>
      <w:r>
        <w:rPr>
          <w:lang w:val="en-US"/>
        </w:rPr>
        <w:t>c</w:t>
      </w:r>
      <w:r>
        <w:t> уведомлением о вручении.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с учетом подписанных соглашений вносит в установленном порядке на рассмотрение Правительства Забайкальского края проект нормативного правового акта о внесении соответствующих изменений в региональную программу в срок не позднее 1 декабря года, в котором подписаны соглашения.</w:t>
      </w:r>
    </w:p>
    <w:p w:rsidR="00B479B2" w:rsidRDefault="007C6125">
      <w:pPr>
        <w:pStyle w:val="ConsPlusNormal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/>
          <w:sz w:val="28"/>
        </w:rPr>
        <w:t>Работодатель исключается из региональной программы повышения мобильности трудовых ресурсов на основании обращения работодателя, а также в следующих случаях:</w:t>
      </w:r>
    </w:p>
    <w:p w:rsidR="00B479B2" w:rsidRDefault="007C612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 возбуждение в отношении работодателя производства по делу о банкротстве;</w:t>
      </w:r>
    </w:p>
    <w:p w:rsidR="00B479B2" w:rsidRDefault="007C612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принятие решения о ликвидации юридического лица;</w:t>
      </w:r>
    </w:p>
    <w:p w:rsidR="00B479B2" w:rsidRDefault="007C612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прекращение физическим лицом деятельности в качестве индивидуального предпринимателя;</w:t>
      </w:r>
    </w:p>
    <w:p w:rsidR="00B479B2" w:rsidRDefault="007C6125">
      <w:pPr>
        <w:pStyle w:val="ConsPlusNormal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наличие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 на </w:t>
      </w:r>
      <w:r>
        <w:rPr>
          <w:rFonts w:ascii="Times New Roman" w:hAnsi="Times New Roman"/>
          <w:sz w:val="28"/>
        </w:rPr>
        <w:lastRenderedPageBreak/>
        <w:t>производстве и профессиональных заболеваний, более одного года со дня заключения соглашения по итогам года на основании информации, предоставленной федеральным органом исполнительной власти, осуществляющим функции по контролю и надзору за соблюдением законодательства Российской Федерации о налогах и сборах, и Фондом пенсионного и социального страхования Российской Федерации, в том числе с использованием единой системы межведомственного электронного взаимодействия. В случае непредставления федеральным органом исполнительной власти, осуществляющим функции по контролю и надзору за соблюдением законодательства Российской Федерации о налогах и сборах, и Фондом пенсионного и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может приниматься на основании информации, предоставл</w:t>
      </w:r>
      <w:r>
        <w:t xml:space="preserve">енной </w:t>
      </w:r>
      <w:r>
        <w:rPr>
          <w:rFonts w:ascii="Times New Roman" w:hAnsi="Times New Roman"/>
          <w:sz w:val="28"/>
        </w:rPr>
        <w:t>работодателем по итогам года согласно пункту 18 настоящего Порядка</w:t>
      </w:r>
    </w:p>
    <w:p w:rsidR="00B479B2" w:rsidRDefault="007C6125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AD5B58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ежеквартально в срок до 25 числа месяца, следующего за отчетным кварталом, осуществляет:</w:t>
      </w:r>
    </w:p>
    <w:p w:rsidR="00B479B2" w:rsidRDefault="007C6125">
      <w:pPr>
        <w:pStyle w:val="formattext"/>
        <w:spacing w:before="0" w:beforeAutospacing="0" w:after="0" w:afterAutospacing="0"/>
      </w:pPr>
      <w:r>
        <w:rPr>
          <w:sz w:val="28"/>
          <w:szCs w:val="28"/>
        </w:rPr>
        <w:t xml:space="preserve">1) проверку наличия (отсутствия) </w:t>
      </w:r>
      <w:r>
        <w:rPr>
          <w:sz w:val="28"/>
        </w:rPr>
        <w:t>сведений</w:t>
      </w:r>
      <w:r>
        <w:rPr>
          <w:sz w:val="28"/>
          <w:szCs w:val="28"/>
        </w:rPr>
        <w:t xml:space="preserve"> о работодателях, являющихся участниками региональной программы, указанных в пункте 16 </w:t>
      </w:r>
      <w:r>
        <w:rPr>
          <w:sz w:val="28"/>
        </w:rPr>
        <w:t>настоящего Порядка</w:t>
      </w:r>
      <w:r>
        <w:rPr>
          <w:sz w:val="28"/>
          <w:szCs w:val="28"/>
        </w:rPr>
        <w:t xml:space="preserve">, на основании информации, </w:t>
      </w:r>
      <w:r>
        <w:rPr>
          <w:sz w:val="28"/>
        </w:rPr>
        <w:t>размещенной на официальных сайтах Федеральной налоговой службы (www.egrul.nalog.ru) и Единого федерального реестра сведений о банкротстве (</w:t>
      </w:r>
      <w:hyperlink r:id="rId8" w:tooltip="http://www.bankrot.fedresurs.ru" w:history="1">
        <w:r>
          <w:rPr>
            <w:rStyle w:val="af3"/>
            <w:color w:val="000000"/>
            <w:sz w:val="28"/>
            <w:lang w:val="en-US"/>
          </w:rPr>
          <w:t>www</w:t>
        </w:r>
        <w:r>
          <w:rPr>
            <w:rStyle w:val="af3"/>
            <w:color w:val="000000"/>
            <w:sz w:val="28"/>
          </w:rPr>
          <w:t>.bankrot.fedresurs.ru</w:t>
        </w:r>
      </w:hyperlink>
      <w:r>
        <w:rPr>
          <w:sz w:val="28"/>
        </w:rPr>
        <w:t>)</w:t>
      </w:r>
      <w:r>
        <w:rPr>
          <w:sz w:val="28"/>
          <w:szCs w:val="28"/>
        </w:rPr>
        <w:t>;</w:t>
      </w:r>
    </w:p>
    <w:p w:rsidR="00B479B2" w:rsidRDefault="007C6125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направление запросов в федеральный орган исполнительной власти, осуществляющий функции по контролю и надзору за соблюдением законодательства Российской Федерации о налогах и сборах, и </w:t>
      </w:r>
      <w:r>
        <w:rPr>
          <w:sz w:val="28"/>
        </w:rPr>
        <w:t>Фонд пенсионного и социального страхования Российской Федерации</w:t>
      </w:r>
      <w:r>
        <w:rPr>
          <w:sz w:val="28"/>
          <w:szCs w:val="28"/>
        </w:rPr>
        <w:t xml:space="preserve"> с использованием единой системы межведомственного электронного взаимодействия, для проверки наличия (отсутствия) фактов, указанных в пункте 16 </w:t>
      </w:r>
      <w:r>
        <w:rPr>
          <w:sz w:val="28"/>
        </w:rPr>
        <w:t>настоящего Порядка</w:t>
      </w:r>
      <w:r>
        <w:rPr>
          <w:sz w:val="28"/>
          <w:szCs w:val="28"/>
        </w:rPr>
        <w:t xml:space="preserve">. </w:t>
      </w:r>
    </w:p>
    <w:p w:rsidR="00B479B2" w:rsidRDefault="007C6125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18. Работодатель вправе по итогам года представлять в </w:t>
      </w:r>
      <w:r w:rsidR="00AD5B58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информацию об уплате им страховых взносов, уплачиваемых в соответствии с законодательством Российской Федерации о налогах, сборах, а также об обязательном социальном страховании от несчастных случаев на производстве и профессиональных заболеваний. Указанная информация направляется работодателем в </w:t>
      </w:r>
      <w:r w:rsidR="00AD5B58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ежегодно в срок до 5 февраля </w:t>
      </w:r>
      <w:r>
        <w:rPr>
          <w:sz w:val="28"/>
        </w:rPr>
        <w:t xml:space="preserve">нарочно или почтовым отправлением </w:t>
      </w:r>
      <w:r>
        <w:rPr>
          <w:sz w:val="28"/>
          <w:lang w:val="en-US"/>
        </w:rPr>
        <w:t>c</w:t>
      </w:r>
      <w:r>
        <w:rPr>
          <w:sz w:val="28"/>
        </w:rPr>
        <w:t xml:space="preserve"> уведомлением о вручении</w:t>
      </w:r>
      <w:r>
        <w:rPr>
          <w:sz w:val="28"/>
          <w:szCs w:val="28"/>
        </w:rPr>
        <w:t>.</w:t>
      </w:r>
    </w:p>
    <w:p w:rsidR="00B479B2" w:rsidRDefault="007C61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поступления от работодателя обращения об исключении из региональной программы или дня поступления в </w:t>
      </w:r>
      <w:r w:rsidR="00AD5B58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случаях, указанных в пункте 16 </w:t>
      </w:r>
      <w:r>
        <w:rPr>
          <w:rFonts w:ascii="Times New Roman" w:hAnsi="Times New Roman" w:cs="Times New Roman"/>
          <w:sz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направляет работодателю по адресу, указанному в заявлении, уведомление об исключении из региональной программы и в установленном порядке вносит на рассмотрение Правительства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Забайкальского края проект нормативного правового акта о внесении соответствующих изменений в региональную программу.</w:t>
      </w:r>
    </w:p>
    <w:p w:rsidR="00B479B2" w:rsidRDefault="00B479B2">
      <w:pPr>
        <w:ind w:firstLine="0"/>
        <w:contextualSpacing/>
        <w:jc w:val="center"/>
        <w:outlineLvl w:val="0"/>
      </w:pPr>
    </w:p>
    <w:p w:rsidR="00B479B2" w:rsidRDefault="00B479B2">
      <w:pPr>
        <w:ind w:firstLine="0"/>
        <w:contextualSpacing/>
        <w:jc w:val="center"/>
        <w:outlineLvl w:val="0"/>
      </w:pPr>
    </w:p>
    <w:p w:rsidR="00B479B2" w:rsidRDefault="007C6125">
      <w:pPr>
        <w:ind w:firstLine="0"/>
        <w:contextualSpacing/>
        <w:jc w:val="center"/>
        <w:outlineLvl w:val="0"/>
      </w:pPr>
      <w:r>
        <w:t>___________________</w:t>
      </w:r>
    </w:p>
    <w:p w:rsidR="00B479B2" w:rsidRDefault="00B479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B479B2">
      <w:pPr>
        <w:spacing w:line="360" w:lineRule="auto"/>
        <w:ind w:left="3828" w:firstLine="708"/>
        <w:jc w:val="center"/>
      </w:pPr>
    </w:p>
    <w:p w:rsidR="00E46BB2" w:rsidRDefault="00E46BB2">
      <w:pPr>
        <w:spacing w:line="360" w:lineRule="auto"/>
        <w:ind w:left="3828" w:firstLine="708"/>
        <w:jc w:val="center"/>
      </w:pPr>
    </w:p>
    <w:p w:rsidR="00E46BB2" w:rsidRDefault="00E46BB2">
      <w:pPr>
        <w:spacing w:line="360" w:lineRule="auto"/>
        <w:ind w:left="3828" w:firstLine="708"/>
        <w:jc w:val="center"/>
      </w:pPr>
    </w:p>
    <w:p w:rsidR="00E46BB2" w:rsidRDefault="00E46BB2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600448" w:rsidRDefault="00600448">
      <w:pPr>
        <w:spacing w:line="360" w:lineRule="auto"/>
        <w:ind w:left="3828" w:firstLine="708"/>
        <w:jc w:val="center"/>
      </w:pPr>
    </w:p>
    <w:p w:rsidR="00B479B2" w:rsidRDefault="007C6125">
      <w:pPr>
        <w:spacing w:line="360" w:lineRule="auto"/>
        <w:ind w:left="3828" w:firstLine="708"/>
        <w:jc w:val="center"/>
      </w:pPr>
      <w:bookmarkStart w:id="1" w:name="_GoBack"/>
      <w:bookmarkEnd w:id="1"/>
      <w:r>
        <w:lastRenderedPageBreak/>
        <w:t>ПРИЛОЖЕНИЕ</w:t>
      </w:r>
    </w:p>
    <w:p w:rsidR="00B479B2" w:rsidRDefault="007C6125">
      <w:pPr>
        <w:ind w:left="3828"/>
        <w:jc w:val="center"/>
      </w:pPr>
      <w:r>
        <w:t>к Порядку и критериям отбора работодателей, подлежащих включению в региональную программу пов</w:t>
      </w:r>
      <w:r>
        <w:rPr>
          <w:rStyle w:val="34"/>
          <w:spacing w:val="0"/>
          <w:sz w:val="28"/>
          <w:szCs w:val="28"/>
          <w:u w:val="none"/>
        </w:rPr>
        <w:t>ыш</w:t>
      </w:r>
      <w:r>
        <w:t>ения мобильности трудовых ресурсов, и порядку исключения работодателей из региональной программы пов</w:t>
      </w:r>
      <w:r>
        <w:rPr>
          <w:rStyle w:val="34"/>
          <w:spacing w:val="0"/>
          <w:sz w:val="28"/>
          <w:szCs w:val="28"/>
          <w:u w:val="none"/>
        </w:rPr>
        <w:t>ыш</w:t>
      </w:r>
      <w:r>
        <w:t>ения мобильности трудовых ресурсов</w:t>
      </w:r>
    </w:p>
    <w:p w:rsidR="00B479B2" w:rsidRDefault="00B479B2">
      <w:pPr>
        <w:ind w:left="4678"/>
        <w:jc w:val="center"/>
        <w:rPr>
          <w:sz w:val="24"/>
          <w:szCs w:val="24"/>
        </w:rPr>
      </w:pPr>
    </w:p>
    <w:p w:rsidR="00B479B2" w:rsidRDefault="007C6125">
      <w:pPr>
        <w:spacing w:after="317" w:line="210" w:lineRule="exact"/>
        <w:ind w:right="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B479B2" w:rsidRDefault="00B479B2">
      <w:pPr>
        <w:spacing w:line="360" w:lineRule="auto"/>
        <w:ind w:left="3828" w:firstLine="708"/>
        <w:jc w:val="center"/>
      </w:pPr>
    </w:p>
    <w:p w:rsidR="00B479B2" w:rsidRDefault="007C6125">
      <w:pPr>
        <w:pStyle w:val="25"/>
        <w:shd w:val="clear" w:color="auto" w:fill="auto"/>
        <w:spacing w:after="0" w:line="317" w:lineRule="exact"/>
        <w:ind w:right="20" w:firstLine="0"/>
        <w:rPr>
          <w:b/>
          <w:spacing w:val="0"/>
        </w:rPr>
      </w:pPr>
      <w:r>
        <w:rPr>
          <w:b/>
          <w:spacing w:val="0"/>
          <w:sz w:val="28"/>
        </w:rPr>
        <w:t>ЗАЯВЛЕНИЕ</w:t>
      </w:r>
    </w:p>
    <w:p w:rsidR="00B479B2" w:rsidRDefault="007C6125">
      <w:pPr>
        <w:pStyle w:val="25"/>
        <w:shd w:val="clear" w:color="auto" w:fill="auto"/>
        <w:spacing w:after="0" w:line="317" w:lineRule="exact"/>
        <w:ind w:right="20" w:firstLine="0"/>
        <w:rPr>
          <w:b/>
          <w:spacing w:val="0"/>
          <w:sz w:val="28"/>
        </w:rPr>
      </w:pPr>
      <w:r>
        <w:rPr>
          <w:b/>
          <w:spacing w:val="0"/>
          <w:sz w:val="28"/>
        </w:rPr>
        <w:t>на участие в отборе работодателей для включения в региональную программу повышения мобильности трудовых ресурсов</w:t>
      </w:r>
    </w:p>
    <w:p w:rsidR="00B479B2" w:rsidRDefault="00B479B2">
      <w:pPr>
        <w:pStyle w:val="25"/>
        <w:shd w:val="clear" w:color="auto" w:fill="auto"/>
        <w:tabs>
          <w:tab w:val="left" w:pos="993"/>
        </w:tabs>
        <w:spacing w:after="0" w:line="317" w:lineRule="exact"/>
        <w:ind w:right="20" w:firstLine="0"/>
        <w:jc w:val="both"/>
        <w:rPr>
          <w:spacing w:val="0"/>
          <w:sz w:val="32"/>
          <w:szCs w:val="28"/>
        </w:rPr>
      </w:pPr>
    </w:p>
    <w:p w:rsidR="00B479B2" w:rsidRDefault="007C6125">
      <w:pPr>
        <w:widowControl w:val="0"/>
        <w:ind w:right="-2" w:firstLine="0"/>
      </w:pPr>
      <w:r>
        <w:tab/>
        <w:t xml:space="preserve">1. Полное и сокращенное наименование, ИНН, ОГРН работодателя: </w:t>
      </w: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</w:pPr>
      <w:r>
        <w:tab/>
        <w:t xml:space="preserve">2. Сведения об основном виде экономической деятельности (код </w:t>
      </w:r>
      <w:r>
        <w:br w:type="textWrapping" w:clear="all"/>
        <w:t>с расшифровкой) работодателя: ______________________________________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</w:pPr>
      <w:r>
        <w:tab/>
        <w:t>3. Адрес места нахождения и (или) места фактического осуществления деятельности работодателя: __________________________________________</w:t>
      </w:r>
    </w:p>
    <w:p w:rsidR="00B479B2" w:rsidRDefault="007C6125">
      <w:pPr>
        <w:widowControl w:val="0"/>
        <w:ind w:right="-2" w:firstLine="0"/>
        <w:rPr>
          <w:sz w:val="20"/>
          <w:szCs w:val="20"/>
        </w:rPr>
      </w:pPr>
      <w:r>
        <w:t xml:space="preserve">                                                      </w:t>
      </w:r>
      <w:r>
        <w:rPr>
          <w:sz w:val="20"/>
          <w:szCs w:val="20"/>
        </w:rPr>
        <w:t>(индекс, район, населенный пункт, улица, дом)</w:t>
      </w: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</w:pPr>
      <w:r>
        <w:tab/>
        <w:t xml:space="preserve">4. Ф.И.О. (при наличии) руководителя </w:t>
      </w:r>
      <w:r>
        <w:rPr>
          <w:b/>
        </w:rPr>
        <w:t xml:space="preserve">/ </w:t>
      </w:r>
      <w:r>
        <w:t>индивидуального предпринимателя (с указанием должности (для юридических лиц), реквизит документа, на основании которого действует работодатель (устав, положение и др.): ___________________________________________________________</w:t>
      </w:r>
    </w:p>
    <w:p w:rsidR="00B479B2" w:rsidRDefault="00B479B2">
      <w:pPr>
        <w:widowControl w:val="0"/>
        <w:ind w:right="-2" w:firstLine="0"/>
        <w:rPr>
          <w:sz w:val="16"/>
        </w:rPr>
      </w:pP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  <w:jc w:val="left"/>
      </w:pPr>
      <w:r>
        <w:tab/>
        <w:t>5. Контактное лицо работодателя: ________________________________ __________________________________________________________________</w:t>
      </w:r>
    </w:p>
    <w:p w:rsidR="00B479B2" w:rsidRDefault="007C6125">
      <w:pPr>
        <w:widowControl w:val="0"/>
        <w:ind w:left="2160" w:right="-2" w:firstLine="0"/>
        <w:jc w:val="center"/>
        <w:rPr>
          <w:sz w:val="20"/>
          <w:szCs w:val="20"/>
        </w:rPr>
      </w:pPr>
      <w:r>
        <w:rPr>
          <w:sz w:val="24"/>
        </w:rPr>
        <w:t xml:space="preserve">                                                       </w:t>
      </w:r>
      <w:r>
        <w:rPr>
          <w:sz w:val="20"/>
          <w:szCs w:val="20"/>
        </w:rPr>
        <w:t xml:space="preserve">(должность (для юридических лиц), </w:t>
      </w:r>
    </w:p>
    <w:p w:rsidR="00B479B2" w:rsidRDefault="007C6125">
      <w:pPr>
        <w:widowControl w:val="0"/>
        <w:ind w:right="-2" w:firstLine="0"/>
      </w:pPr>
      <w:r>
        <w:t>__________________________________________________________________</w:t>
      </w:r>
    </w:p>
    <w:p w:rsidR="00B479B2" w:rsidRDefault="007C6125">
      <w:pPr>
        <w:widowControl w:val="0"/>
        <w:ind w:right="-2" w:firstLine="0"/>
        <w:rPr>
          <w:sz w:val="20"/>
          <w:szCs w:val="20"/>
        </w:rPr>
      </w:pPr>
      <w:r>
        <w:rPr>
          <w:sz w:val="24"/>
        </w:rPr>
        <w:t xml:space="preserve">                         </w:t>
      </w:r>
      <w:r>
        <w:rPr>
          <w:sz w:val="20"/>
          <w:szCs w:val="20"/>
        </w:rPr>
        <w:t>Ф.И.О. (при наличии), контактный    телефон, электронная почта)</w:t>
      </w:r>
    </w:p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</w:pPr>
      <w:r>
        <w:tab/>
        <w:t>6. Общая численность работников организации (чел.): ______________</w:t>
      </w:r>
    </w:p>
    <w:p w:rsidR="00B479B2" w:rsidRDefault="007C6125">
      <w:pPr>
        <w:widowControl w:val="0"/>
        <w:ind w:right="-2" w:firstLine="0"/>
      </w:pPr>
      <w:r>
        <w:tab/>
        <w:t>7. Адрес места нахождения рабочих мест, на которые работодатель планирует привлекать специалистов из других субъектов Российской Федерации: ________________________________________________________</w:t>
      </w:r>
    </w:p>
    <w:p w:rsidR="00B479B2" w:rsidRDefault="007C6125">
      <w:pPr>
        <w:widowControl w:val="0"/>
        <w:ind w:right="-2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(индекс, район, населенный пункт)</w:t>
      </w:r>
    </w:p>
    <w:p w:rsidR="00B479B2" w:rsidRDefault="007C6125">
      <w:pPr>
        <w:widowControl w:val="0"/>
        <w:ind w:right="-2" w:firstLine="0"/>
      </w:pPr>
      <w:r>
        <w:t>_______________________________________________________________</w:t>
      </w:r>
    </w:p>
    <w:p w:rsidR="00B479B2" w:rsidRDefault="007C6125">
      <w:pPr>
        <w:widowControl w:val="0"/>
        <w:ind w:right="-2" w:firstLine="0"/>
      </w:pPr>
      <w:r>
        <w:t xml:space="preserve">           </w:t>
      </w:r>
      <w:r>
        <w:tab/>
      </w:r>
      <w:r>
        <w:tab/>
      </w:r>
      <w:r>
        <w:tab/>
        <w:t xml:space="preserve">           </w:t>
      </w:r>
      <w:r>
        <w:rPr>
          <w:sz w:val="24"/>
        </w:rPr>
        <w:t xml:space="preserve">   </w:t>
      </w:r>
    </w:p>
    <w:p w:rsidR="00B479B2" w:rsidRDefault="007C612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Наличие возможности жилищного обустройства в муниципальном образовании Забайкальского края, на территории которого располагаются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рабочие места, на которые работодатель планирует привлечение специалистов из других субъектов Российской Федерации: </w:t>
      </w:r>
      <w:r>
        <w:rPr>
          <w:sz w:val="28"/>
          <w:szCs w:val="28"/>
        </w:rPr>
        <w:t>_______________________________________________________</w:t>
      </w:r>
    </w:p>
    <w:p w:rsidR="00B479B2" w:rsidRDefault="007C6125">
      <w:pPr>
        <w:widowControl w:val="0"/>
        <w:spacing w:line="228" w:lineRule="auto"/>
        <w:ind w:right="-2" w:firstLine="0"/>
        <w:contextualSpacing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(служебная квартира, место в общежитии, аренда или приобретение жилья в муниципальном образовании)</w:t>
      </w:r>
    </w:p>
    <w:p w:rsidR="00B479B2" w:rsidRDefault="00B479B2">
      <w:pPr>
        <w:widowControl w:val="0"/>
        <w:spacing w:line="228" w:lineRule="auto"/>
        <w:ind w:right="-2" w:firstLine="0"/>
        <w:contextualSpacing/>
        <w:rPr>
          <w:sz w:val="20"/>
          <w:szCs w:val="20"/>
        </w:rPr>
      </w:pPr>
    </w:p>
    <w:p w:rsidR="00B479B2" w:rsidRDefault="007C6125">
      <w:pPr>
        <w:widowControl w:val="0"/>
        <w:spacing w:line="228" w:lineRule="auto"/>
        <w:ind w:right="-2" w:firstLine="0"/>
        <w:contextualSpacing/>
      </w:pPr>
      <w:r>
        <w:t>__________________________________________________________________</w:t>
      </w:r>
    </w:p>
    <w:p w:rsidR="00B479B2" w:rsidRDefault="007C6125">
      <w:pPr>
        <w:widowControl w:val="0"/>
        <w:spacing w:line="228" w:lineRule="auto"/>
        <w:ind w:right="-2" w:firstLine="0"/>
        <w:contextualSpacing/>
        <w:rPr>
          <w:sz w:val="2"/>
          <w:szCs w:val="8"/>
        </w:rPr>
      </w:pPr>
      <w:r>
        <w:rPr>
          <w:sz w:val="20"/>
          <w:szCs w:val="20"/>
        </w:rPr>
        <w:t xml:space="preserve">                                 </w:t>
      </w:r>
    </w:p>
    <w:p w:rsidR="00B479B2" w:rsidRDefault="007C6125">
      <w:pPr>
        <w:pStyle w:val="1"/>
        <w:keepNext w:val="0"/>
        <w:ind w:firstLine="0"/>
        <w:jc w:val="both"/>
        <w:rPr>
          <w:bCs/>
          <w:szCs w:val="28"/>
        </w:rPr>
      </w:pPr>
      <w:r>
        <w:rPr>
          <w:bCs/>
          <w:szCs w:val="28"/>
        </w:rPr>
        <w:tab/>
        <w:t xml:space="preserve">9. Уведомление об отказе во </w:t>
      </w:r>
      <w:r>
        <w:rPr>
          <w:szCs w:val="28"/>
          <w:lang w:eastAsia="en-US"/>
        </w:rPr>
        <w:t xml:space="preserve">включении в региональную программу, о включении в региональную программу с соглашением об участии в региональной программе, уведомление об исключении из региональной программы прошу направить </w:t>
      </w:r>
      <w:r>
        <w:rPr>
          <w:bCs/>
          <w:szCs w:val="28"/>
        </w:rPr>
        <w:t>(нужное отметить в первой графе знаком «V», указать во второй графе реквизиты):</w:t>
      </w:r>
    </w:p>
    <w:p w:rsidR="00B479B2" w:rsidRDefault="00B479B2">
      <w:pPr>
        <w:ind w:firstLine="0"/>
        <w:rPr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8274"/>
      </w:tblGrid>
      <w:tr w:rsidR="00B479B2">
        <w:tc>
          <w:tcPr>
            <w:tcW w:w="649" w:type="pct"/>
          </w:tcPr>
          <w:p w:rsidR="00B479B2" w:rsidRDefault="00B479B2">
            <w:pPr>
              <w:widowControl w:val="0"/>
              <w:ind w:firstLine="0"/>
              <w:contextualSpacing/>
              <w:rPr>
                <w:lang w:eastAsia="en-US"/>
              </w:rPr>
            </w:pPr>
          </w:p>
        </w:tc>
        <w:tc>
          <w:tcPr>
            <w:tcW w:w="4351" w:type="pct"/>
          </w:tcPr>
          <w:p w:rsidR="00B479B2" w:rsidRDefault="007C6125">
            <w:pPr>
              <w:widowControl w:val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 почтовому адресу: ______________________________________</w:t>
            </w:r>
          </w:p>
          <w:p w:rsidR="00B479B2" w:rsidRDefault="007C6125">
            <w:pPr>
              <w:widowControl w:val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_________________________________________________________;</w:t>
            </w:r>
          </w:p>
          <w:p w:rsidR="00B479B2" w:rsidRDefault="00B479B2">
            <w:pPr>
              <w:widowControl w:val="0"/>
              <w:ind w:firstLine="0"/>
              <w:contextualSpacing/>
              <w:rPr>
                <w:sz w:val="2"/>
                <w:lang w:eastAsia="en-US"/>
              </w:rPr>
            </w:pPr>
          </w:p>
        </w:tc>
      </w:tr>
      <w:tr w:rsidR="00B479B2">
        <w:tc>
          <w:tcPr>
            <w:tcW w:w="649" w:type="pct"/>
          </w:tcPr>
          <w:p w:rsidR="00B479B2" w:rsidRDefault="00B479B2">
            <w:pPr>
              <w:widowControl w:val="0"/>
              <w:ind w:firstLine="0"/>
              <w:contextualSpacing/>
              <w:rPr>
                <w:lang w:eastAsia="en-US"/>
              </w:rPr>
            </w:pPr>
          </w:p>
        </w:tc>
        <w:tc>
          <w:tcPr>
            <w:tcW w:w="4351" w:type="pct"/>
          </w:tcPr>
          <w:p w:rsidR="00B479B2" w:rsidRDefault="007C6125">
            <w:pPr>
              <w:widowControl w:val="0"/>
              <w:ind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 адресу электронной почты: _______________________________</w:t>
            </w:r>
          </w:p>
        </w:tc>
      </w:tr>
    </w:tbl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widowControl w:val="0"/>
        <w:ind w:right="-2" w:firstLine="0"/>
        <w:rPr>
          <w:rFonts w:cs="Courier New"/>
        </w:rPr>
      </w:pPr>
      <w:r>
        <w:rPr>
          <w:rFonts w:cs="Courier New"/>
        </w:rPr>
        <w:tab/>
        <w:t>10. Информация о потребности в квалифицированных специалистах, привлекаемых из других субъектов Российской Федерации (далее – работники):</w:t>
      </w:r>
    </w:p>
    <w:p w:rsidR="00B479B2" w:rsidRDefault="00B479B2">
      <w:pPr>
        <w:widowControl w:val="0"/>
        <w:ind w:firstLine="0"/>
        <w:rPr>
          <w:sz w:val="8"/>
          <w:szCs w:val="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1417"/>
        <w:gridCol w:w="1843"/>
        <w:gridCol w:w="3119"/>
      </w:tblGrid>
      <w:tr w:rsidR="00B479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профессии (специальности, должности)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заработной платы </w:t>
            </w:r>
          </w:p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Профессионально-квалификационные требования к работнику (опыт работы, образование и т.п.)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информация (режим работы, условия труда </w:t>
            </w:r>
            <w:r>
              <w:rPr>
                <w:rFonts w:ascii="Times New Roman" w:hAnsi="Times New Roman" w:cs="Times New Roman"/>
              </w:rPr>
              <w:br w:type="textWrapping" w:clear="all"/>
              <w:t>и др.)</w:t>
            </w:r>
          </w:p>
        </w:tc>
      </w:tr>
      <w:tr w:rsidR="00B479B2">
        <w:trPr>
          <w:trHeight w:val="1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7C6125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479B2">
        <w:trPr>
          <w:trHeight w:val="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9B2">
        <w:trPr>
          <w:trHeight w:val="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79B2" w:rsidRDefault="00B479B2">
            <w:pPr>
              <w:pStyle w:val="ConsPlusNormal"/>
              <w:spacing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79B2" w:rsidRDefault="00B479B2">
      <w:pPr>
        <w:widowControl w:val="0"/>
        <w:ind w:right="-2" w:firstLine="0"/>
        <w:rPr>
          <w:sz w:val="8"/>
          <w:szCs w:val="8"/>
        </w:rPr>
      </w:pPr>
    </w:p>
    <w:p w:rsidR="00B479B2" w:rsidRDefault="007C6125">
      <w:pPr>
        <w:pStyle w:val="ConsPlusNonformat"/>
        <w:ind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hyperlink w:anchor="P34" w:tooltip="#P34" w:history="1">
        <w:r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критериями отбора работодателей, подлежащих включению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региональную программу повышения мобильности трудовых ресурсов, </w:t>
      </w:r>
      <w:r>
        <w:rPr>
          <w:rFonts w:ascii="Times New Roman" w:hAnsi="Times New Roman" w:cs="Times New Roman"/>
          <w:sz w:val="28"/>
          <w:szCs w:val="28"/>
        </w:rPr>
        <w:t>и порядком исключения работодателей из региональной программы повышения мобильности трудовых ресурсов ознакомлен(а), вся представленная информация для участия в отборе достоверна</w:t>
      </w:r>
      <w:r>
        <w:rPr>
          <w:rFonts w:ascii="Times New Roman" w:hAnsi="Times New Roman" w:cs="Times New Roman"/>
          <w:sz w:val="24"/>
          <w:szCs w:val="28"/>
        </w:rPr>
        <w:t xml:space="preserve"> _______________________________________________          </w:t>
      </w:r>
    </w:p>
    <w:p w:rsidR="00B479B2" w:rsidRDefault="007C6125">
      <w:pPr>
        <w:pStyle w:val="ConsPlusNonformat"/>
        <w:ind w:firstLine="0"/>
        <w:rPr>
          <w:rFonts w:ascii="Times New Roman" w:hAnsi="Times New Roman" w:cs="Times New Roman"/>
        </w:rPr>
      </w:pPr>
      <w:r>
        <w:rPr>
          <w:sz w:val="24"/>
        </w:rPr>
        <w:t xml:space="preserve">         </w:t>
      </w:r>
      <w:r>
        <w:rPr>
          <w:rFonts w:ascii="Times New Roman" w:hAnsi="Times New Roman" w:cs="Times New Roman"/>
        </w:rPr>
        <w:t>(подпись) (расшифровка подписи)</w:t>
      </w:r>
    </w:p>
    <w:p w:rsidR="00B479B2" w:rsidRDefault="00B479B2">
      <w:pPr>
        <w:ind w:firstLine="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5"/>
        <w:gridCol w:w="4009"/>
      </w:tblGrid>
      <w:tr w:rsidR="00B479B2"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79B2" w:rsidRDefault="007C6125">
            <w:pPr>
              <w:ind w:firstLine="0"/>
            </w:pPr>
            <w:r>
              <w:t>Руководитель юридического лица/ индивидуальный предприниматель</w:t>
            </w:r>
          </w:p>
          <w:p w:rsidR="00B479B2" w:rsidRDefault="007C6125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(лицо, уполномоченное действовать от имени руководителя юридического лица/ </w:t>
            </w:r>
          </w:p>
          <w:p w:rsidR="00B479B2" w:rsidRDefault="007C6125">
            <w:pPr>
              <w:ind w:firstLine="0"/>
              <w:rPr>
                <w:sz w:val="24"/>
              </w:rPr>
            </w:pPr>
            <w:r>
              <w:t>индивидуального предпринимателя)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79B2" w:rsidRDefault="00B479B2">
            <w:pPr>
              <w:ind w:firstLine="0"/>
              <w:rPr>
                <w:sz w:val="18"/>
              </w:rPr>
            </w:pPr>
          </w:p>
          <w:p w:rsidR="00B479B2" w:rsidRDefault="00B479B2">
            <w:pPr>
              <w:ind w:firstLine="0"/>
              <w:rPr>
                <w:sz w:val="18"/>
              </w:rPr>
            </w:pPr>
          </w:p>
          <w:p w:rsidR="00B479B2" w:rsidRDefault="00B479B2">
            <w:pPr>
              <w:ind w:firstLine="0"/>
              <w:rPr>
                <w:sz w:val="18"/>
              </w:rPr>
            </w:pPr>
          </w:p>
          <w:p w:rsidR="00B479B2" w:rsidRDefault="00B479B2">
            <w:pPr>
              <w:ind w:firstLine="0"/>
              <w:rPr>
                <w:sz w:val="18"/>
              </w:rPr>
            </w:pPr>
          </w:p>
          <w:p w:rsidR="00B479B2" w:rsidRDefault="00B479B2">
            <w:pPr>
              <w:ind w:firstLine="0"/>
              <w:rPr>
                <w:sz w:val="18"/>
              </w:rPr>
            </w:pPr>
          </w:p>
          <w:p w:rsidR="00B479B2" w:rsidRDefault="007C6125">
            <w:pPr>
              <w:ind w:firstLine="0"/>
              <w:rPr>
                <w:sz w:val="24"/>
              </w:rPr>
            </w:pPr>
            <w:r>
              <w:rPr>
                <w:sz w:val="18"/>
              </w:rPr>
              <w:t xml:space="preserve">____________ </w:t>
            </w:r>
            <w:r>
              <w:rPr>
                <w:sz w:val="24"/>
              </w:rPr>
              <w:t xml:space="preserve">  _____________________          </w:t>
            </w:r>
          </w:p>
          <w:p w:rsidR="00B479B2" w:rsidRDefault="007C6125">
            <w:pPr>
              <w:pStyle w:val="ConsPlusNonformat"/>
              <w:ind w:firstLine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(расшифровка подписи)</w:t>
            </w:r>
          </w:p>
          <w:p w:rsidR="00B479B2" w:rsidRDefault="00B479B2">
            <w:pPr>
              <w:widowControl w:val="0"/>
              <w:ind w:right="140" w:firstLine="34"/>
              <w:jc w:val="center"/>
              <w:rPr>
                <w:sz w:val="24"/>
              </w:rPr>
            </w:pPr>
          </w:p>
          <w:p w:rsidR="00B479B2" w:rsidRDefault="007C6125">
            <w:pPr>
              <w:widowControl w:val="0"/>
              <w:ind w:right="140" w:firstLine="34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  <w:bookmarkStart w:id="2" w:name="Par151"/>
            <w:bookmarkEnd w:id="2"/>
            <w:r>
              <w:rPr>
                <w:sz w:val="24"/>
              </w:rPr>
              <w:t xml:space="preserve"> </w:t>
            </w:r>
          </w:p>
          <w:p w:rsidR="00B479B2" w:rsidRDefault="007C6125">
            <w:pPr>
              <w:widowControl w:val="0"/>
              <w:ind w:right="140" w:firstLine="34"/>
              <w:jc w:val="center"/>
            </w:pPr>
            <w:r>
              <w:rPr>
                <w:rFonts w:cs="Courier New"/>
                <w:sz w:val="20"/>
              </w:rPr>
              <w:t>(при наличии печати)</w:t>
            </w:r>
          </w:p>
        </w:tc>
      </w:tr>
    </w:tbl>
    <w:p w:rsidR="00B479B2" w:rsidRDefault="00B479B2">
      <w:pPr>
        <w:ind w:firstLine="0"/>
        <w:contextualSpacing/>
        <w:jc w:val="center"/>
        <w:outlineLvl w:val="0"/>
      </w:pPr>
    </w:p>
    <w:p w:rsidR="00B479B2" w:rsidRDefault="007C6125" w:rsidP="00E46BB2">
      <w:pPr>
        <w:ind w:firstLine="0"/>
        <w:contextualSpacing/>
        <w:jc w:val="center"/>
        <w:outlineLvl w:val="0"/>
      </w:pPr>
      <w:r>
        <w:t>___________________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</w:t>
      </w:r>
    </w:p>
    <w:sectPr w:rsidR="00B479B2" w:rsidSect="002A5D88">
      <w:headerReference w:type="default" r:id="rId9"/>
      <w:pgSz w:w="11906" w:h="16838"/>
      <w:pgMar w:top="426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14" w:rsidRDefault="00AD0C14">
      <w:r>
        <w:separator/>
      </w:r>
    </w:p>
  </w:endnote>
  <w:endnote w:type="continuationSeparator" w:id="0">
    <w:p w:rsidR="00AD0C14" w:rsidRDefault="00A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14" w:rsidRDefault="00AD0C14">
      <w:r>
        <w:separator/>
      </w:r>
    </w:p>
  </w:footnote>
  <w:footnote w:type="continuationSeparator" w:id="0">
    <w:p w:rsidR="00AD0C14" w:rsidRDefault="00AD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14" w:rsidRDefault="00AD0C14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600448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C0A"/>
    <w:multiLevelType w:val="hybridMultilevel"/>
    <w:tmpl w:val="2BC818DC"/>
    <w:lvl w:ilvl="0" w:tplc="1AF0DD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6A493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8805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B2DB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5EAB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C0DE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CACC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8075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2E29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70C8E"/>
    <w:multiLevelType w:val="hybridMultilevel"/>
    <w:tmpl w:val="8CBA3350"/>
    <w:lvl w:ilvl="0" w:tplc="E9867E7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919EECFC">
      <w:start w:val="1"/>
      <w:numFmt w:val="decimal"/>
      <w:lvlText w:val=""/>
      <w:lvlJc w:val="left"/>
    </w:lvl>
    <w:lvl w:ilvl="2" w:tplc="20106326">
      <w:start w:val="1"/>
      <w:numFmt w:val="decimal"/>
      <w:lvlText w:val=""/>
      <w:lvlJc w:val="left"/>
    </w:lvl>
    <w:lvl w:ilvl="3" w:tplc="147AF8D4">
      <w:start w:val="1"/>
      <w:numFmt w:val="decimal"/>
      <w:lvlText w:val=""/>
      <w:lvlJc w:val="left"/>
    </w:lvl>
    <w:lvl w:ilvl="4" w:tplc="68946DC2">
      <w:start w:val="1"/>
      <w:numFmt w:val="decimal"/>
      <w:lvlText w:val=""/>
      <w:lvlJc w:val="left"/>
    </w:lvl>
    <w:lvl w:ilvl="5" w:tplc="357433E2">
      <w:start w:val="1"/>
      <w:numFmt w:val="decimal"/>
      <w:lvlText w:val=""/>
      <w:lvlJc w:val="left"/>
    </w:lvl>
    <w:lvl w:ilvl="6" w:tplc="BAE44B54">
      <w:start w:val="1"/>
      <w:numFmt w:val="decimal"/>
      <w:lvlText w:val=""/>
      <w:lvlJc w:val="left"/>
    </w:lvl>
    <w:lvl w:ilvl="7" w:tplc="4DC4B3B8">
      <w:start w:val="1"/>
      <w:numFmt w:val="decimal"/>
      <w:lvlText w:val=""/>
      <w:lvlJc w:val="left"/>
    </w:lvl>
    <w:lvl w:ilvl="8" w:tplc="3ADEE632">
      <w:start w:val="1"/>
      <w:numFmt w:val="decimal"/>
      <w:lvlText w:val=""/>
      <w:lvlJc w:val="left"/>
    </w:lvl>
  </w:abstractNum>
  <w:abstractNum w:abstractNumId="2" w15:restartNumberingAfterBreak="0">
    <w:nsid w:val="07573B20"/>
    <w:multiLevelType w:val="hybridMultilevel"/>
    <w:tmpl w:val="F6D84A34"/>
    <w:lvl w:ilvl="0" w:tplc="1A848CC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C929C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8CE4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4C29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D689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32FB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30D0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FAE0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2E0D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83C05"/>
    <w:multiLevelType w:val="hybridMultilevel"/>
    <w:tmpl w:val="93B4C9D2"/>
    <w:lvl w:ilvl="0" w:tplc="FBD0F5E0">
      <w:start w:val="3"/>
      <w:numFmt w:val="decimal"/>
      <w:lvlText w:val="%1)"/>
      <w:lvlJc w:val="left"/>
      <w:pPr>
        <w:ind w:left="786" w:hanging="360"/>
      </w:pPr>
    </w:lvl>
    <w:lvl w:ilvl="1" w:tplc="43F2F2D8">
      <w:start w:val="1"/>
      <w:numFmt w:val="lowerLetter"/>
      <w:lvlText w:val="%2."/>
      <w:lvlJc w:val="left"/>
      <w:pPr>
        <w:ind w:left="1506" w:hanging="360"/>
      </w:pPr>
    </w:lvl>
    <w:lvl w:ilvl="2" w:tplc="DC52DAAC">
      <w:start w:val="1"/>
      <w:numFmt w:val="lowerRoman"/>
      <w:lvlText w:val="%3."/>
      <w:lvlJc w:val="right"/>
      <w:pPr>
        <w:ind w:left="2226" w:hanging="180"/>
      </w:pPr>
    </w:lvl>
    <w:lvl w:ilvl="3" w:tplc="9282F4FE">
      <w:start w:val="1"/>
      <w:numFmt w:val="decimal"/>
      <w:lvlText w:val="%4."/>
      <w:lvlJc w:val="left"/>
      <w:pPr>
        <w:ind w:left="2946" w:hanging="360"/>
      </w:pPr>
    </w:lvl>
    <w:lvl w:ilvl="4" w:tplc="50DA29C4">
      <w:start w:val="1"/>
      <w:numFmt w:val="lowerLetter"/>
      <w:lvlText w:val="%5."/>
      <w:lvlJc w:val="left"/>
      <w:pPr>
        <w:ind w:left="3666" w:hanging="360"/>
      </w:pPr>
    </w:lvl>
    <w:lvl w:ilvl="5" w:tplc="CDBA1450">
      <w:start w:val="1"/>
      <w:numFmt w:val="lowerRoman"/>
      <w:lvlText w:val="%6."/>
      <w:lvlJc w:val="right"/>
      <w:pPr>
        <w:ind w:left="4386" w:hanging="180"/>
      </w:pPr>
    </w:lvl>
    <w:lvl w:ilvl="6" w:tplc="A1A0FC5E">
      <w:start w:val="1"/>
      <w:numFmt w:val="decimal"/>
      <w:lvlText w:val="%7."/>
      <w:lvlJc w:val="left"/>
      <w:pPr>
        <w:ind w:left="5106" w:hanging="360"/>
      </w:pPr>
    </w:lvl>
    <w:lvl w:ilvl="7" w:tplc="6BC4BE16">
      <w:start w:val="1"/>
      <w:numFmt w:val="lowerLetter"/>
      <w:lvlText w:val="%8."/>
      <w:lvlJc w:val="left"/>
      <w:pPr>
        <w:ind w:left="5826" w:hanging="360"/>
      </w:pPr>
    </w:lvl>
    <w:lvl w:ilvl="8" w:tplc="EE829B1A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F962AB"/>
    <w:multiLevelType w:val="hybridMultilevel"/>
    <w:tmpl w:val="0E6CB6B0"/>
    <w:lvl w:ilvl="0" w:tplc="F948E218">
      <w:start w:val="1"/>
      <w:numFmt w:val="decimal"/>
      <w:lvlText w:val="%1."/>
      <w:lvlJc w:val="left"/>
      <w:pPr>
        <w:ind w:left="720" w:hanging="360"/>
      </w:pPr>
    </w:lvl>
    <w:lvl w:ilvl="1" w:tplc="38D6C414">
      <w:start w:val="1"/>
      <w:numFmt w:val="lowerLetter"/>
      <w:lvlText w:val="%2."/>
      <w:lvlJc w:val="left"/>
      <w:pPr>
        <w:ind w:left="1440" w:hanging="360"/>
      </w:pPr>
    </w:lvl>
    <w:lvl w:ilvl="2" w:tplc="C1E4C734">
      <w:start w:val="1"/>
      <w:numFmt w:val="lowerRoman"/>
      <w:lvlText w:val="%3."/>
      <w:lvlJc w:val="right"/>
      <w:pPr>
        <w:ind w:left="2160" w:hanging="180"/>
      </w:pPr>
    </w:lvl>
    <w:lvl w:ilvl="3" w:tplc="8C2AC1CA">
      <w:start w:val="1"/>
      <w:numFmt w:val="decimal"/>
      <w:lvlText w:val="%4."/>
      <w:lvlJc w:val="left"/>
      <w:pPr>
        <w:ind w:left="2880" w:hanging="360"/>
      </w:pPr>
    </w:lvl>
    <w:lvl w:ilvl="4" w:tplc="DDC2FBCC">
      <w:start w:val="1"/>
      <w:numFmt w:val="lowerLetter"/>
      <w:lvlText w:val="%5."/>
      <w:lvlJc w:val="left"/>
      <w:pPr>
        <w:ind w:left="3600" w:hanging="360"/>
      </w:pPr>
    </w:lvl>
    <w:lvl w:ilvl="5" w:tplc="66486CC8">
      <w:start w:val="1"/>
      <w:numFmt w:val="lowerRoman"/>
      <w:lvlText w:val="%6."/>
      <w:lvlJc w:val="right"/>
      <w:pPr>
        <w:ind w:left="4320" w:hanging="180"/>
      </w:pPr>
    </w:lvl>
    <w:lvl w:ilvl="6" w:tplc="CB842612">
      <w:start w:val="1"/>
      <w:numFmt w:val="decimal"/>
      <w:lvlText w:val="%7."/>
      <w:lvlJc w:val="left"/>
      <w:pPr>
        <w:ind w:left="5040" w:hanging="360"/>
      </w:pPr>
    </w:lvl>
    <w:lvl w:ilvl="7" w:tplc="C3F29C8A">
      <w:start w:val="1"/>
      <w:numFmt w:val="lowerLetter"/>
      <w:lvlText w:val="%8."/>
      <w:lvlJc w:val="left"/>
      <w:pPr>
        <w:ind w:left="5760" w:hanging="360"/>
      </w:pPr>
    </w:lvl>
    <w:lvl w:ilvl="8" w:tplc="C38A2F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31A0"/>
    <w:multiLevelType w:val="hybridMultilevel"/>
    <w:tmpl w:val="27E602BC"/>
    <w:lvl w:ilvl="0" w:tplc="6220DB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1EC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8028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E295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C4E2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BAD5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341D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4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6C52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3E2034"/>
    <w:multiLevelType w:val="hybridMultilevel"/>
    <w:tmpl w:val="38E29A72"/>
    <w:lvl w:ilvl="0" w:tplc="ADDC8714">
      <w:start w:val="3"/>
      <w:numFmt w:val="decimal"/>
      <w:lvlText w:val="%1."/>
      <w:lvlJc w:val="left"/>
      <w:pPr>
        <w:ind w:left="1494" w:hanging="360"/>
      </w:pPr>
    </w:lvl>
    <w:lvl w:ilvl="1" w:tplc="A3AC872E">
      <w:start w:val="1"/>
      <w:numFmt w:val="lowerLetter"/>
      <w:lvlText w:val="%2."/>
      <w:lvlJc w:val="left"/>
      <w:pPr>
        <w:ind w:left="3064" w:hanging="360"/>
      </w:pPr>
    </w:lvl>
    <w:lvl w:ilvl="2" w:tplc="5DE2FFD8">
      <w:start w:val="1"/>
      <w:numFmt w:val="lowerRoman"/>
      <w:lvlText w:val="%3."/>
      <w:lvlJc w:val="right"/>
      <w:pPr>
        <w:ind w:left="3784" w:hanging="180"/>
      </w:pPr>
    </w:lvl>
    <w:lvl w:ilvl="3" w:tplc="96B419A0">
      <w:start w:val="1"/>
      <w:numFmt w:val="decimal"/>
      <w:lvlText w:val="%4."/>
      <w:lvlJc w:val="left"/>
      <w:pPr>
        <w:ind w:left="4504" w:hanging="360"/>
      </w:pPr>
    </w:lvl>
    <w:lvl w:ilvl="4" w:tplc="60EA72F6">
      <w:start w:val="1"/>
      <w:numFmt w:val="lowerLetter"/>
      <w:lvlText w:val="%5."/>
      <w:lvlJc w:val="left"/>
      <w:pPr>
        <w:ind w:left="5224" w:hanging="360"/>
      </w:pPr>
    </w:lvl>
    <w:lvl w:ilvl="5" w:tplc="D22A2CB6">
      <w:start w:val="1"/>
      <w:numFmt w:val="lowerRoman"/>
      <w:lvlText w:val="%6."/>
      <w:lvlJc w:val="right"/>
      <w:pPr>
        <w:ind w:left="5944" w:hanging="180"/>
      </w:pPr>
    </w:lvl>
    <w:lvl w:ilvl="6" w:tplc="B440AEC2">
      <w:start w:val="1"/>
      <w:numFmt w:val="decimal"/>
      <w:lvlText w:val="%7."/>
      <w:lvlJc w:val="left"/>
      <w:pPr>
        <w:ind w:left="6664" w:hanging="360"/>
      </w:pPr>
    </w:lvl>
    <w:lvl w:ilvl="7" w:tplc="C1381280">
      <w:start w:val="1"/>
      <w:numFmt w:val="lowerLetter"/>
      <w:lvlText w:val="%8."/>
      <w:lvlJc w:val="left"/>
      <w:pPr>
        <w:ind w:left="7384" w:hanging="360"/>
      </w:pPr>
    </w:lvl>
    <w:lvl w:ilvl="8" w:tplc="FDE6F9DE">
      <w:start w:val="1"/>
      <w:numFmt w:val="lowerRoman"/>
      <w:lvlText w:val="%9."/>
      <w:lvlJc w:val="right"/>
      <w:pPr>
        <w:ind w:left="8104" w:hanging="180"/>
      </w:pPr>
    </w:lvl>
  </w:abstractNum>
  <w:abstractNum w:abstractNumId="7" w15:restartNumberingAfterBreak="0">
    <w:nsid w:val="11CE4C1A"/>
    <w:multiLevelType w:val="hybridMultilevel"/>
    <w:tmpl w:val="A4388626"/>
    <w:lvl w:ilvl="0" w:tplc="076286B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D6A889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9054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D01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3E9B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E297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A14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DEF4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9A0E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208F0"/>
    <w:multiLevelType w:val="hybridMultilevel"/>
    <w:tmpl w:val="012C32A6"/>
    <w:lvl w:ilvl="0" w:tplc="894EFE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246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D671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5020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6861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AC7E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FCFA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9C1A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30CD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7E5FBC"/>
    <w:multiLevelType w:val="hybridMultilevel"/>
    <w:tmpl w:val="1A081B78"/>
    <w:lvl w:ilvl="0" w:tplc="1B9A2806">
      <w:start w:val="2018"/>
      <w:numFmt w:val="decimal"/>
      <w:lvlText w:val="%1"/>
      <w:lvlJc w:val="left"/>
      <w:pPr>
        <w:ind w:left="960" w:hanging="600"/>
      </w:pPr>
      <w:rPr>
        <w:rFonts w:cs="Times New Roman"/>
      </w:rPr>
    </w:lvl>
    <w:lvl w:ilvl="1" w:tplc="C6A662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16F9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8CDC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B6B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1C8B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AF1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10A8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B47F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21787"/>
    <w:multiLevelType w:val="hybridMultilevel"/>
    <w:tmpl w:val="B23A05B4"/>
    <w:lvl w:ilvl="0" w:tplc="03E6F1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56ED4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7CF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3E37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D01B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6FC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4A2D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349B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0267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0D6FA4"/>
    <w:multiLevelType w:val="hybridMultilevel"/>
    <w:tmpl w:val="6C464A78"/>
    <w:lvl w:ilvl="0" w:tplc="6916D59C">
      <w:start w:val="2018"/>
      <w:numFmt w:val="decimal"/>
      <w:lvlText w:val="%1"/>
      <w:lvlJc w:val="left"/>
      <w:pPr>
        <w:ind w:left="1269" w:hanging="560"/>
      </w:pPr>
      <w:rPr>
        <w:rFonts w:cs="Times New Roman"/>
      </w:rPr>
    </w:lvl>
    <w:lvl w:ilvl="1" w:tplc="6FA696A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7C2027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DDEB82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CE2BD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5B2246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9C623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62A20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74C9D4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0A9276B"/>
    <w:multiLevelType w:val="hybridMultilevel"/>
    <w:tmpl w:val="F5F8C82A"/>
    <w:lvl w:ilvl="0" w:tplc="AB567752">
      <w:start w:val="3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C5EC772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A0A907C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58041366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73C0E6DC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47B6A5D0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878434FC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FBA82520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A34C172E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3" w15:restartNumberingAfterBreak="0">
    <w:nsid w:val="24A1651A"/>
    <w:multiLevelType w:val="hybridMultilevel"/>
    <w:tmpl w:val="D1AA19D4"/>
    <w:lvl w:ilvl="0" w:tplc="5B10DD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4D8C79E8">
      <w:start w:val="1"/>
      <w:numFmt w:val="decimal"/>
      <w:lvlText w:val=""/>
      <w:lvlJc w:val="left"/>
    </w:lvl>
    <w:lvl w:ilvl="2" w:tplc="4B427A86">
      <w:start w:val="1"/>
      <w:numFmt w:val="decimal"/>
      <w:lvlText w:val=""/>
      <w:lvlJc w:val="left"/>
    </w:lvl>
    <w:lvl w:ilvl="3" w:tplc="D8A82A26">
      <w:start w:val="1"/>
      <w:numFmt w:val="decimal"/>
      <w:lvlText w:val=""/>
      <w:lvlJc w:val="left"/>
    </w:lvl>
    <w:lvl w:ilvl="4" w:tplc="37E26236">
      <w:start w:val="1"/>
      <w:numFmt w:val="decimal"/>
      <w:lvlText w:val=""/>
      <w:lvlJc w:val="left"/>
    </w:lvl>
    <w:lvl w:ilvl="5" w:tplc="2FD207A2">
      <w:start w:val="1"/>
      <w:numFmt w:val="decimal"/>
      <w:lvlText w:val=""/>
      <w:lvlJc w:val="left"/>
    </w:lvl>
    <w:lvl w:ilvl="6" w:tplc="33D4AE60">
      <w:start w:val="1"/>
      <w:numFmt w:val="decimal"/>
      <w:lvlText w:val=""/>
      <w:lvlJc w:val="left"/>
    </w:lvl>
    <w:lvl w:ilvl="7" w:tplc="1622691E">
      <w:start w:val="1"/>
      <w:numFmt w:val="decimal"/>
      <w:lvlText w:val=""/>
      <w:lvlJc w:val="left"/>
    </w:lvl>
    <w:lvl w:ilvl="8" w:tplc="1B6A01A8">
      <w:start w:val="1"/>
      <w:numFmt w:val="decimal"/>
      <w:lvlText w:val=""/>
      <w:lvlJc w:val="left"/>
    </w:lvl>
  </w:abstractNum>
  <w:abstractNum w:abstractNumId="14" w15:restartNumberingAfterBreak="0">
    <w:nsid w:val="24B902EA"/>
    <w:multiLevelType w:val="hybridMultilevel"/>
    <w:tmpl w:val="CE38B374"/>
    <w:lvl w:ilvl="0" w:tplc="E72C2A12">
      <w:start w:val="3"/>
      <w:numFmt w:val="decimal"/>
      <w:lvlText w:val="%1)"/>
      <w:lvlJc w:val="left"/>
      <w:pPr>
        <w:ind w:left="360" w:hanging="360"/>
      </w:pPr>
    </w:lvl>
    <w:lvl w:ilvl="1" w:tplc="4422416A">
      <w:start w:val="1"/>
      <w:numFmt w:val="lowerLetter"/>
      <w:lvlText w:val="%2."/>
      <w:lvlJc w:val="left"/>
      <w:pPr>
        <w:ind w:left="1080" w:hanging="360"/>
      </w:pPr>
    </w:lvl>
    <w:lvl w:ilvl="2" w:tplc="CA9C431E">
      <w:start w:val="1"/>
      <w:numFmt w:val="lowerRoman"/>
      <w:lvlText w:val="%3."/>
      <w:lvlJc w:val="right"/>
      <w:pPr>
        <w:ind w:left="1800" w:hanging="180"/>
      </w:pPr>
    </w:lvl>
    <w:lvl w:ilvl="3" w:tplc="69348B3C">
      <w:start w:val="1"/>
      <w:numFmt w:val="decimal"/>
      <w:lvlText w:val="%4."/>
      <w:lvlJc w:val="left"/>
      <w:pPr>
        <w:ind w:left="2520" w:hanging="360"/>
      </w:pPr>
    </w:lvl>
    <w:lvl w:ilvl="4" w:tplc="E974A3D4">
      <w:start w:val="1"/>
      <w:numFmt w:val="lowerLetter"/>
      <w:lvlText w:val="%5."/>
      <w:lvlJc w:val="left"/>
      <w:pPr>
        <w:ind w:left="3240" w:hanging="360"/>
      </w:pPr>
    </w:lvl>
    <w:lvl w:ilvl="5" w:tplc="797280DC">
      <w:start w:val="1"/>
      <w:numFmt w:val="lowerRoman"/>
      <w:lvlText w:val="%6."/>
      <w:lvlJc w:val="right"/>
      <w:pPr>
        <w:ind w:left="3960" w:hanging="180"/>
      </w:pPr>
    </w:lvl>
    <w:lvl w:ilvl="6" w:tplc="ED8CBDE6">
      <w:start w:val="1"/>
      <w:numFmt w:val="decimal"/>
      <w:lvlText w:val="%7."/>
      <w:lvlJc w:val="left"/>
      <w:pPr>
        <w:ind w:left="4680" w:hanging="360"/>
      </w:pPr>
    </w:lvl>
    <w:lvl w:ilvl="7" w:tplc="D80E2B6A">
      <w:start w:val="1"/>
      <w:numFmt w:val="lowerLetter"/>
      <w:lvlText w:val="%8."/>
      <w:lvlJc w:val="left"/>
      <w:pPr>
        <w:ind w:left="5400" w:hanging="360"/>
      </w:pPr>
    </w:lvl>
    <w:lvl w:ilvl="8" w:tplc="C6C64B0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377B0"/>
    <w:multiLevelType w:val="hybridMultilevel"/>
    <w:tmpl w:val="CE3A067C"/>
    <w:lvl w:ilvl="0" w:tplc="13C2449C">
      <w:start w:val="3"/>
      <w:numFmt w:val="decimal"/>
      <w:lvlText w:val="%1)"/>
      <w:lvlJc w:val="left"/>
      <w:pPr>
        <w:ind w:left="786" w:hanging="360"/>
      </w:pPr>
    </w:lvl>
    <w:lvl w:ilvl="1" w:tplc="99609218">
      <w:start w:val="1"/>
      <w:numFmt w:val="lowerLetter"/>
      <w:lvlText w:val="%2."/>
      <w:lvlJc w:val="left"/>
      <w:pPr>
        <w:ind w:left="1506" w:hanging="360"/>
      </w:pPr>
    </w:lvl>
    <w:lvl w:ilvl="2" w:tplc="13502BC8">
      <w:start w:val="1"/>
      <w:numFmt w:val="lowerRoman"/>
      <w:lvlText w:val="%3."/>
      <w:lvlJc w:val="right"/>
      <w:pPr>
        <w:ind w:left="2226" w:hanging="180"/>
      </w:pPr>
    </w:lvl>
    <w:lvl w:ilvl="3" w:tplc="1F6E010A">
      <w:start w:val="1"/>
      <w:numFmt w:val="decimal"/>
      <w:lvlText w:val="%4."/>
      <w:lvlJc w:val="left"/>
      <w:pPr>
        <w:ind w:left="2946" w:hanging="360"/>
      </w:pPr>
    </w:lvl>
    <w:lvl w:ilvl="4" w:tplc="58CC26B2">
      <w:start w:val="1"/>
      <w:numFmt w:val="lowerLetter"/>
      <w:lvlText w:val="%5."/>
      <w:lvlJc w:val="left"/>
      <w:pPr>
        <w:ind w:left="3666" w:hanging="360"/>
      </w:pPr>
    </w:lvl>
    <w:lvl w:ilvl="5" w:tplc="D3C6E9F8">
      <w:start w:val="1"/>
      <w:numFmt w:val="lowerRoman"/>
      <w:lvlText w:val="%6."/>
      <w:lvlJc w:val="right"/>
      <w:pPr>
        <w:ind w:left="4386" w:hanging="180"/>
      </w:pPr>
    </w:lvl>
    <w:lvl w:ilvl="6" w:tplc="6012271A">
      <w:start w:val="1"/>
      <w:numFmt w:val="decimal"/>
      <w:lvlText w:val="%7."/>
      <w:lvlJc w:val="left"/>
      <w:pPr>
        <w:ind w:left="5106" w:hanging="360"/>
      </w:pPr>
    </w:lvl>
    <w:lvl w:ilvl="7" w:tplc="60528810">
      <w:start w:val="1"/>
      <w:numFmt w:val="lowerLetter"/>
      <w:lvlText w:val="%8."/>
      <w:lvlJc w:val="left"/>
      <w:pPr>
        <w:ind w:left="5826" w:hanging="360"/>
      </w:pPr>
    </w:lvl>
    <w:lvl w:ilvl="8" w:tplc="3F6A1EA0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C1218"/>
    <w:multiLevelType w:val="hybridMultilevel"/>
    <w:tmpl w:val="9B103BD4"/>
    <w:lvl w:ilvl="0" w:tplc="9282FA48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D2AA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346C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F008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9006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DC10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8613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7EFB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2C59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6A657F"/>
    <w:multiLevelType w:val="hybridMultilevel"/>
    <w:tmpl w:val="F0C8E74A"/>
    <w:lvl w:ilvl="0" w:tplc="9DFAFECA">
      <w:start w:val="2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642591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A3A171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C46961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13CC24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77182EC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2E4B88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F6275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2B44DF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EB805A2"/>
    <w:multiLevelType w:val="multilevel"/>
    <w:tmpl w:val="43744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33197E37"/>
    <w:multiLevelType w:val="hybridMultilevel"/>
    <w:tmpl w:val="CA40AFC6"/>
    <w:lvl w:ilvl="0" w:tplc="DBBEA8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B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8481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0851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22E2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F8B1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089B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029C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CE8F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55481A"/>
    <w:multiLevelType w:val="hybridMultilevel"/>
    <w:tmpl w:val="B0AA0978"/>
    <w:lvl w:ilvl="0" w:tplc="85EA02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1AD6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A21E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284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F0F6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E6B2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9CC7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845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484F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CA2DE4"/>
    <w:multiLevelType w:val="hybridMultilevel"/>
    <w:tmpl w:val="8EBAFEE0"/>
    <w:lvl w:ilvl="0" w:tplc="9F480EA6">
      <w:start w:val="2020"/>
      <w:numFmt w:val="decimal"/>
      <w:lvlText w:val="%1"/>
      <w:lvlJc w:val="left"/>
      <w:pPr>
        <w:ind w:left="1309" w:hanging="600"/>
      </w:pPr>
      <w:rPr>
        <w:rFonts w:cs="Times New Roman"/>
      </w:rPr>
    </w:lvl>
    <w:lvl w:ilvl="1" w:tplc="692677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BF0BC6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F1ABA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E96A3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9A69D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3A6308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E501E8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598A39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AAD3C11"/>
    <w:multiLevelType w:val="hybridMultilevel"/>
    <w:tmpl w:val="272E6C3A"/>
    <w:lvl w:ilvl="0" w:tplc="534E686C">
      <w:start w:val="1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8A148DD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E82ED7B6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694108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5B984C52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A7CC806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7A8A742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35C640A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E664460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3" w15:restartNumberingAfterBreak="0">
    <w:nsid w:val="47A264EA"/>
    <w:multiLevelType w:val="hybridMultilevel"/>
    <w:tmpl w:val="3E247AFE"/>
    <w:lvl w:ilvl="0" w:tplc="C1D81C0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E278AA3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8AAB41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016D08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B320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14248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66E64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34D84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E44C5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A05639A"/>
    <w:multiLevelType w:val="hybridMultilevel"/>
    <w:tmpl w:val="A9D85BEC"/>
    <w:lvl w:ilvl="0" w:tplc="C108C966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40AEB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6E5E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22FF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70B4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AC4D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E8CD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4C9C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4402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9D33D1"/>
    <w:multiLevelType w:val="hybridMultilevel"/>
    <w:tmpl w:val="1334012A"/>
    <w:lvl w:ilvl="0" w:tplc="130634D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16DE9FAE">
      <w:start w:val="1"/>
      <w:numFmt w:val="decimal"/>
      <w:lvlText w:val=""/>
      <w:lvlJc w:val="left"/>
    </w:lvl>
    <w:lvl w:ilvl="2" w:tplc="6706CA68">
      <w:start w:val="1"/>
      <w:numFmt w:val="decimal"/>
      <w:lvlText w:val=""/>
      <w:lvlJc w:val="left"/>
    </w:lvl>
    <w:lvl w:ilvl="3" w:tplc="980A41F8">
      <w:start w:val="1"/>
      <w:numFmt w:val="decimal"/>
      <w:lvlText w:val=""/>
      <w:lvlJc w:val="left"/>
    </w:lvl>
    <w:lvl w:ilvl="4" w:tplc="2E92DC24">
      <w:start w:val="1"/>
      <w:numFmt w:val="decimal"/>
      <w:lvlText w:val=""/>
      <w:lvlJc w:val="left"/>
    </w:lvl>
    <w:lvl w:ilvl="5" w:tplc="F918A4CE">
      <w:start w:val="1"/>
      <w:numFmt w:val="decimal"/>
      <w:lvlText w:val=""/>
      <w:lvlJc w:val="left"/>
    </w:lvl>
    <w:lvl w:ilvl="6" w:tplc="F154B7E0">
      <w:start w:val="1"/>
      <w:numFmt w:val="decimal"/>
      <w:lvlText w:val=""/>
      <w:lvlJc w:val="left"/>
    </w:lvl>
    <w:lvl w:ilvl="7" w:tplc="C2920220">
      <w:start w:val="1"/>
      <w:numFmt w:val="decimal"/>
      <w:lvlText w:val=""/>
      <w:lvlJc w:val="left"/>
    </w:lvl>
    <w:lvl w:ilvl="8" w:tplc="EDBC0314">
      <w:start w:val="1"/>
      <w:numFmt w:val="decimal"/>
      <w:lvlText w:val=""/>
      <w:lvlJc w:val="left"/>
    </w:lvl>
  </w:abstractNum>
  <w:abstractNum w:abstractNumId="26" w15:restartNumberingAfterBreak="0">
    <w:nsid w:val="4F331935"/>
    <w:multiLevelType w:val="hybridMultilevel"/>
    <w:tmpl w:val="910AB790"/>
    <w:lvl w:ilvl="0" w:tplc="A08471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5"/>
        <w:u w:val="none"/>
        <w:lang w:val="ru-RU"/>
      </w:rPr>
    </w:lvl>
    <w:lvl w:ilvl="1" w:tplc="AFB094A8">
      <w:start w:val="1"/>
      <w:numFmt w:val="decimal"/>
      <w:lvlText w:val=""/>
      <w:lvlJc w:val="left"/>
    </w:lvl>
    <w:lvl w:ilvl="2" w:tplc="670A4462">
      <w:start w:val="1"/>
      <w:numFmt w:val="decimal"/>
      <w:lvlText w:val=""/>
      <w:lvlJc w:val="left"/>
    </w:lvl>
    <w:lvl w:ilvl="3" w:tplc="F364ECC6">
      <w:start w:val="1"/>
      <w:numFmt w:val="decimal"/>
      <w:lvlText w:val=""/>
      <w:lvlJc w:val="left"/>
    </w:lvl>
    <w:lvl w:ilvl="4" w:tplc="04FA26D8">
      <w:start w:val="1"/>
      <w:numFmt w:val="decimal"/>
      <w:lvlText w:val=""/>
      <w:lvlJc w:val="left"/>
    </w:lvl>
    <w:lvl w:ilvl="5" w:tplc="8BF6FC1E">
      <w:start w:val="1"/>
      <w:numFmt w:val="decimal"/>
      <w:lvlText w:val=""/>
      <w:lvlJc w:val="left"/>
    </w:lvl>
    <w:lvl w:ilvl="6" w:tplc="BDE0E6EC">
      <w:start w:val="1"/>
      <w:numFmt w:val="decimal"/>
      <w:lvlText w:val=""/>
      <w:lvlJc w:val="left"/>
    </w:lvl>
    <w:lvl w:ilvl="7" w:tplc="79400222">
      <w:start w:val="1"/>
      <w:numFmt w:val="decimal"/>
      <w:lvlText w:val=""/>
      <w:lvlJc w:val="left"/>
    </w:lvl>
    <w:lvl w:ilvl="8" w:tplc="39B42F9C">
      <w:start w:val="1"/>
      <w:numFmt w:val="decimal"/>
      <w:lvlText w:val=""/>
      <w:lvlJc w:val="left"/>
    </w:lvl>
  </w:abstractNum>
  <w:abstractNum w:abstractNumId="27" w15:restartNumberingAfterBreak="0">
    <w:nsid w:val="4F886193"/>
    <w:multiLevelType w:val="hybridMultilevel"/>
    <w:tmpl w:val="260C2882"/>
    <w:lvl w:ilvl="0" w:tplc="62E8D47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1CB24548">
      <w:start w:val="1"/>
      <w:numFmt w:val="decimal"/>
      <w:lvlText w:val=""/>
      <w:lvlJc w:val="left"/>
    </w:lvl>
    <w:lvl w:ilvl="2" w:tplc="3D1A5834">
      <w:start w:val="1"/>
      <w:numFmt w:val="decimal"/>
      <w:lvlText w:val=""/>
      <w:lvlJc w:val="left"/>
    </w:lvl>
    <w:lvl w:ilvl="3" w:tplc="29B42A92">
      <w:start w:val="1"/>
      <w:numFmt w:val="decimal"/>
      <w:lvlText w:val=""/>
      <w:lvlJc w:val="left"/>
    </w:lvl>
    <w:lvl w:ilvl="4" w:tplc="A8903540">
      <w:start w:val="1"/>
      <w:numFmt w:val="decimal"/>
      <w:lvlText w:val=""/>
      <w:lvlJc w:val="left"/>
    </w:lvl>
    <w:lvl w:ilvl="5" w:tplc="68307498">
      <w:start w:val="1"/>
      <w:numFmt w:val="decimal"/>
      <w:lvlText w:val=""/>
      <w:lvlJc w:val="left"/>
    </w:lvl>
    <w:lvl w:ilvl="6" w:tplc="61B4A37C">
      <w:start w:val="1"/>
      <w:numFmt w:val="decimal"/>
      <w:lvlText w:val=""/>
      <w:lvlJc w:val="left"/>
    </w:lvl>
    <w:lvl w:ilvl="7" w:tplc="5E148C5E">
      <w:start w:val="1"/>
      <w:numFmt w:val="decimal"/>
      <w:lvlText w:val=""/>
      <w:lvlJc w:val="left"/>
    </w:lvl>
    <w:lvl w:ilvl="8" w:tplc="861EBDCC">
      <w:start w:val="1"/>
      <w:numFmt w:val="decimal"/>
      <w:lvlText w:val=""/>
      <w:lvlJc w:val="left"/>
    </w:lvl>
  </w:abstractNum>
  <w:abstractNum w:abstractNumId="28" w15:restartNumberingAfterBreak="0">
    <w:nsid w:val="552F3856"/>
    <w:multiLevelType w:val="hybridMultilevel"/>
    <w:tmpl w:val="F606C6C0"/>
    <w:lvl w:ilvl="0" w:tplc="2632D5B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6820164E">
      <w:start w:val="1"/>
      <w:numFmt w:val="decimal"/>
      <w:lvlText w:val=""/>
      <w:lvlJc w:val="left"/>
    </w:lvl>
    <w:lvl w:ilvl="2" w:tplc="3364FCFC">
      <w:start w:val="1"/>
      <w:numFmt w:val="decimal"/>
      <w:lvlText w:val=""/>
      <w:lvlJc w:val="left"/>
    </w:lvl>
    <w:lvl w:ilvl="3" w:tplc="D6ECA674">
      <w:start w:val="1"/>
      <w:numFmt w:val="decimal"/>
      <w:lvlText w:val=""/>
      <w:lvlJc w:val="left"/>
    </w:lvl>
    <w:lvl w:ilvl="4" w:tplc="240C3A54">
      <w:start w:val="1"/>
      <w:numFmt w:val="decimal"/>
      <w:lvlText w:val=""/>
      <w:lvlJc w:val="left"/>
    </w:lvl>
    <w:lvl w:ilvl="5" w:tplc="01AEC558">
      <w:start w:val="1"/>
      <w:numFmt w:val="decimal"/>
      <w:lvlText w:val=""/>
      <w:lvlJc w:val="left"/>
    </w:lvl>
    <w:lvl w:ilvl="6" w:tplc="624C7A76">
      <w:start w:val="1"/>
      <w:numFmt w:val="decimal"/>
      <w:lvlText w:val=""/>
      <w:lvlJc w:val="left"/>
    </w:lvl>
    <w:lvl w:ilvl="7" w:tplc="99303920">
      <w:start w:val="1"/>
      <w:numFmt w:val="decimal"/>
      <w:lvlText w:val=""/>
      <w:lvlJc w:val="left"/>
    </w:lvl>
    <w:lvl w:ilvl="8" w:tplc="E97E1358">
      <w:start w:val="1"/>
      <w:numFmt w:val="decimal"/>
      <w:lvlText w:val=""/>
      <w:lvlJc w:val="left"/>
    </w:lvl>
  </w:abstractNum>
  <w:abstractNum w:abstractNumId="29" w15:restartNumberingAfterBreak="0">
    <w:nsid w:val="56105D47"/>
    <w:multiLevelType w:val="hybridMultilevel"/>
    <w:tmpl w:val="5440923E"/>
    <w:lvl w:ilvl="0" w:tplc="EFBEE96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D6145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DA87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5E18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F8D8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582B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6839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823C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06ED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A256BB"/>
    <w:multiLevelType w:val="hybridMultilevel"/>
    <w:tmpl w:val="1180B374"/>
    <w:lvl w:ilvl="0" w:tplc="ECAC191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E4FAF2A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20AE49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7E4F85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E4EB1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EBC25D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DD41AA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F4E92E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29C014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DF67B41"/>
    <w:multiLevelType w:val="hybridMultilevel"/>
    <w:tmpl w:val="98EABCF2"/>
    <w:lvl w:ilvl="0" w:tplc="23802F50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0000"/>
      </w:rPr>
    </w:lvl>
    <w:lvl w:ilvl="1" w:tplc="6F2A0E3A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30021AD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904F078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ECB477B2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8CFC1AA2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2BB04E9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EF6B20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65ECA34E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720718"/>
    <w:multiLevelType w:val="hybridMultilevel"/>
    <w:tmpl w:val="B3E022DA"/>
    <w:lvl w:ilvl="0" w:tplc="4822BF4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8"/>
        <w:u w:val="none"/>
        <w:lang w:val="ru-RU"/>
      </w:rPr>
    </w:lvl>
    <w:lvl w:ilvl="1" w:tplc="7C5AF36E">
      <w:start w:val="1"/>
      <w:numFmt w:val="decimal"/>
      <w:lvlText w:val=""/>
      <w:lvlJc w:val="left"/>
    </w:lvl>
    <w:lvl w:ilvl="2" w:tplc="61F457F6">
      <w:start w:val="1"/>
      <w:numFmt w:val="decimal"/>
      <w:lvlText w:val=""/>
      <w:lvlJc w:val="left"/>
    </w:lvl>
    <w:lvl w:ilvl="3" w:tplc="D53E2F30">
      <w:start w:val="1"/>
      <w:numFmt w:val="decimal"/>
      <w:lvlText w:val=""/>
      <w:lvlJc w:val="left"/>
    </w:lvl>
    <w:lvl w:ilvl="4" w:tplc="BDE8232E">
      <w:start w:val="1"/>
      <w:numFmt w:val="decimal"/>
      <w:lvlText w:val=""/>
      <w:lvlJc w:val="left"/>
    </w:lvl>
    <w:lvl w:ilvl="5" w:tplc="ED125B42">
      <w:start w:val="1"/>
      <w:numFmt w:val="decimal"/>
      <w:lvlText w:val=""/>
      <w:lvlJc w:val="left"/>
    </w:lvl>
    <w:lvl w:ilvl="6" w:tplc="86FC0FDA">
      <w:start w:val="1"/>
      <w:numFmt w:val="decimal"/>
      <w:lvlText w:val=""/>
      <w:lvlJc w:val="left"/>
    </w:lvl>
    <w:lvl w:ilvl="7" w:tplc="A53A3F1A">
      <w:start w:val="1"/>
      <w:numFmt w:val="decimal"/>
      <w:lvlText w:val=""/>
      <w:lvlJc w:val="left"/>
    </w:lvl>
    <w:lvl w:ilvl="8" w:tplc="3528C3F6">
      <w:start w:val="1"/>
      <w:numFmt w:val="decimal"/>
      <w:lvlText w:val=""/>
      <w:lvlJc w:val="left"/>
    </w:lvl>
  </w:abstractNum>
  <w:abstractNum w:abstractNumId="33" w15:restartNumberingAfterBreak="0">
    <w:nsid w:val="601B248B"/>
    <w:multiLevelType w:val="hybridMultilevel"/>
    <w:tmpl w:val="4B7C3C74"/>
    <w:lvl w:ilvl="0" w:tplc="8A1483B2">
      <w:start w:val="1"/>
      <w:numFmt w:val="decimal"/>
      <w:lvlText w:val="%1)"/>
      <w:lvlJc w:val="left"/>
      <w:pPr>
        <w:ind w:left="1069" w:hanging="360"/>
      </w:pPr>
    </w:lvl>
    <w:lvl w:ilvl="1" w:tplc="B2F0396E">
      <w:start w:val="1"/>
      <w:numFmt w:val="lowerLetter"/>
      <w:lvlText w:val="%2."/>
      <w:lvlJc w:val="left"/>
      <w:pPr>
        <w:ind w:left="1789" w:hanging="360"/>
      </w:pPr>
    </w:lvl>
    <w:lvl w:ilvl="2" w:tplc="894EEFA8">
      <w:start w:val="1"/>
      <w:numFmt w:val="lowerRoman"/>
      <w:lvlText w:val="%3."/>
      <w:lvlJc w:val="right"/>
      <w:pPr>
        <w:ind w:left="2509" w:hanging="180"/>
      </w:pPr>
    </w:lvl>
    <w:lvl w:ilvl="3" w:tplc="B5EA5C48">
      <w:start w:val="1"/>
      <w:numFmt w:val="decimal"/>
      <w:lvlText w:val="%4."/>
      <w:lvlJc w:val="left"/>
      <w:pPr>
        <w:ind w:left="3229" w:hanging="360"/>
      </w:pPr>
    </w:lvl>
    <w:lvl w:ilvl="4" w:tplc="A31A9FAE">
      <w:start w:val="1"/>
      <w:numFmt w:val="lowerLetter"/>
      <w:lvlText w:val="%5."/>
      <w:lvlJc w:val="left"/>
      <w:pPr>
        <w:ind w:left="3949" w:hanging="360"/>
      </w:pPr>
    </w:lvl>
    <w:lvl w:ilvl="5" w:tplc="809209E4">
      <w:start w:val="1"/>
      <w:numFmt w:val="lowerRoman"/>
      <w:lvlText w:val="%6."/>
      <w:lvlJc w:val="right"/>
      <w:pPr>
        <w:ind w:left="4669" w:hanging="180"/>
      </w:pPr>
    </w:lvl>
    <w:lvl w:ilvl="6" w:tplc="C252712C">
      <w:start w:val="1"/>
      <w:numFmt w:val="decimal"/>
      <w:lvlText w:val="%7."/>
      <w:lvlJc w:val="left"/>
      <w:pPr>
        <w:ind w:left="5389" w:hanging="360"/>
      </w:pPr>
    </w:lvl>
    <w:lvl w:ilvl="7" w:tplc="3DDC8874">
      <w:start w:val="1"/>
      <w:numFmt w:val="lowerLetter"/>
      <w:lvlText w:val="%8."/>
      <w:lvlJc w:val="left"/>
      <w:pPr>
        <w:ind w:left="6109" w:hanging="360"/>
      </w:pPr>
    </w:lvl>
    <w:lvl w:ilvl="8" w:tplc="55F04CA2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2252D3"/>
    <w:multiLevelType w:val="hybridMultilevel"/>
    <w:tmpl w:val="3B6CFF1E"/>
    <w:lvl w:ilvl="0" w:tplc="C90A38E6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3398960C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B8F66306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52AD25C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C1CEA91A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D77A239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B972BE2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5862016A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BFF8FFD4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1D33096"/>
    <w:multiLevelType w:val="multilevel"/>
    <w:tmpl w:val="0B981CC2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6" w15:restartNumberingAfterBreak="0">
    <w:nsid w:val="624116F2"/>
    <w:multiLevelType w:val="hybridMultilevel"/>
    <w:tmpl w:val="EF788080"/>
    <w:lvl w:ilvl="0" w:tplc="545CE382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A258AC9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6C0C8078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C061BD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6502797C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1D2EEA72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B6BCFEC2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3803916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559810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7" w15:restartNumberingAfterBreak="0">
    <w:nsid w:val="62AD614A"/>
    <w:multiLevelType w:val="hybridMultilevel"/>
    <w:tmpl w:val="220C8C90"/>
    <w:lvl w:ilvl="0" w:tplc="1166F91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B524A5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37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569A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F8CD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2E68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8EDC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FE9C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38B3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376F69"/>
    <w:multiLevelType w:val="hybridMultilevel"/>
    <w:tmpl w:val="C2AE250E"/>
    <w:lvl w:ilvl="0" w:tplc="DFE261C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61067F3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61218A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B624A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854FE9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4C677E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57004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C9E832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F1ED7D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64863033"/>
    <w:multiLevelType w:val="multilevel"/>
    <w:tmpl w:val="91CA6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0" w15:restartNumberingAfterBreak="0">
    <w:nsid w:val="6A592582"/>
    <w:multiLevelType w:val="hybridMultilevel"/>
    <w:tmpl w:val="715C4CD0"/>
    <w:lvl w:ilvl="0" w:tplc="41163C4C">
      <w:start w:val="7"/>
      <w:numFmt w:val="decimal"/>
      <w:suff w:val="space"/>
      <w:lvlText w:val="%1."/>
      <w:lvlJc w:val="left"/>
      <w:pPr>
        <w:ind w:left="1211" w:hanging="360"/>
      </w:pPr>
    </w:lvl>
    <w:lvl w:ilvl="1" w:tplc="9E94083E">
      <w:start w:val="1"/>
      <w:numFmt w:val="lowerLetter"/>
      <w:lvlText w:val="%2."/>
      <w:lvlJc w:val="left"/>
      <w:pPr>
        <w:ind w:left="928" w:hanging="360"/>
      </w:pPr>
    </w:lvl>
    <w:lvl w:ilvl="2" w:tplc="93F2441C">
      <w:start w:val="1"/>
      <w:numFmt w:val="lowerRoman"/>
      <w:lvlText w:val="%3."/>
      <w:lvlJc w:val="right"/>
      <w:pPr>
        <w:ind w:left="2935" w:hanging="180"/>
      </w:pPr>
    </w:lvl>
    <w:lvl w:ilvl="3" w:tplc="383E3560">
      <w:start w:val="1"/>
      <w:numFmt w:val="decimal"/>
      <w:lvlText w:val="%4."/>
      <w:lvlJc w:val="left"/>
      <w:pPr>
        <w:ind w:left="3655" w:hanging="360"/>
      </w:pPr>
    </w:lvl>
    <w:lvl w:ilvl="4" w:tplc="1A465766">
      <w:start w:val="1"/>
      <w:numFmt w:val="lowerLetter"/>
      <w:lvlText w:val="%5."/>
      <w:lvlJc w:val="left"/>
      <w:pPr>
        <w:ind w:left="4375" w:hanging="360"/>
      </w:pPr>
    </w:lvl>
    <w:lvl w:ilvl="5" w:tplc="4DE826D4">
      <w:start w:val="1"/>
      <w:numFmt w:val="lowerRoman"/>
      <w:lvlText w:val="%6."/>
      <w:lvlJc w:val="right"/>
      <w:pPr>
        <w:ind w:left="5095" w:hanging="180"/>
      </w:pPr>
    </w:lvl>
    <w:lvl w:ilvl="6" w:tplc="E302617C">
      <w:start w:val="1"/>
      <w:numFmt w:val="decimal"/>
      <w:lvlText w:val="%7."/>
      <w:lvlJc w:val="left"/>
      <w:pPr>
        <w:ind w:left="5815" w:hanging="360"/>
      </w:pPr>
    </w:lvl>
    <w:lvl w:ilvl="7" w:tplc="519A137A">
      <w:start w:val="1"/>
      <w:numFmt w:val="lowerLetter"/>
      <w:lvlText w:val="%8."/>
      <w:lvlJc w:val="left"/>
      <w:pPr>
        <w:ind w:left="6535" w:hanging="360"/>
      </w:pPr>
    </w:lvl>
    <w:lvl w:ilvl="8" w:tplc="B0428146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6B5862A7"/>
    <w:multiLevelType w:val="hybridMultilevel"/>
    <w:tmpl w:val="FD2E5076"/>
    <w:lvl w:ilvl="0" w:tplc="2110BFC2">
      <w:start w:val="2020"/>
      <w:numFmt w:val="decimal"/>
      <w:lvlText w:val="%1"/>
      <w:lvlJc w:val="left"/>
      <w:pPr>
        <w:ind w:left="920" w:hanging="560"/>
      </w:pPr>
      <w:rPr>
        <w:rFonts w:cs="Times New Roman"/>
      </w:rPr>
    </w:lvl>
    <w:lvl w:ilvl="1" w:tplc="2FA2E5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DA2A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B0FA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AA05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EC9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541C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6215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D2B5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510798"/>
    <w:multiLevelType w:val="hybridMultilevel"/>
    <w:tmpl w:val="E62222C8"/>
    <w:lvl w:ilvl="0" w:tplc="948C468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65782C8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7C668E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0EC5B8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87675B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D82CCB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D7C013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D37A80D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AD2778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6DC14DAC"/>
    <w:multiLevelType w:val="hybridMultilevel"/>
    <w:tmpl w:val="2ED85FEC"/>
    <w:lvl w:ilvl="0" w:tplc="53B6C7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AFE8FC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4A9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2A45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3675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CCFA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5EBA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D80C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4F9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6E328C"/>
    <w:multiLevelType w:val="hybridMultilevel"/>
    <w:tmpl w:val="E4C04CC4"/>
    <w:lvl w:ilvl="0" w:tplc="8B023DC6">
      <w:start w:val="3"/>
      <w:numFmt w:val="decimal"/>
      <w:lvlText w:val="%1)"/>
      <w:lvlJc w:val="left"/>
      <w:pPr>
        <w:ind w:left="720" w:hanging="360"/>
      </w:pPr>
    </w:lvl>
    <w:lvl w:ilvl="1" w:tplc="28A6EBD8">
      <w:start w:val="1"/>
      <w:numFmt w:val="lowerLetter"/>
      <w:lvlText w:val="%2."/>
      <w:lvlJc w:val="left"/>
      <w:pPr>
        <w:ind w:left="1440" w:hanging="360"/>
      </w:pPr>
    </w:lvl>
    <w:lvl w:ilvl="2" w:tplc="5CDE1138">
      <w:start w:val="1"/>
      <w:numFmt w:val="lowerRoman"/>
      <w:lvlText w:val="%3."/>
      <w:lvlJc w:val="right"/>
      <w:pPr>
        <w:ind w:left="2160" w:hanging="180"/>
      </w:pPr>
    </w:lvl>
    <w:lvl w:ilvl="3" w:tplc="D63C79A6">
      <w:start w:val="1"/>
      <w:numFmt w:val="decimal"/>
      <w:lvlText w:val="%4."/>
      <w:lvlJc w:val="left"/>
      <w:pPr>
        <w:ind w:left="2880" w:hanging="360"/>
      </w:pPr>
    </w:lvl>
    <w:lvl w:ilvl="4" w:tplc="4E86EA52">
      <w:start w:val="1"/>
      <w:numFmt w:val="lowerLetter"/>
      <w:lvlText w:val="%5."/>
      <w:lvlJc w:val="left"/>
      <w:pPr>
        <w:ind w:left="3600" w:hanging="360"/>
      </w:pPr>
    </w:lvl>
    <w:lvl w:ilvl="5" w:tplc="DC9E4E4E">
      <w:start w:val="1"/>
      <w:numFmt w:val="lowerRoman"/>
      <w:lvlText w:val="%6."/>
      <w:lvlJc w:val="right"/>
      <w:pPr>
        <w:ind w:left="4320" w:hanging="180"/>
      </w:pPr>
    </w:lvl>
    <w:lvl w:ilvl="6" w:tplc="780AA55E">
      <w:start w:val="1"/>
      <w:numFmt w:val="decimal"/>
      <w:lvlText w:val="%7."/>
      <w:lvlJc w:val="left"/>
      <w:pPr>
        <w:ind w:left="5040" w:hanging="360"/>
      </w:pPr>
    </w:lvl>
    <w:lvl w:ilvl="7" w:tplc="8BBE7982">
      <w:start w:val="1"/>
      <w:numFmt w:val="lowerLetter"/>
      <w:lvlText w:val="%8."/>
      <w:lvlJc w:val="left"/>
      <w:pPr>
        <w:ind w:left="5760" w:hanging="360"/>
      </w:pPr>
    </w:lvl>
    <w:lvl w:ilvl="8" w:tplc="D3C0E31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B0578"/>
    <w:multiLevelType w:val="hybridMultilevel"/>
    <w:tmpl w:val="EBE2EC2E"/>
    <w:lvl w:ilvl="0" w:tplc="236A0764">
      <w:start w:val="5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082AA8A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8D185B0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B847FC8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874838E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F78B2D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E054846E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D842124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D5CC8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6" w15:restartNumberingAfterBreak="0">
    <w:nsid w:val="736A7BBC"/>
    <w:multiLevelType w:val="hybridMultilevel"/>
    <w:tmpl w:val="6F4A08CA"/>
    <w:lvl w:ilvl="0" w:tplc="B18E47B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B96A12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A9A305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E6EB8C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2DE69A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94258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60EB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636EA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6DAE9D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54648BB"/>
    <w:multiLevelType w:val="hybridMultilevel"/>
    <w:tmpl w:val="DCB6F1B6"/>
    <w:lvl w:ilvl="0" w:tplc="9CB67E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A0E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B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E61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6833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A4DD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E472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E65B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ACFF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4"/>
  </w:num>
  <w:num w:numId="3">
    <w:abstractNumId w:val="31"/>
  </w:num>
  <w:num w:numId="4">
    <w:abstractNumId w:val="13"/>
  </w:num>
  <w:num w:numId="5">
    <w:abstractNumId w:val="32"/>
  </w:num>
  <w:num w:numId="6">
    <w:abstractNumId w:val="26"/>
  </w:num>
  <w:num w:numId="7">
    <w:abstractNumId w:val="1"/>
  </w:num>
  <w:num w:numId="8">
    <w:abstractNumId w:val="25"/>
  </w:num>
  <w:num w:numId="9">
    <w:abstractNumId w:val="27"/>
  </w:num>
  <w:num w:numId="10">
    <w:abstractNumId w:val="28"/>
  </w:num>
  <w:num w:numId="11">
    <w:abstractNumId w:val="40"/>
  </w:num>
  <w:num w:numId="12">
    <w:abstractNumId w:val="4"/>
  </w:num>
  <w:num w:numId="13">
    <w:abstractNumId w:val="6"/>
  </w:num>
  <w:num w:numId="14">
    <w:abstractNumId w:val="47"/>
  </w:num>
  <w:num w:numId="15">
    <w:abstractNumId w:val="43"/>
  </w:num>
  <w:num w:numId="16">
    <w:abstractNumId w:val="20"/>
  </w:num>
  <w:num w:numId="17">
    <w:abstractNumId w:val="0"/>
  </w:num>
  <w:num w:numId="18">
    <w:abstractNumId w:val="19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24"/>
  </w:num>
  <w:num w:numId="24">
    <w:abstractNumId w:val="7"/>
  </w:num>
  <w:num w:numId="25">
    <w:abstractNumId w:val="22"/>
  </w:num>
  <w:num w:numId="26">
    <w:abstractNumId w:val="37"/>
  </w:num>
  <w:num w:numId="27">
    <w:abstractNumId w:val="35"/>
  </w:num>
  <w:num w:numId="28">
    <w:abstractNumId w:val="11"/>
  </w:num>
  <w:num w:numId="29">
    <w:abstractNumId w:val="21"/>
  </w:num>
  <w:num w:numId="30">
    <w:abstractNumId w:val="29"/>
  </w:num>
  <w:num w:numId="31">
    <w:abstractNumId w:val="23"/>
  </w:num>
  <w:num w:numId="32">
    <w:abstractNumId w:val="42"/>
  </w:num>
  <w:num w:numId="33">
    <w:abstractNumId w:val="45"/>
  </w:num>
  <w:num w:numId="34">
    <w:abstractNumId w:val="46"/>
  </w:num>
  <w:num w:numId="35">
    <w:abstractNumId w:val="12"/>
  </w:num>
  <w:num w:numId="36">
    <w:abstractNumId w:val="36"/>
  </w:num>
  <w:num w:numId="37">
    <w:abstractNumId w:val="17"/>
  </w:num>
  <w:num w:numId="38">
    <w:abstractNumId w:val="2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"/>
  </w:num>
  <w:num w:numId="44">
    <w:abstractNumId w:val="15"/>
  </w:num>
  <w:num w:numId="45">
    <w:abstractNumId w:val="44"/>
  </w:num>
  <w:num w:numId="46">
    <w:abstractNumId w:val="33"/>
  </w:num>
  <w:num w:numId="47">
    <w:abstractNumId w:val="5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2"/>
    <w:rsid w:val="00102E71"/>
    <w:rsid w:val="002A5D88"/>
    <w:rsid w:val="003552B0"/>
    <w:rsid w:val="004861CF"/>
    <w:rsid w:val="004E6DB0"/>
    <w:rsid w:val="00600448"/>
    <w:rsid w:val="0063611C"/>
    <w:rsid w:val="00757790"/>
    <w:rsid w:val="007C6125"/>
    <w:rsid w:val="008E5971"/>
    <w:rsid w:val="00A03EEA"/>
    <w:rsid w:val="00AD0C14"/>
    <w:rsid w:val="00AD5B58"/>
    <w:rsid w:val="00B479B2"/>
    <w:rsid w:val="00C11A78"/>
    <w:rsid w:val="00D12653"/>
    <w:rsid w:val="00E46BB2"/>
    <w:rsid w:val="00F4678B"/>
    <w:rsid w:val="00FB67A9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A74F5-106D-48AA-A65E-7A338A7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84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uiPriority w:val="99"/>
    <w:qFormat/>
    <w:pPr>
      <w:ind w:firstLine="709"/>
      <w:jc w:val="both"/>
    </w:pPr>
    <w:rPr>
      <w:rFonts w:ascii="Calibri" w:hAnsi="Calibri"/>
      <w:sz w:val="22"/>
      <w:szCs w:val="22"/>
      <w:lang w:eastAsia="ru-RU"/>
    </w:rPr>
  </w:style>
  <w:style w:type="paragraph" w:styleId="a7">
    <w:name w:val="Title"/>
    <w:basedOn w:val="a"/>
    <w:link w:val="a8"/>
    <w:qFormat/>
    <w:pPr>
      <w:jc w:val="center"/>
    </w:pPr>
    <w:rPr>
      <w:rFonts w:ascii="a_FuturaOrto" w:hAnsi="a_FuturaOrto"/>
      <w:b/>
      <w:bCs/>
      <w:color w:val="00330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99"/>
    <w:qFormat/>
    <w:pPr>
      <w:jc w:val="center"/>
    </w:pPr>
    <w:rPr>
      <w:b/>
      <w:bCs/>
      <w:lang w:val="en-US" w:eastAsia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99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cs="Times New Roman"/>
      <w:sz w:val="28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pPr>
      <w:ind w:firstLine="709"/>
      <w:jc w:val="both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hAnsi="Arial" w:cs="Arial"/>
      <w:lang w:eastAsia="ru-RU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customStyle="1" w:styleId="afe">
    <w:name w:val="Верхний колонтитул;ВерхКолонтитул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;ВерхКолонтитул Знак"/>
    <w:link w:val="afe"/>
    <w:uiPriority w:val="99"/>
    <w:rPr>
      <w:rFonts w:cs="Times New Roman"/>
      <w:color w:val="000000"/>
      <w:sz w:val="28"/>
      <w:szCs w:val="28"/>
    </w:rPr>
  </w:style>
  <w:style w:type="character" w:styleId="aff0">
    <w:name w:val="page number"/>
    <w:uiPriority w:val="99"/>
    <w:rPr>
      <w:rFonts w:cs="Times New Roman"/>
    </w:rPr>
  </w:style>
  <w:style w:type="character" w:styleId="aff1">
    <w:name w:val="Strong"/>
    <w:qFormat/>
    <w:rPr>
      <w:rFonts w:cs="Times New Roman"/>
      <w:b/>
    </w:rPr>
  </w:style>
  <w:style w:type="character" w:styleId="aff2">
    <w:name w:val="Emphasis"/>
    <w:uiPriority w:val="20"/>
    <w:qFormat/>
    <w:rPr>
      <w:rFonts w:cs="Times New Roman"/>
      <w:i/>
    </w:rPr>
  </w:style>
  <w:style w:type="character" w:customStyle="1" w:styleId="af0">
    <w:name w:val="Нижний колонтитул Знак"/>
    <w:link w:val="af"/>
    <w:uiPriority w:val="99"/>
    <w:rPr>
      <w:rFonts w:cs="Times New Roman"/>
      <w:color w:val="000000"/>
      <w:sz w:val="28"/>
      <w:szCs w:val="28"/>
    </w:rPr>
  </w:style>
  <w:style w:type="paragraph" w:customStyle="1" w:styleId="aff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ind w:firstLine="709"/>
      <w:jc w:val="both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pPr>
      <w:widowControl w:val="0"/>
      <w:ind w:firstLine="709"/>
      <w:jc w:val="both"/>
    </w:pPr>
    <w:rPr>
      <w:rFonts w:ascii="Courier New" w:hAnsi="Courier New" w:cs="Courier New"/>
      <w:lang w:eastAsia="ru-RU"/>
    </w:rPr>
  </w:style>
  <w:style w:type="character" w:customStyle="1" w:styleId="aff4">
    <w:name w:val="Основной текст_"/>
    <w:link w:val="25"/>
    <w:rPr>
      <w:spacing w:val="5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4"/>
    <w:pPr>
      <w:widowControl w:val="0"/>
      <w:shd w:val="clear" w:color="auto" w:fill="FFFFFF"/>
      <w:spacing w:after="240" w:line="0" w:lineRule="atLeast"/>
      <w:jc w:val="center"/>
    </w:pPr>
    <w:rPr>
      <w:spacing w:val="5"/>
      <w:sz w:val="25"/>
      <w:szCs w:val="25"/>
    </w:rPr>
  </w:style>
  <w:style w:type="character" w:customStyle="1" w:styleId="33">
    <w:name w:val="Основной текст (3)_"/>
    <w:rPr>
      <w:rFonts w:ascii="Times New Roman" w:eastAsia="Times New Roman" w:hAnsi="Times New Roman" w:cs="Times New Roman"/>
      <w:spacing w:val="4"/>
      <w:sz w:val="21"/>
      <w:szCs w:val="21"/>
      <w:u w:val="none"/>
    </w:rPr>
  </w:style>
  <w:style w:type="character" w:customStyle="1" w:styleId="34">
    <w:name w:val="Основной текст (3)"/>
    <w:rPr>
      <w:rFonts w:ascii="Times New Roman" w:eastAsia="Times New Roman" w:hAnsi="Times New Roman" w:cs="Times New Roman"/>
      <w:color w:val="000000"/>
      <w:spacing w:val="4"/>
      <w:position w:val="0"/>
      <w:sz w:val="21"/>
      <w:szCs w:val="21"/>
      <w:u w:val="single"/>
      <w:lang w:val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  <w:bCs/>
      <w:i/>
      <w:iCs/>
      <w:sz w:val="24"/>
      <w:szCs w:val="24"/>
      <w:lang w:val="en-US" w:eastAsia="en-US"/>
    </w:rPr>
  </w:style>
  <w:style w:type="character" w:customStyle="1" w:styleId="30">
    <w:name w:val="Заголовок 3 Знак"/>
    <w:link w:val="3"/>
    <w:uiPriority w:val="99"/>
    <w:rPr>
      <w:rFonts w:ascii="Arial" w:hAnsi="Arial"/>
      <w:sz w:val="24"/>
      <w:szCs w:val="24"/>
      <w:lang w:val="en-US" w:eastAsia="en-US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  <w:lang w:val="en-US" w:eastAsia="en-US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rPr>
      <w:rFonts w:ascii="Arial" w:hAnsi="Arial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rPr>
      <w:color w:val="000000"/>
      <w:sz w:val="28"/>
      <w:szCs w:val="28"/>
    </w:rPr>
  </w:style>
  <w:style w:type="paragraph" w:customStyle="1" w:styleId="13">
    <w:name w:val="Основной текст с отступом;Основной текст 1"/>
    <w:basedOn w:val="a"/>
    <w:link w:val="14"/>
    <w:uiPriority w:val="99"/>
    <w:pPr>
      <w:ind w:firstLine="720"/>
    </w:pPr>
    <w:rPr>
      <w:lang w:val="en-US" w:eastAsia="en-US"/>
    </w:rPr>
  </w:style>
  <w:style w:type="character" w:customStyle="1" w:styleId="14">
    <w:name w:val="Основной текст с отступом Знак;Основной текст 1 Знак"/>
    <w:link w:val="13"/>
    <w:uiPriority w:val="99"/>
    <w:rPr>
      <w:sz w:val="28"/>
      <w:szCs w:val="28"/>
      <w:lang w:val="en-US" w:eastAsia="en-US"/>
    </w:rPr>
  </w:style>
  <w:style w:type="paragraph" w:styleId="26">
    <w:name w:val="Body Text 2"/>
    <w:basedOn w:val="a"/>
    <w:link w:val="27"/>
    <w:uiPriority w:val="99"/>
    <w:rPr>
      <w:sz w:val="24"/>
      <w:szCs w:val="24"/>
      <w:lang w:val="en-US" w:eastAsia="en-US"/>
    </w:rPr>
  </w:style>
  <w:style w:type="character" w:customStyle="1" w:styleId="27">
    <w:name w:val="Основной текст 2 Знак"/>
    <w:link w:val="26"/>
    <w:uiPriority w:val="99"/>
    <w:rPr>
      <w:sz w:val="24"/>
      <w:szCs w:val="24"/>
      <w:lang w:val="en-US" w:eastAsia="en-US"/>
    </w:rPr>
  </w:style>
  <w:style w:type="paragraph" w:styleId="35">
    <w:name w:val="Body Text Indent 3"/>
    <w:basedOn w:val="a"/>
    <w:link w:val="36"/>
    <w:uiPriority w:val="99"/>
    <w:pPr>
      <w:ind w:firstLine="360"/>
    </w:pPr>
    <w:rPr>
      <w:lang w:val="en-US" w:eastAsia="en-US"/>
    </w:rPr>
  </w:style>
  <w:style w:type="character" w:customStyle="1" w:styleId="36">
    <w:name w:val="Основной текст с отступом 3 Знак"/>
    <w:link w:val="35"/>
    <w:uiPriority w:val="99"/>
    <w:rPr>
      <w:sz w:val="28"/>
      <w:szCs w:val="28"/>
      <w:lang w:val="en-US" w:eastAsia="en-US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  <w:jc w:val="both"/>
    </w:pPr>
    <w:rPr>
      <w:rFonts w:ascii="Tahoma" w:hAnsi="Tahoma" w:cs="Tahoma"/>
      <w:sz w:val="30"/>
      <w:szCs w:val="30"/>
      <w:lang w:eastAsia="ru-RU"/>
    </w:rPr>
  </w:style>
  <w:style w:type="paragraph" w:customStyle="1" w:styleId="WebWeb1Web1211121">
    <w:name w:val="Обычный (веб);Обычный (Web);Обычный (Web)1;Обычный (Web) Знак;Обычный (веб) Знак1;Обычный (веб) Знак2 Знак;Обычный (веб) Знак Знак1 Знак;Обычный (веб) Знак1 Знак Знак1;Обычный (веб) Знак Знак Знак Знак;Обычный (веб) Знак2 Знак Знак Знак1 Знак;Обычный (в"/>
    <w:basedOn w:val="a"/>
    <w:link w:val="Web1Web1Web12111"/>
    <w:uiPriority w:val="99"/>
    <w:qFormat/>
    <w:pPr>
      <w:spacing w:before="105" w:after="105"/>
      <w:ind w:firstLine="240"/>
    </w:pPr>
    <w:rPr>
      <w:sz w:val="24"/>
      <w:szCs w:val="24"/>
      <w:lang w:val="en-US" w:eastAsia="en-US"/>
    </w:rPr>
  </w:style>
  <w:style w:type="character" w:customStyle="1" w:styleId="Web1Web1Web12111">
    <w:name w:val="Обычный (веб) Знак;Обычный (Web) Знак1;Обычный (Web)1 Знак;Обычный (Web) Знак Знак;Обычный (веб) Знак1 Знак;Обычный (веб) Знак2 Знак Знак;Обычный (веб) Знак Знак1 Знак Знак;Обычный (веб) Знак1 Знак Знак1 Знак;Обычный (веб) Знак Знак Знак Знак Знак"/>
    <w:link w:val="WebWeb1Web1211121"/>
    <w:uiPriority w:val="99"/>
    <w:rPr>
      <w:color w:val="000000"/>
      <w:sz w:val="24"/>
      <w:szCs w:val="24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pPr>
      <w:widowControl w:val="0"/>
    </w:pPr>
    <w:rPr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customStyle="1" w:styleId="15">
    <w:name w:val="Обычный1"/>
    <w:uiPriority w:val="99"/>
    <w:pPr>
      <w:ind w:firstLine="709"/>
      <w:jc w:val="both"/>
    </w:pPr>
    <w:rPr>
      <w:lang w:eastAsia="ru-RU"/>
    </w:rPr>
  </w:style>
  <w:style w:type="paragraph" w:customStyle="1" w:styleId="aff5">
    <w:name w:val="Абзац"/>
    <w:basedOn w:val="a"/>
    <w:uiPriority w:val="99"/>
    <w:pPr>
      <w:spacing w:before="120"/>
      <w:ind w:firstLine="851"/>
    </w:pPr>
    <w:rPr>
      <w:sz w:val="26"/>
      <w:szCs w:val="26"/>
    </w:rPr>
  </w:style>
  <w:style w:type="paragraph" w:styleId="aff6">
    <w:name w:val="Signature"/>
    <w:basedOn w:val="a"/>
    <w:link w:val="aff7"/>
    <w:uiPriority w:val="99"/>
    <w:pPr>
      <w:jc w:val="right"/>
    </w:pPr>
    <w:rPr>
      <w:b/>
      <w:bCs/>
      <w:sz w:val="26"/>
      <w:szCs w:val="26"/>
      <w:lang w:val="en-US" w:eastAsia="en-US"/>
    </w:rPr>
  </w:style>
  <w:style w:type="character" w:customStyle="1" w:styleId="aff7">
    <w:name w:val="Подпись Знак"/>
    <w:link w:val="aff6"/>
    <w:uiPriority w:val="99"/>
    <w:rPr>
      <w:b/>
      <w:bCs/>
      <w:sz w:val="26"/>
      <w:szCs w:val="26"/>
      <w:lang w:val="en-US" w:eastAsia="en-US"/>
    </w:rPr>
  </w:style>
  <w:style w:type="paragraph" w:customStyle="1" w:styleId="16">
    <w:name w:val="Список 1"/>
    <w:basedOn w:val="a"/>
    <w:uiPriority w:val="99"/>
    <w:pPr>
      <w:tabs>
        <w:tab w:val="num" w:pos="927"/>
      </w:tabs>
      <w:spacing w:before="120" w:after="120"/>
      <w:ind w:firstLine="567"/>
    </w:pPr>
  </w:style>
  <w:style w:type="paragraph" w:customStyle="1" w:styleId="aff8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sz w:val="24"/>
      <w:szCs w:val="24"/>
    </w:rPr>
  </w:style>
  <w:style w:type="paragraph" w:customStyle="1" w:styleId="aff9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a">
    <w:name w:val="Список с маркерами"/>
    <w:basedOn w:val="affb"/>
    <w:uiPriority w:val="99"/>
    <w:pPr>
      <w:tabs>
        <w:tab w:val="num" w:pos="1080"/>
      </w:tabs>
      <w:spacing w:before="120" w:after="0" w:line="288" w:lineRule="auto"/>
      <w:ind w:left="1060" w:hanging="340"/>
    </w:pPr>
    <w:rPr>
      <w:sz w:val="26"/>
      <w:szCs w:val="26"/>
    </w:rPr>
  </w:style>
  <w:style w:type="paragraph" w:styleId="affb">
    <w:name w:val="Body Text"/>
    <w:basedOn w:val="a"/>
    <w:link w:val="affc"/>
    <w:uiPriority w:val="99"/>
    <w:pPr>
      <w:spacing w:after="120"/>
    </w:pPr>
    <w:rPr>
      <w:lang w:val="en-US" w:eastAsia="en-US"/>
    </w:rPr>
  </w:style>
  <w:style w:type="character" w:customStyle="1" w:styleId="affc">
    <w:name w:val="Основной текст Знак"/>
    <w:link w:val="affb"/>
    <w:uiPriority w:val="99"/>
    <w:rPr>
      <w:sz w:val="28"/>
      <w:szCs w:val="28"/>
      <w:lang w:val="en-US" w:eastAsia="en-US"/>
    </w:rPr>
  </w:style>
  <w:style w:type="paragraph" w:customStyle="1" w:styleId="affd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e">
    <w:name w:val="Список с номерами"/>
    <w:basedOn w:val="aff5"/>
    <w:uiPriority w:val="99"/>
    <w:pPr>
      <w:tabs>
        <w:tab w:val="num" w:pos="1276"/>
      </w:tabs>
    </w:pPr>
  </w:style>
  <w:style w:type="paragraph" w:customStyle="1" w:styleId="28">
    <w:name w:val="боковик2"/>
    <w:basedOn w:val="a"/>
    <w:uiPriority w:val="99"/>
    <w:pPr>
      <w:ind w:left="113"/>
    </w:pPr>
    <w:rPr>
      <w:rFonts w:ascii="Arial" w:hAnsi="Arial" w:cs="Arial"/>
      <w:sz w:val="16"/>
      <w:szCs w:val="16"/>
    </w:rPr>
  </w:style>
  <w:style w:type="paragraph" w:customStyle="1" w:styleId="afff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  <w:lang w:eastAsia="ru-RU"/>
    </w:rPr>
  </w:style>
  <w:style w:type="character" w:customStyle="1" w:styleId="a8">
    <w:name w:val="Название Знак"/>
    <w:link w:val="a7"/>
    <w:rPr>
      <w:rFonts w:ascii="a_FuturaOrto" w:hAnsi="a_FuturaOrto"/>
      <w:b/>
      <w:bCs/>
      <w:color w:val="003300"/>
      <w:sz w:val="28"/>
      <w:szCs w:val="28"/>
      <w:lang w:val="en-US" w:eastAsia="en-US"/>
    </w:rPr>
  </w:style>
  <w:style w:type="paragraph" w:customStyle="1" w:styleId="afff0">
    <w:name w:val="Статья"/>
    <w:uiPriority w:val="99"/>
    <w:pPr>
      <w:spacing w:before="120" w:after="120"/>
      <w:ind w:left="2126" w:hanging="1134"/>
      <w:jc w:val="both"/>
    </w:pPr>
    <w:rPr>
      <w:b/>
      <w:bCs/>
      <w:sz w:val="26"/>
      <w:szCs w:val="26"/>
      <w:lang w:eastAsia="ru-RU"/>
    </w:rPr>
  </w:style>
  <w:style w:type="paragraph" w:customStyle="1" w:styleId="afff1">
    <w:name w:val="Абзац осн"/>
    <w:basedOn w:val="aff5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character" w:customStyle="1" w:styleId="aa">
    <w:name w:val="Подзаголовок Знак"/>
    <w:link w:val="a9"/>
    <w:uiPriority w:val="99"/>
    <w:rPr>
      <w:b/>
      <w:bCs/>
      <w:sz w:val="28"/>
      <w:szCs w:val="28"/>
      <w:lang w:val="en-US" w:eastAsia="ar-SA"/>
    </w:rPr>
  </w:style>
  <w:style w:type="paragraph" w:customStyle="1" w:styleId="17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29">
    <w:name w:val="Body Text Indent 2"/>
    <w:basedOn w:val="a"/>
    <w:link w:val="2a"/>
    <w:uiPriority w:val="99"/>
    <w:pPr>
      <w:ind w:firstLine="1"/>
    </w:pPr>
    <w:rPr>
      <w:sz w:val="26"/>
      <w:szCs w:val="26"/>
      <w:lang w:val="en-US" w:eastAsia="en-US"/>
    </w:rPr>
  </w:style>
  <w:style w:type="character" w:customStyle="1" w:styleId="2a">
    <w:name w:val="Основной текст с отступом 2 Знак"/>
    <w:link w:val="29"/>
    <w:uiPriority w:val="99"/>
    <w:rPr>
      <w:sz w:val="26"/>
      <w:szCs w:val="26"/>
      <w:lang w:val="en-US" w:eastAsia="en-US"/>
    </w:rPr>
  </w:style>
  <w:style w:type="character" w:customStyle="1" w:styleId="afff3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paragraph" w:customStyle="1" w:styleId="afff4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</w:style>
  <w:style w:type="paragraph" w:customStyle="1" w:styleId="ConsNonformat">
    <w:name w:val="ConsNonformat"/>
    <w:uiPriority w:val="99"/>
    <w:pPr>
      <w:widowControl w:val="0"/>
      <w:ind w:right="19772" w:firstLine="709"/>
      <w:jc w:val="both"/>
    </w:pPr>
    <w:rPr>
      <w:rFonts w:ascii="Courier New" w:hAnsi="Courier New" w:cs="Courier New"/>
      <w:lang w:eastAsia="ru-RU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5">
    <w:name w:val="Название таблицы"/>
    <w:basedOn w:val="a"/>
    <w:uiPriority w:val="99"/>
    <w:pPr>
      <w:spacing w:before="120" w:after="120"/>
      <w:jc w:val="right"/>
    </w:pPr>
    <w:rPr>
      <w:b/>
      <w:bCs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sz w:val="22"/>
      <w:szCs w:val="22"/>
    </w:rPr>
  </w:style>
  <w:style w:type="paragraph" w:customStyle="1" w:styleId="afff6">
    <w:name w:val="текст таблицы"/>
    <w:basedOn w:val="a"/>
    <w:uiPriority w:val="99"/>
    <w:pPr>
      <w:keepNext/>
      <w:spacing w:before="120" w:after="120"/>
      <w:ind w:left="113"/>
    </w:pPr>
    <w:rPr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pPr>
      <w:ind w:firstLine="709"/>
      <w:jc w:val="both"/>
    </w:pPr>
    <w:rPr>
      <w:lang w:eastAsia="ru-RU"/>
    </w:rPr>
  </w:style>
  <w:style w:type="paragraph" w:customStyle="1" w:styleId="Normal0">
    <w:name w:val="Normal Знак Знак"/>
    <w:uiPriority w:val="99"/>
    <w:pPr>
      <w:ind w:firstLine="709"/>
      <w:jc w:val="both"/>
    </w:pPr>
    <w:rPr>
      <w:lang w:eastAsia="ru-RU"/>
    </w:rPr>
  </w:style>
  <w:style w:type="paragraph" w:customStyle="1" w:styleId="Cell">
    <w:name w:val="Cell"/>
    <w:basedOn w:val="a"/>
    <w:uiPriority w:val="99"/>
    <w:rPr>
      <w:sz w:val="24"/>
      <w:szCs w:val="24"/>
    </w:rPr>
  </w:style>
  <w:style w:type="paragraph" w:styleId="37">
    <w:name w:val="Body Text 3"/>
    <w:basedOn w:val="a"/>
    <w:link w:val="38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8">
    <w:name w:val="Основной текст 3 Знак"/>
    <w:link w:val="37"/>
    <w:uiPriority w:val="99"/>
    <w:rPr>
      <w:sz w:val="16"/>
      <w:szCs w:val="16"/>
      <w:lang w:val="en-US" w:eastAsia="en-US"/>
    </w:rPr>
  </w:style>
  <w:style w:type="paragraph" w:customStyle="1" w:styleId="Heading">
    <w:name w:val="Heading"/>
    <w:uiPriority w:val="99"/>
    <w:pPr>
      <w:ind w:firstLine="709"/>
      <w:jc w:val="both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report">
    <w:name w:val="report"/>
    <w:basedOn w:val="a"/>
    <w:uiPriority w:val="99"/>
    <w:pPr>
      <w:ind w:firstLine="420"/>
    </w:pPr>
    <w:rPr>
      <w:sz w:val="24"/>
      <w:szCs w:val="24"/>
    </w:rPr>
  </w:style>
  <w:style w:type="paragraph" w:customStyle="1" w:styleId="osnovnojjtekst">
    <w:name w:val="osnovnojj_tekst"/>
    <w:basedOn w:val="a"/>
    <w:uiPriority w:val="99"/>
    <w:rPr>
      <w:sz w:val="24"/>
      <w:szCs w:val="24"/>
    </w:rPr>
  </w:style>
  <w:style w:type="character" w:customStyle="1" w:styleId="af5">
    <w:name w:val="Текст сноски Знак"/>
    <w:basedOn w:val="a0"/>
    <w:link w:val="af4"/>
    <w:uiPriority w:val="99"/>
  </w:style>
  <w:style w:type="paragraph" w:styleId="afff7">
    <w:name w:val="Document Map"/>
    <w:basedOn w:val="a"/>
    <w:link w:val="afff8"/>
    <w:uiPriority w:val="99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afff8">
    <w:name w:val="Схема документа Знак"/>
    <w:link w:val="afff7"/>
    <w:uiPriority w:val="99"/>
    <w:rPr>
      <w:rFonts w:ascii="Tahoma" w:hAnsi="Tahoma"/>
      <w:shd w:val="clear" w:color="auto" w:fill="000080"/>
      <w:lang w:val="en-US" w:eastAsia="en-US"/>
    </w:rPr>
  </w:style>
  <w:style w:type="paragraph" w:customStyle="1" w:styleId="2b">
    <w:name w:val="2"/>
    <w:basedOn w:val="a"/>
    <w:uiPriority w:val="99"/>
    <w:rPr>
      <w:b/>
      <w:bCs/>
      <w:sz w:val="32"/>
      <w:szCs w:val="32"/>
    </w:rPr>
  </w:style>
  <w:style w:type="paragraph" w:customStyle="1" w:styleId="afff9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  <w:ind w:firstLine="709"/>
      <w:jc w:val="both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ind w:firstLine="709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19">
    <w:name w:val="Стиль1"/>
    <w:basedOn w:val="WebWeb1Web1211121"/>
    <w:uiPriority w:val="99"/>
    <w:pPr>
      <w:spacing w:before="0" w:after="0"/>
      <w:ind w:firstLine="709"/>
    </w:pPr>
    <w:rPr>
      <w:sz w:val="28"/>
      <w:szCs w:val="28"/>
    </w:rPr>
  </w:style>
  <w:style w:type="paragraph" w:customStyle="1" w:styleId="FORMATTEXT0">
    <w:name w:val=".FORMATTEXT"/>
    <w:uiPriority w:val="99"/>
    <w:pPr>
      <w:widowControl w:val="0"/>
      <w:ind w:firstLine="709"/>
      <w:jc w:val="both"/>
    </w:pPr>
    <w:rPr>
      <w:sz w:val="24"/>
      <w:szCs w:val="24"/>
      <w:lang w:eastAsia="ru-RU"/>
    </w:rPr>
  </w:style>
  <w:style w:type="paragraph" w:customStyle="1" w:styleId="HEADERTEXT">
    <w:name w:val=".HEADERTEXT"/>
    <w:uiPriority w:val="99"/>
    <w:pPr>
      <w:widowControl w:val="0"/>
      <w:ind w:firstLine="709"/>
      <w:jc w:val="both"/>
    </w:pPr>
    <w:rPr>
      <w:rFonts w:ascii="Arial" w:hAnsi="Arial" w:cs="Arial"/>
      <w:color w:val="2B4279"/>
      <w:sz w:val="22"/>
      <w:szCs w:val="22"/>
      <w:lang w:eastAsia="ru-RU"/>
    </w:rPr>
  </w:style>
  <w:style w:type="character" w:customStyle="1" w:styleId="apple-converted-space">
    <w:name w:val="apple-converted-space"/>
    <w:uiPriority w:val="99"/>
  </w:style>
  <w:style w:type="paragraph" w:customStyle="1" w:styleId="1a">
    <w:name w:val="Дата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5"/>
    <w:uiPriority w:val="99"/>
    <w:rPr>
      <w:rFonts w:ascii="Calibri" w:hAnsi="Calibri"/>
      <w:sz w:val="22"/>
      <w:szCs w:val="22"/>
    </w:rPr>
  </w:style>
  <w:style w:type="paragraph" w:customStyle="1" w:styleId="1b">
    <w:name w:val="Знак Знак Знак 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character" w:customStyle="1" w:styleId="1c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olor11">
    <w:name w:val="color_11"/>
  </w:style>
  <w:style w:type="paragraph" w:customStyle="1" w:styleId="body">
    <w:name w:val="body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</w:style>
  <w:style w:type="character" w:styleId="afffb">
    <w:name w:val="annotation reference"/>
    <w:rPr>
      <w:sz w:val="16"/>
      <w:szCs w:val="16"/>
    </w:rPr>
  </w:style>
  <w:style w:type="paragraph" w:styleId="afffc">
    <w:name w:val="annotation text"/>
    <w:basedOn w:val="a"/>
    <w:link w:val="afffd"/>
    <w:rPr>
      <w:sz w:val="20"/>
      <w:szCs w:val="20"/>
    </w:rPr>
  </w:style>
  <w:style w:type="character" w:customStyle="1" w:styleId="afffd">
    <w:name w:val="Текст примечания Знак"/>
    <w:link w:val="afffc"/>
    <w:rPr>
      <w:color w:val="000000"/>
    </w:rPr>
  </w:style>
  <w:style w:type="paragraph" w:styleId="afffe">
    <w:name w:val="annotation subject"/>
    <w:basedOn w:val="afffc"/>
    <w:next w:val="afffc"/>
    <w:link w:val="affff"/>
    <w:rPr>
      <w:b/>
      <w:bCs/>
    </w:rPr>
  </w:style>
  <w:style w:type="character" w:customStyle="1" w:styleId="affff">
    <w:name w:val="Тема примечания Знак"/>
    <w:link w:val="afff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ot.fedresur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station76</dc:creator>
  <cp:lastModifiedBy>Poluh</cp:lastModifiedBy>
  <cp:revision>8</cp:revision>
  <dcterms:created xsi:type="dcterms:W3CDTF">2025-11-05T00:09:00Z</dcterms:created>
  <dcterms:modified xsi:type="dcterms:W3CDTF">2025-11-27T02:58:00Z</dcterms:modified>
  <cp:version>983040</cp:version>
</cp:coreProperties>
</file>