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  <w:t xml:space="preserve">099</w:t>
      </w:r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6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jc w:val="center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перераспределении бюджетных ассигнований, направляемых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финансовое обеспечение отдельных мероприятий в 2025-2027 годах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/>
      <w:bookmarkStart w:id="1" w:name="_Hlk162266613"/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7" w:tooltip="https://login.consultant.ru/link/?req=doc&amp;base=LAW&amp;n=494464&amp;dst=100123" w:history="1">
        <w:r>
          <w:rPr>
            <w:rFonts w:eastAsiaTheme="minorHAnsi"/>
            <w:sz w:val="28"/>
            <w:szCs w:val="28"/>
            <w:lang w:eastAsia="en-US"/>
          </w:rPr>
          <w:t xml:space="preserve">частью 9 статьи 15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от 29 октября 2024 года № 367-ФЗ «О внесении измене</w:t>
      </w:r>
      <w:r>
        <w:rPr>
          <w:rFonts w:eastAsiaTheme="minorHAnsi"/>
          <w:sz w:val="28"/>
          <w:szCs w:val="28"/>
          <w:lang w:eastAsia="en-US"/>
        </w:rPr>
        <w:t xml:space="preserve">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</w:t>
      </w:r>
      <w:bookmarkStart w:id="2" w:name="_GoBack"/>
      <w:r/>
      <w:bookmarkEnd w:id="2"/>
      <w:r>
        <w:rPr>
          <w:rFonts w:eastAsiaTheme="minorHAnsi"/>
          <w:sz w:val="28"/>
          <w:szCs w:val="28"/>
          <w:lang w:eastAsia="en-US"/>
        </w:rPr>
        <w:t xml:space="preserve">особенностей исполнения бюджетов бюджетной системы Российской Федерации в 2025 году», </w:t>
      </w:r>
      <w:hyperlink r:id="rId18" w:tooltip="https://login.consultant.ru/link/?req=doc&amp;base=RLAW251&amp;n=1677269&amp;dst=100190" w:history="1">
        <w:r>
          <w:rPr>
            <w:rFonts w:eastAsiaTheme="minorHAnsi"/>
            <w:sz w:val="28"/>
            <w:szCs w:val="28"/>
            <w:lang w:eastAsia="en-US"/>
          </w:rPr>
          <w:t xml:space="preserve">пунктом 12 части 2 статьи 16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Забайкальского края от 24 декабря 2024 года №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2446-ЗЗК «О бюджете Забайкальского края на 2025 год и плановый период 2026 и 2027 годов», в целях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финансового обеспечения затрат, связанных с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беспечением инженерной инфраструктурой комплексных жилых проектов</w:t>
      </w:r>
      <w:r>
        <w:rPr>
          <w:rFonts w:eastAsiaTheme="minorHAnsi"/>
          <w:sz w:val="28"/>
          <w:szCs w:val="28"/>
          <w:lang w:eastAsia="en-US"/>
        </w:rPr>
        <w:t xml:space="preserve">, Правительство Забайкальского края </w:t>
      </w:r>
      <w:r>
        <w:rPr>
          <w:rFonts w:ascii="Times New Roman Полужирный" w:hAnsi="Times New Roman Полужирный" w:eastAsiaTheme="minorHAnsi"/>
          <w:b/>
          <w:bCs/>
          <w:spacing w:val="40"/>
          <w:sz w:val="28"/>
          <w:szCs w:val="28"/>
          <w:lang w:eastAsia="en-US"/>
        </w:rPr>
        <w:t xml:space="preserve">постановляет</w:t>
      </w:r>
      <w:r>
        <w:rPr>
          <w:rFonts w:eastAsiaTheme="minorHAnsi"/>
          <w:spacing w:val="40"/>
          <w:sz w:val="28"/>
          <w:szCs w:val="28"/>
          <w:lang w:eastAsia="en-US"/>
        </w:rPr>
        <w:t xml:space="preserve">: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  <w:r>
        <w:rPr>
          <w:rFonts w:eastAsiaTheme="minorHAnsi"/>
          <w:sz w:val="20"/>
          <w:szCs w:val="20"/>
          <w:lang w:eastAsia="en-US"/>
        </w:rPr>
      </w:r>
    </w:p>
    <w:p>
      <w:pPr>
        <w:ind w:firstLine="709"/>
        <w:jc w:val="both"/>
        <w:shd w:val="clear" w:color="ffffff" w:themeColor="background1" w:fill="ffffff" w:themeFill="background1"/>
        <w:tabs>
          <w:tab w:val="left" w:pos="1134" w:leader="none"/>
        </w:tabs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Министерству финансов Забайкальского края внести изменения в сводную бюджетную роспись бюджета Забайкальского края на 2025 год и плановый период 2026 и 2027 годов и подготовить предложения о внесении соответствующих изменений в </w:t>
      </w:r>
      <w:hyperlink r:id="rId19" w:tooltip="https://login.consultant.ru/link/?req=doc&amp;base=RLAW251&amp;n=1677269" w:history="1">
        <w:r>
          <w:rPr>
            <w:rFonts w:eastAsiaTheme="minorHAnsi"/>
            <w:sz w:val="28"/>
            <w:szCs w:val="28"/>
            <w:lang w:eastAsia="en-US"/>
          </w:rPr>
          <w:t xml:space="preserve">Закон</w:t>
        </w:r>
      </w:hyperlink>
      <w:r>
        <w:rPr>
          <w:rFonts w:eastAsiaTheme="minorHAnsi"/>
          <w:sz w:val="28"/>
          <w:szCs w:val="28"/>
          <w:lang w:eastAsia="en-US"/>
        </w:rPr>
        <w:t xml:space="preserve"> Забайкальского края от 24 декабря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2024 года № 2446-ЗЗК «О бюджете Забайкальского края на 2025 год и плановый период 2026 и 2027 годов» в части</w:t>
      </w:r>
      <w:r>
        <w:rPr>
          <w:rFonts w:eastAsiaTheme="minorHAnsi"/>
          <w:sz w:val="28"/>
          <w:szCs w:val="28"/>
          <w:lang w:eastAsia="en-US"/>
        </w:rPr>
        <w:t xml:space="preserve"> перераспределения бюджетных ассигнований в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 сумм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е 366 380 000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 (триста шестьдесят шесть 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миллионов триста восемьдесят тысяч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)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 рубл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ей в 2025 году,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 105 167 000 (сто пять миллионов сто шестьдесят семь тысяч) рублей в 2026 году и 378 012 000 (триста семьдесят восемь миллионов двенадцать тысяч) рублей в 2027 году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 согласно </w:t>
      </w:r>
      <w:hyperlink r:id="rId20" w:tooltip="https://login.consultant.ru/link/?req=doc&amp;base=RLAW251&amp;n=1678463&amp;dst=100009" w:history="1">
        <w:r>
          <w:rPr>
            <w:rFonts w:eastAsiaTheme="minorHAnsi"/>
            <w:sz w:val="28"/>
            <w:szCs w:val="28"/>
            <w:highlight w:val="white"/>
            <w:lang w:eastAsia="en-US"/>
          </w:rPr>
          <w:t xml:space="preserve">приложению</w:t>
        </w:r>
      </w:hyperlink>
      <w:r>
        <w:rPr>
          <w:rFonts w:eastAsiaTheme="minorHAnsi"/>
          <w:sz w:val="28"/>
          <w:szCs w:val="28"/>
          <w:highlight w:val="white"/>
          <w:lang w:eastAsia="en-US"/>
        </w:rPr>
        <w:t xml:space="preserve"> к настоящему постановлению.</w:t>
      </w:r>
      <w:r>
        <w:rPr>
          <w:rFonts w:eastAsiaTheme="minorHAnsi"/>
          <w:sz w:val="28"/>
          <w:szCs w:val="28"/>
          <w:highlight w:val="white"/>
        </w:rPr>
      </w:r>
      <w:r>
        <w:rPr>
          <w:rFonts w:eastAsiaTheme="minorHAnsi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Исполняющий</w:t>
      </w:r>
      <w:r>
        <w:rPr>
          <w:sz w:val="28"/>
          <w:szCs w:val="28"/>
          <w:lang w:eastAsia="en-US"/>
        </w:rPr>
        <w:t xml:space="preserve"> обязанности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</w:t>
      </w:r>
      <w:r>
        <w:rPr>
          <w:sz w:val="28"/>
          <w:szCs w:val="28"/>
          <w:lang w:eastAsia="en-US"/>
        </w:rPr>
        <w:t xml:space="preserve">ерв</w:t>
      </w:r>
      <w:r>
        <w:rPr>
          <w:sz w:val="28"/>
          <w:szCs w:val="28"/>
          <w:lang w:eastAsia="en-US"/>
        </w:rPr>
        <w:t xml:space="preserve">ого </w:t>
      </w:r>
      <w:r>
        <w:rPr>
          <w:sz w:val="28"/>
          <w:szCs w:val="28"/>
          <w:lang w:eastAsia="en-US"/>
        </w:rPr>
        <w:t xml:space="preserve">заместител</w:t>
      </w:r>
      <w:r>
        <w:rPr>
          <w:sz w:val="28"/>
          <w:szCs w:val="28"/>
          <w:lang w:eastAsia="en-US"/>
        </w:rPr>
        <w:t xml:space="preserve">я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председателя Правительства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</w:t>
      </w:r>
      <w:r>
        <w:rPr>
          <w:sz w:val="28"/>
          <w:szCs w:val="28"/>
          <w:lang w:eastAsia="en-US"/>
        </w:rPr>
        <w:tab/>
        <w:t xml:space="preserve">          Б.Б.Батомункуев</w:t>
      </w:r>
      <w:r>
        <w:rPr>
          <w:sz w:val="28"/>
          <w:szCs w:val="28"/>
          <w:lang w:eastAsia="en-US"/>
        </w:rPr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  <w:lang w:eastAsia="en-US"/>
        </w:rPr>
      </w:r>
    </w:p>
    <w:p>
      <w:pPr>
        <w:shd w:val="nil" w:color="auto"/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1134" w:right="567" w:bottom="1106" w:left="1985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8" w:right="0" w:firstLine="0"/>
        <w:jc w:val="center"/>
        <w:spacing w:line="360" w:lineRule="auto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ПРИЛОЖЕНИЕ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left="9638" w:right="0"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постановлению Правительства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left="9638" w:right="0"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Забайкальского края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</w:r>
      <w:r>
        <w:rPr>
          <w:rFonts w:eastAsiaTheme="minorHAnsi"/>
          <w:b/>
          <w:bCs/>
          <w:sz w:val="28"/>
          <w:szCs w:val="28"/>
          <w:lang w:eastAsia="en-US"/>
        </w:rPr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ПЕРЕРАСПРЕДЕЛЕНИЕ</w:t>
      </w:r>
      <w:r>
        <w:rPr>
          <w:rFonts w:eastAsiaTheme="minorHAnsi"/>
          <w:b/>
          <w:bCs/>
          <w:sz w:val="28"/>
          <w:szCs w:val="28"/>
          <w:lang w:eastAsia="en-US"/>
        </w:rPr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2025-2027 годах</w:t>
      </w:r>
      <w:r>
        <w:rPr>
          <w:rFonts w:eastAsiaTheme="minorHAnsi"/>
          <w:b/>
          <w:bCs/>
          <w:sz w:val="28"/>
          <w:szCs w:val="28"/>
          <w:lang w:eastAsia="en-US"/>
        </w:rPr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tbl>
      <w:tblPr>
        <w:tblW w:w="1454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5"/>
        <w:gridCol w:w="3260"/>
        <w:gridCol w:w="1276"/>
        <w:gridCol w:w="709"/>
        <w:gridCol w:w="709"/>
        <w:gridCol w:w="1701"/>
        <w:gridCol w:w="850"/>
        <w:gridCol w:w="1843"/>
        <w:gridCol w:w="1843"/>
        <w:gridCol w:w="184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r>
              <w:rPr>
                <w:rFonts w:eastAsiaTheme="minorHAnsi"/>
                <w:lang w:eastAsia="en-US"/>
              </w:rPr>
              <w:t xml:space="preserve">п</w:t>
            </w:r>
            <w:r>
              <w:rPr>
                <w:rFonts w:eastAsiaTheme="minorHAnsi"/>
                <w:lang w:eastAsia="en-US"/>
              </w:rPr>
              <w:t xml:space="preserve">/</w:t>
            </w:r>
            <w:r>
              <w:rPr>
                <w:rFonts w:eastAsiaTheme="minorHAnsi"/>
                <w:lang w:eastAsia="en-US"/>
              </w:rPr>
              <w:t xml:space="preserve">п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Наименование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Код ведомства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РЗ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ЦСР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ВР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Сумма (рублей)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2025</w:t>
            </w:r>
            <w:r>
              <w:rPr>
                <w:rFonts w:eastAsiaTheme="minorHAnsi"/>
                <w:lang w:eastAsia="en-US"/>
              </w:rPr>
              <w:t xml:space="preserve"> год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2026 год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2027 год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4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6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7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8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9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10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b/>
                <w:bCs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 w:eastAsiaTheme="minorHAnsi"/>
                <w:b/>
                <w:bCs/>
                <w:sz w:val="24"/>
                <w:szCs w:val="24"/>
                <w:lang w:eastAsia="en-US"/>
              </w:rPr>
              <w:t xml:space="preserve">М</w:t>
            </w:r>
            <w:r>
              <w:rPr>
                <w:rFonts w:ascii="Times New Roman" w:hAnsi="Times New Roman" w:eastAsia="Times New Roman" w:cs="Times New Roman" w:eastAsiaTheme="minorHAnsi"/>
                <w:b/>
                <w:bCs/>
                <w:sz w:val="24"/>
                <w:szCs w:val="24"/>
                <w:lang w:eastAsia="en-US"/>
              </w:rPr>
              <w:t xml:space="preserve">инистерство жилищно-коммунального хозяйства, энергетики, цифровизации и связи Забайкальского края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099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1.1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highlight w:val="white"/>
                <w:lang w:eastAsia="en-US"/>
              </w:rPr>
              <w:t xml:space="preserve">Обеспечение инженерной инфраструктурой комплексных жилых проектов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099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2720397502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812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highlight w:val="white"/>
                <w:lang w:eastAsia="en-US"/>
              </w:rPr>
              <w:t xml:space="preserve">-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highlight w:val="white"/>
                <w:lang w:eastAsia="en-US"/>
              </w:rPr>
              <w:t xml:space="preserve">366 380 000,00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105 167 000,00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378 012 000,00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1.2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Реализация мероприятий комплексных планов по снижению выбросов загрязняющих веществ в атмосферный воздух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099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081Ч454410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244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49 326 000,00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1.3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274049Т001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105 167 000,00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378 012 000,00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274049Т001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317 054 000,00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p>
      <w:r/>
      <w:r/>
    </w:p>
    <w:p>
      <w:pPr>
        <w:jc w:val="center"/>
      </w:pPr>
      <w:r>
        <w:rPr>
          <w:sz w:val="28"/>
          <w:szCs w:val="28"/>
        </w:rPr>
        <w:t xml:space="preserve">__________________</w:t>
      </w:r>
      <w:r/>
    </w:p>
    <w:sectPr>
      <w:headerReference w:type="default" r:id="rId12"/>
      <w:footnotePr/>
      <w:endnotePr/>
      <w:type w:val="nextPage"/>
      <w:pgSz w:w="16838" w:h="11906" w:orient="landscape"/>
      <w:pgMar w:top="1985" w:right="1134" w:bottom="567" w:left="110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left"/>
    </w:pPr>
    <w:r/>
    <w:r/>
  </w:p>
  <w:p>
    <w:pPr>
      <w:pStyle w:val="899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center"/>
    </w:pPr>
    <w:fldSimple w:instr="PAGE \* MERGEFORMAT">
      <w:r>
        <w:t xml:space="preserve">1</w:t>
      </w:r>
    </w:fldSimple>
    <w:r/>
    <w:r/>
  </w:p>
  <w:p>
    <w:pPr>
      <w:pStyle w:val="899"/>
    </w:pP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731"/>
    <w:link w:val="723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731"/>
    <w:link w:val="724"/>
    <w:uiPriority w:val="9"/>
    <w:rPr>
      <w:rFonts w:ascii="Arial" w:hAnsi="Arial" w:eastAsia="Arial" w:cs="Arial"/>
      <w:sz w:val="30"/>
      <w:szCs w:val="30"/>
    </w:rPr>
  </w:style>
  <w:style w:type="character" w:styleId="709">
    <w:name w:val="Heading 4 Char"/>
    <w:basedOn w:val="731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10">
    <w:name w:val="Heading 5 Char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11">
    <w:name w:val="Heading 6 Char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12">
    <w:name w:val="Heading 7 Char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8 Char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14">
    <w:name w:val="Heading 9 Char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15">
    <w:name w:val="Title Char"/>
    <w:basedOn w:val="731"/>
    <w:link w:val="744"/>
    <w:uiPriority w:val="10"/>
    <w:rPr>
      <w:sz w:val="48"/>
      <w:szCs w:val="48"/>
    </w:rPr>
  </w:style>
  <w:style w:type="character" w:styleId="716">
    <w:name w:val="Subtitle Char"/>
    <w:basedOn w:val="731"/>
    <w:link w:val="746"/>
    <w:uiPriority w:val="11"/>
    <w:rPr>
      <w:sz w:val="24"/>
      <w:szCs w:val="24"/>
    </w:rPr>
  </w:style>
  <w:style w:type="character" w:styleId="717">
    <w:name w:val="Quote Char"/>
    <w:link w:val="748"/>
    <w:uiPriority w:val="29"/>
    <w:rPr>
      <w:i/>
    </w:rPr>
  </w:style>
  <w:style w:type="character" w:styleId="718">
    <w:name w:val="Intense Quote Char"/>
    <w:link w:val="750"/>
    <w:uiPriority w:val="30"/>
    <w:rPr>
      <w:i/>
    </w:rPr>
  </w:style>
  <w:style w:type="character" w:styleId="719">
    <w:name w:val="Footnote Text Char"/>
    <w:link w:val="882"/>
    <w:uiPriority w:val="99"/>
    <w:rPr>
      <w:sz w:val="18"/>
    </w:rPr>
  </w:style>
  <w:style w:type="character" w:styleId="720">
    <w:name w:val="Endnote Text Char"/>
    <w:link w:val="885"/>
    <w:uiPriority w:val="99"/>
    <w:rPr>
      <w:sz w:val="20"/>
    </w:rPr>
  </w:style>
  <w:style w:type="paragraph" w:styleId="72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2">
    <w:name w:val="Heading 1"/>
    <w:basedOn w:val="721"/>
    <w:next w:val="721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3">
    <w:name w:val="Heading 2"/>
    <w:basedOn w:val="721"/>
    <w:next w:val="721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4">
    <w:name w:val="Heading 3"/>
    <w:basedOn w:val="721"/>
    <w:next w:val="721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5">
    <w:name w:val="Heading 4"/>
    <w:basedOn w:val="721"/>
    <w:next w:val="721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721"/>
    <w:next w:val="721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7">
    <w:name w:val="Heading 6"/>
    <w:basedOn w:val="721"/>
    <w:next w:val="721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721"/>
    <w:next w:val="721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721"/>
    <w:next w:val="721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721"/>
    <w:next w:val="721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Заголовок 1 Знак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basedOn w:val="731"/>
    <w:link w:val="723"/>
    <w:uiPriority w:val="9"/>
    <w:rPr>
      <w:rFonts w:ascii="Arial" w:hAnsi="Arial" w:eastAsia="Arial" w:cs="Arial"/>
      <w:sz w:val="34"/>
    </w:rPr>
  </w:style>
  <w:style w:type="character" w:styleId="736" w:customStyle="1">
    <w:name w:val="Заголовок 3 Знак"/>
    <w:basedOn w:val="731"/>
    <w:link w:val="724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basedOn w:val="731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No Spacing"/>
    <w:uiPriority w:val="1"/>
    <w:qFormat/>
    <w:pPr>
      <w:spacing w:after="0" w:line="240" w:lineRule="auto"/>
    </w:pPr>
  </w:style>
  <w:style w:type="paragraph" w:styleId="744">
    <w:name w:val="Title"/>
    <w:basedOn w:val="721"/>
    <w:next w:val="721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 w:customStyle="1">
    <w:name w:val="Название Знак"/>
    <w:basedOn w:val="731"/>
    <w:link w:val="744"/>
    <w:uiPriority w:val="10"/>
    <w:rPr>
      <w:sz w:val="48"/>
      <w:szCs w:val="48"/>
    </w:rPr>
  </w:style>
  <w:style w:type="paragraph" w:styleId="746">
    <w:name w:val="Subtitle"/>
    <w:basedOn w:val="721"/>
    <w:next w:val="721"/>
    <w:link w:val="747"/>
    <w:uiPriority w:val="11"/>
    <w:qFormat/>
    <w:pPr>
      <w:spacing w:before="200" w:after="200"/>
    </w:pPr>
  </w:style>
  <w:style w:type="character" w:styleId="747" w:customStyle="1">
    <w:name w:val="Подзаголовок Знак"/>
    <w:basedOn w:val="731"/>
    <w:link w:val="746"/>
    <w:uiPriority w:val="11"/>
    <w:rPr>
      <w:sz w:val="24"/>
      <w:szCs w:val="24"/>
    </w:rPr>
  </w:style>
  <w:style w:type="paragraph" w:styleId="748">
    <w:name w:val="Quote"/>
    <w:basedOn w:val="721"/>
    <w:next w:val="721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21"/>
    <w:next w:val="721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character" w:styleId="752" w:customStyle="1">
    <w:name w:val="Header Char"/>
    <w:basedOn w:val="731"/>
    <w:uiPriority w:val="99"/>
  </w:style>
  <w:style w:type="character" w:styleId="753" w:customStyle="1">
    <w:name w:val="Footer Char"/>
    <w:basedOn w:val="731"/>
    <w:uiPriority w:val="99"/>
  </w:style>
  <w:style w:type="paragraph" w:styleId="754">
    <w:name w:val="Caption"/>
    <w:basedOn w:val="721"/>
    <w:next w:val="721"/>
    <w:link w:val="75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55" w:customStyle="1">
    <w:name w:val="Caption Char"/>
    <w:uiPriority w:val="99"/>
  </w:style>
  <w:style w:type="table" w:styleId="756" w:customStyle="1">
    <w:name w:val="Table Grid Light"/>
    <w:basedOn w:val="73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Plain Table 1"/>
    <w:basedOn w:val="73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2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85" w:customStyle="1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7" w:customStyle="1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89" w:customStyle="1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0" w:customStyle="1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99" w:customStyle="1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0" w:customStyle="1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1" w:customStyle="1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2" w:customStyle="1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3" w:customStyle="1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4" w:customStyle="1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5" w:customStyle="1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48" w:customStyle="1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9" w:customStyle="1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0" w:customStyle="1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1" w:customStyle="1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52" w:customStyle="1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3" w:customStyle="1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2" w:customStyle="1">
    <w:name w:val="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6" w:customStyle="1">
    <w:name w:val="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 &amp; 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9" w:customStyle="1">
    <w:name w:val="Bordered &amp; 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0" w:customStyle="1">
    <w:name w:val="Bordered &amp; 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1" w:customStyle="1">
    <w:name w:val="Bordered &amp; 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2" w:customStyle="1">
    <w:name w:val="Bordered &amp; 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3" w:customStyle="1">
    <w:name w:val="Bordered &amp; 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4" w:customStyle="1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76" w:customStyle="1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7" w:customStyle="1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8" w:customStyle="1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9" w:customStyle="1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80" w:customStyle="1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563c1" w:themeColor="hyperlink"/>
      <w:u w:val="single"/>
    </w:rPr>
  </w:style>
  <w:style w:type="paragraph" w:styleId="882">
    <w:name w:val="footnote text"/>
    <w:basedOn w:val="721"/>
    <w:link w:val="883"/>
    <w:uiPriority w:val="99"/>
    <w:semiHidden/>
    <w:unhideWhenUsed/>
    <w:pPr>
      <w:spacing w:after="40"/>
    </w:pPr>
    <w:rPr>
      <w:sz w:val="18"/>
    </w:rPr>
  </w:style>
  <w:style w:type="character" w:styleId="883" w:customStyle="1">
    <w:name w:val="Текст сноски Знак"/>
    <w:link w:val="882"/>
    <w:uiPriority w:val="99"/>
    <w:rPr>
      <w:sz w:val="18"/>
    </w:rPr>
  </w:style>
  <w:style w:type="character" w:styleId="884">
    <w:name w:val="footnote reference"/>
    <w:basedOn w:val="731"/>
    <w:uiPriority w:val="99"/>
    <w:unhideWhenUsed/>
    <w:rPr>
      <w:vertAlign w:val="superscript"/>
    </w:rPr>
  </w:style>
  <w:style w:type="paragraph" w:styleId="885">
    <w:name w:val="endnote text"/>
    <w:basedOn w:val="721"/>
    <w:link w:val="886"/>
    <w:uiPriority w:val="99"/>
    <w:semiHidden/>
    <w:unhideWhenUsed/>
    <w:rPr>
      <w:sz w:val="20"/>
    </w:rPr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basedOn w:val="731"/>
    <w:uiPriority w:val="99"/>
    <w:semiHidden/>
    <w:unhideWhenUsed/>
    <w:rPr>
      <w:vertAlign w:val="superscript"/>
    </w:rPr>
  </w:style>
  <w:style w:type="paragraph" w:styleId="888">
    <w:name w:val="toc 1"/>
    <w:basedOn w:val="721"/>
    <w:next w:val="721"/>
    <w:uiPriority w:val="39"/>
    <w:unhideWhenUsed/>
    <w:pPr>
      <w:spacing w:after="57"/>
    </w:pPr>
  </w:style>
  <w:style w:type="paragraph" w:styleId="889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890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891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892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893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894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895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896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21"/>
    <w:next w:val="721"/>
    <w:uiPriority w:val="99"/>
    <w:unhideWhenUsed/>
  </w:style>
  <w:style w:type="paragraph" w:styleId="899">
    <w:name w:val="Header"/>
    <w:basedOn w:val="721"/>
    <w:link w:val="90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0" w:customStyle="1">
    <w:name w:val="Верхний колонтитул Знак"/>
    <w:basedOn w:val="731"/>
    <w:link w:val="89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>
    <w:name w:val="Footer"/>
    <w:basedOn w:val="721"/>
    <w:link w:val="90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2" w:customStyle="1">
    <w:name w:val="Нижний колонтитул Знак"/>
    <w:basedOn w:val="731"/>
    <w:link w:val="90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03">
    <w:name w:val="Table Grid"/>
    <w:basedOn w:val="732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4">
    <w:name w:val="Balloon Text"/>
    <w:basedOn w:val="721"/>
    <w:link w:val="90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05" w:customStyle="1">
    <w:name w:val="Текст выноски Знак"/>
    <w:basedOn w:val="731"/>
    <w:link w:val="90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06">
    <w:name w:val="List Paragraph"/>
    <w:basedOn w:val="721"/>
    <w:uiPriority w:val="34"/>
    <w:qFormat/>
    <w:pPr>
      <w:contextualSpacing/>
      <w:ind w:left="720"/>
    </w:pPr>
  </w:style>
  <w:style w:type="paragraph" w:styleId="907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908" w:customStyle="1">
    <w:name w:val="s_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customXml" Target="../customXml/item1.xml" /><Relationship Id="rId16" Type="http://schemas.openxmlformats.org/officeDocument/2006/relationships/image" Target="media/image1.png"/><Relationship Id="rId17" Type="http://schemas.openxmlformats.org/officeDocument/2006/relationships/hyperlink" Target="https://login.consultant.ru/link/?req=doc&amp;base=LAW&amp;n=494464&amp;dst=100123" TargetMode="External"/><Relationship Id="rId18" Type="http://schemas.openxmlformats.org/officeDocument/2006/relationships/hyperlink" Target="https://login.consultant.ru/link/?req=doc&amp;base=RLAW251&amp;n=1677269&amp;dst=100190" TargetMode="External"/><Relationship Id="rId19" Type="http://schemas.openxmlformats.org/officeDocument/2006/relationships/hyperlink" Target="https://login.consultant.ru/link/?req=doc&amp;base=RLAW251&amp;n=1677269" TargetMode="External"/><Relationship Id="rId20" Type="http://schemas.openxmlformats.org/officeDocument/2006/relationships/hyperlink" Target="https://login.consultant.ru/link/?req=doc&amp;base=RLAW251&amp;n=1678463&amp;dst=10000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7DF7A-0C68-4C80-A576-AA96616E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Цырэнэ Булат Баирович</dc:creator>
  <cp:lastModifiedBy>den</cp:lastModifiedBy>
  <cp:revision>13</cp:revision>
  <dcterms:created xsi:type="dcterms:W3CDTF">2025-10-02T02:08:00Z</dcterms:created>
  <dcterms:modified xsi:type="dcterms:W3CDTF">2025-12-01T01:25:02Z</dcterms:modified>
</cp:coreProperties>
</file>