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/>
      <w:bookmarkStart w:id="0" w:name="OLE_LINK4"/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6442" cy="86296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6442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71pt;height:67.9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874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в распределение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субсидий бюджетам муниципальных образований Забайкальского края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реализацию мероприятий региональной программы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Модернизация систем коммунальной инфраструктуры </w:t>
      </w:r>
      <w:r>
        <w:rPr>
          <w:rFonts w:ascii="Times New Roman" w:hAnsi="Times New Roman"/>
          <w:b/>
          <w:sz w:val="28"/>
          <w:szCs w:val="28"/>
        </w:rPr>
        <w:t xml:space="preserve">(2023–2027 годы)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абзацем 3 </w:t>
      </w:r>
      <w:r>
        <w:rPr>
          <w:rFonts w:ascii="Times New Roman" w:hAnsi="Times New Roman"/>
          <w:sz w:val="28"/>
          <w:szCs w:val="28"/>
        </w:rPr>
        <w:t xml:space="preserve">пункта</w:t>
      </w:r>
      <w:r>
        <w:rPr>
          <w:rFonts w:ascii="Times New Roman" w:hAnsi="Times New Roman"/>
          <w:sz w:val="28"/>
          <w:szCs w:val="28"/>
        </w:rPr>
        <w:t xml:space="preserve"> 4 статьи</w:t>
      </w:r>
      <w:r>
        <w:rPr>
          <w:rFonts w:ascii="Times New Roman" w:hAnsi="Times New Roman"/>
          <w:sz w:val="28"/>
          <w:szCs w:val="28"/>
        </w:rPr>
        <w:t xml:space="preserve"> 139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частью 3 статьи 13 </w:t>
      </w:r>
      <w:r>
        <w:rPr>
          <w:rFonts w:ascii="Times New Roman" w:hAnsi="Times New Roman"/>
          <w:sz w:val="28"/>
          <w:szCs w:val="28"/>
          <w:lang w:val="ru-RU"/>
        </w:rPr>
        <w:t xml:space="preserve">Закона Забайкальского края</w:t>
        <w:br/>
        <w:t xml:space="preserve">от 20 декабря 2011 года № 608-ЗЗК «О межбюджетных отношениях в Забайкальском крае»,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реализации региональной программы </w:t>
      </w:r>
      <w:r>
        <w:rPr>
          <w:rFonts w:ascii="Times New Roman" w:hAnsi="Times New Roman"/>
          <w:sz w:val="28"/>
          <w:szCs w:val="28"/>
        </w:rPr>
        <w:t xml:space="preserve">«Модернизация систем коммунальной инфраструктуры (2023–2027 годы)»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650, </w:t>
      </w: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</w:r>
      <w:r/>
    </w:p>
    <w:p>
      <w:pPr>
        <w:pStyle w:val="71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Внести изменения в распределение субсидий </w:t>
      </w:r>
      <w:r>
        <w:rPr>
          <w:rFonts w:ascii="Times New Roman" w:hAnsi="Times New Roman"/>
          <w:sz w:val="28"/>
          <w:szCs w:val="28"/>
        </w:rPr>
        <w:t xml:space="preserve">бюджетам муниципальных образований Забайкальского края на реализацию </w:t>
      </w:r>
      <w:r>
        <w:rPr>
          <w:rFonts w:ascii="Times New Roman" w:hAnsi="Times New Roman"/>
          <w:sz w:val="28"/>
          <w:szCs w:val="28"/>
          <w:highlight w:val="none"/>
        </w:rPr>
        <w:t xml:space="preserve">мероприятий по модернизации коммунальной инфраструктуры на 2025 год в </w:t>
      </w:r>
      <w:r>
        <w:rPr>
          <w:rFonts w:ascii="Times New Roman" w:hAnsi="Times New Roman"/>
          <w:sz w:val="28"/>
          <w:szCs w:val="28"/>
          <w:highlight w:val="none"/>
        </w:rPr>
        <w:t xml:space="preserve">сумме </w:t>
      </w:r>
      <w:r>
        <w:rPr>
          <w:rFonts w:ascii="Times New Roman" w:hAnsi="Times New Roman"/>
          <w:sz w:val="28"/>
          <w:szCs w:val="28"/>
          <w:highlight w:val="none"/>
        </w:rPr>
        <w:t xml:space="preserve">78 538 435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семьдесят восемь миллионов пятьсот тридцать восемь тысяч четыреста</w:t>
      </w:r>
      <w:r>
        <w:rPr>
          <w:rFonts w:ascii="Times New Roman" w:hAnsi="Times New Roman"/>
          <w:sz w:val="28"/>
          <w:szCs w:val="28"/>
        </w:rPr>
        <w:t xml:space="preserve"> тридцать пять</w:t>
      </w:r>
      <w:r>
        <w:rPr>
          <w:rFonts w:ascii="Times New Roman" w:hAnsi="Times New Roman"/>
          <w:sz w:val="28"/>
          <w:szCs w:val="28"/>
        </w:rPr>
        <w:t xml:space="preserve">) рублей 55 копеек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Министерству финансов Забайкальского края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сводную бюджетную роспись на 2025 год и плановый период 2026 и 2027 </w:t>
      </w:r>
      <w:r>
        <w:rPr>
          <w:rFonts w:ascii="Times New Roman" w:hAnsi="Times New Roman"/>
          <w:sz w:val="28"/>
          <w:szCs w:val="28"/>
        </w:rPr>
        <w:t xml:space="preserve">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Spec="center" w:vertAnchor="text" w:tblpY="616" w:leftFromText="180" w:topFromText="0" w:rightFromText="180" w:bottomFromText="0"/>
        <w:tblW w:w="946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председателя Правительства Забайкальского края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Б.Б.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Батомункуев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874"/>
        <w:ind w:firstLine="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</w:t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 w:clear="all"/>
        <w:t xml:space="preserve">              </w:t>
      </w:r>
      <w:r>
        <w:rPr>
          <w:rFonts w:ascii="Times New Roman" w:hAnsi="Times New Roman"/>
          <w:sz w:val="28"/>
          <w:szCs w:val="24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0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Правительства Забайкальского края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90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714"/>
        <w:ind w:left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субсидий бюджетам муниципальных образований Забайкальского края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реализацию мероприятий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региональной программы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Модернизация систем коммунальной инфраструктуры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(2023–2027 годы)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842"/>
        <w:gridCol w:w="1985"/>
      </w:tblGrid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бюджетов муниципальных образований Забайкальского края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(рублей)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бюджета Забайкальского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1"/>
        <w:gridCol w:w="1843"/>
        <w:gridCol w:w="1986"/>
      </w:tblGrid>
      <w:tr>
        <w:tblPrEx/>
        <w:trPr>
          <w:trHeight w:val="33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краю,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78 538 435,55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30 757 380,42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47 781 055,13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Забайкальского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60 851 304,55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20 652 380,42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40 198 924,13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«Карымский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4 306 340,56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460 295,65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846 044,91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Могочинского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13 380 790,44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7 644 704,35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5 736 086,09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</w:tbl>
    <w:p>
      <w:pPr>
        <w:shd w:val="nil" w:color="00000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firstLine="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00" w:orient="portrait"/>
      <w:pgMar w:top="709" w:right="567" w:bottom="500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firstLine="0"/>
      <w:jc w:val="center"/>
      <w:tabs>
        <w:tab w:val="clear" w:pos="4677" w:leader="none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875">
    <w:name w:val="Заголовок 1"/>
    <w:basedOn w:val="874"/>
    <w:next w:val="874"/>
    <w:link w:val="87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76">
    <w:name w:val="Основной шрифт абзаца"/>
    <w:next w:val="876"/>
    <w:link w:val="874"/>
    <w:semiHidden/>
  </w:style>
  <w:style w:type="table" w:styleId="877">
    <w:name w:val="Обычная таблица"/>
    <w:next w:val="877"/>
    <w:link w:val="874"/>
    <w:semiHidden/>
    <w:tblPr/>
  </w:style>
  <w:style w:type="numbering" w:styleId="878">
    <w:name w:val="Нет списка"/>
    <w:next w:val="878"/>
    <w:link w:val="874"/>
    <w:semiHidden/>
  </w:style>
  <w:style w:type="character" w:styleId="879">
    <w:name w:val="Заголовок 1 Знак"/>
    <w:next w:val="879"/>
    <w:link w:val="875"/>
    <w:rPr>
      <w:rFonts w:ascii="Cambria" w:hAnsi="Cambria" w:cs="Times New Roman"/>
      <w:b/>
      <w:sz w:val="32"/>
    </w:rPr>
  </w:style>
  <w:style w:type="character" w:styleId="880">
    <w:name w:val="Цветовое выделение"/>
    <w:next w:val="880"/>
    <w:link w:val="874"/>
    <w:rPr>
      <w:b/>
      <w:color w:val="26282f"/>
    </w:rPr>
  </w:style>
  <w:style w:type="character" w:styleId="881">
    <w:name w:val="Гипертекстовая ссылка"/>
    <w:next w:val="881"/>
    <w:link w:val="874"/>
    <w:rPr>
      <w:b/>
      <w:color w:val="106bbe"/>
    </w:rPr>
  </w:style>
  <w:style w:type="paragraph" w:styleId="882">
    <w:name w:val="Текст (справка)"/>
    <w:basedOn w:val="874"/>
    <w:next w:val="874"/>
    <w:link w:val="874"/>
    <w:pPr>
      <w:ind w:left="170" w:right="170" w:firstLine="0"/>
      <w:jc w:val="left"/>
    </w:pPr>
  </w:style>
  <w:style w:type="paragraph" w:styleId="883">
    <w:name w:val="Комментарий"/>
    <w:basedOn w:val="882"/>
    <w:next w:val="874"/>
    <w:link w:val="874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84">
    <w:name w:val="Информация об изменениях документа"/>
    <w:basedOn w:val="883"/>
    <w:next w:val="874"/>
    <w:link w:val="874"/>
    <w:rPr>
      <w:i/>
      <w:iCs/>
    </w:rPr>
  </w:style>
  <w:style w:type="paragraph" w:styleId="885">
    <w:name w:val="Нормальный (таблица)"/>
    <w:basedOn w:val="874"/>
    <w:next w:val="874"/>
    <w:link w:val="874"/>
    <w:pPr>
      <w:ind w:firstLine="0"/>
    </w:pPr>
  </w:style>
  <w:style w:type="paragraph" w:styleId="886">
    <w:name w:val="Прижатый влево"/>
    <w:basedOn w:val="874"/>
    <w:next w:val="874"/>
    <w:link w:val="874"/>
    <w:pPr>
      <w:ind w:firstLine="0"/>
      <w:jc w:val="left"/>
    </w:pPr>
  </w:style>
  <w:style w:type="paragraph" w:styleId="887">
    <w:name w:val="Ссылка на официальную публикацию"/>
    <w:basedOn w:val="874"/>
    <w:next w:val="874"/>
    <w:link w:val="874"/>
  </w:style>
  <w:style w:type="character" w:styleId="888">
    <w:name w:val="Цветовое выделение для Текст"/>
    <w:next w:val="888"/>
    <w:link w:val="874"/>
  </w:style>
  <w:style w:type="character" w:styleId="889">
    <w:name w:val="Гиперссылка"/>
    <w:next w:val="889"/>
    <w:link w:val="874"/>
    <w:rPr>
      <w:rFonts w:cs="Times New Roman"/>
      <w:color w:val="0000ff"/>
      <w:u w:val="single"/>
    </w:rPr>
  </w:style>
  <w:style w:type="paragraph" w:styleId="890">
    <w:name w:val="Верхний колонтитул"/>
    <w:basedOn w:val="874"/>
    <w:next w:val="890"/>
    <w:link w:val="891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1">
    <w:name w:val="Верхний колонтитул Знак"/>
    <w:next w:val="891"/>
    <w:link w:val="890"/>
    <w:rPr>
      <w:rFonts w:ascii="Arial" w:hAnsi="Arial" w:cs="Times New Roman"/>
      <w:sz w:val="24"/>
    </w:rPr>
  </w:style>
  <w:style w:type="paragraph" w:styleId="892">
    <w:name w:val="Нижний колонтитул"/>
    <w:basedOn w:val="874"/>
    <w:next w:val="892"/>
    <w:link w:val="893"/>
    <w:semiHidden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3">
    <w:name w:val="Нижний колонтитул Знак"/>
    <w:next w:val="893"/>
    <w:link w:val="892"/>
    <w:semiHidden/>
    <w:rPr>
      <w:rFonts w:ascii="Arial" w:hAnsi="Arial" w:cs="Times New Roman"/>
      <w:sz w:val="24"/>
    </w:rPr>
  </w:style>
  <w:style w:type="paragraph" w:styleId="894">
    <w:name w:val="Текст выноски"/>
    <w:basedOn w:val="874"/>
    <w:next w:val="894"/>
    <w:link w:val="895"/>
    <w:semiHidden/>
    <w:rPr>
      <w:rFonts w:ascii="Tahoma" w:hAnsi="Tahoma" w:cs="Tahoma"/>
      <w:sz w:val="16"/>
      <w:szCs w:val="16"/>
    </w:rPr>
  </w:style>
  <w:style w:type="character" w:styleId="895">
    <w:name w:val="Текст выноски Знак"/>
    <w:next w:val="895"/>
    <w:link w:val="894"/>
    <w:semiHidden/>
    <w:rPr>
      <w:rFonts w:ascii="Tahoma" w:hAnsi="Tahoma" w:cs="Tahoma"/>
      <w:sz w:val="16"/>
      <w:szCs w:val="16"/>
    </w:rPr>
  </w:style>
  <w:style w:type="paragraph" w:styleId="896">
    <w:name w:val="Абзац списка"/>
    <w:basedOn w:val="874"/>
    <w:next w:val="896"/>
    <w:link w:val="874"/>
    <w:uiPriority w:val="34"/>
    <w:qFormat/>
    <w:pPr>
      <w:contextualSpacing/>
      <w:ind w:left="720" w:firstLine="709"/>
      <w:widowControl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  <w:style w:type="paragraph" w:styleId="90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НПП "Гарант-Сервис"</dc:creator>
  <dc:description>Документ экспортирован из системы ГАРАНТ</dc:description>
  <cp:revision>31</cp:revision>
  <dcterms:created xsi:type="dcterms:W3CDTF">2020-11-27T12:06:00Z</dcterms:created>
  <dcterms:modified xsi:type="dcterms:W3CDTF">2025-12-19T03:28:43Z</dcterms:modified>
  <cp:version>1048576</cp:version>
</cp:coreProperties>
</file>