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52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52"/>
        <w:jc w:val="both"/>
        <w:shd w:val="clear" w:color="auto" w:fill="ffff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52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52"/>
        <w:jc w:val="center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  <w:r>
        <w:rPr>
          <w:b/>
          <w:bCs/>
          <w:sz w:val="14"/>
          <w:szCs w:val="14"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</w:rPr>
      </w:pPr>
      <w:r>
        <w:rPr>
          <w:b/>
          <w:bCs/>
        </w:rPr>
        <w:t xml:space="preserve">О</w:t>
      </w:r>
      <w:r>
        <w:rPr>
          <w:b/>
          <w:bCs/>
        </w:rPr>
        <w:t xml:space="preserve">б установлении </w:t>
      </w:r>
      <w:r>
        <w:rPr>
          <w:b/>
          <w:bCs/>
        </w:rPr>
        <w:t xml:space="preserve">на 2026</w:t>
      </w:r>
      <w:r>
        <w:rPr>
          <w:b/>
          <w:bCs/>
        </w:rPr>
        <w:t xml:space="preserve"> год </w:t>
      </w:r>
      <w:r>
        <w:rPr>
          <w:b/>
          <w:bCs/>
        </w:rPr>
        <w:t xml:space="preserve">размера </w:t>
      </w:r>
      <w:r>
        <w:rPr>
          <w:b/>
          <w:bCs/>
        </w:rPr>
        <w:t xml:space="preserve">предельной стоимости услуг и </w:t>
      </w:r>
      <w:r>
        <w:rPr>
          <w:b/>
          <w:bCs/>
        </w:rPr>
        <w:t xml:space="preserve">(или) работ по капитальному ремонту общего имущества</w:t>
      </w:r>
      <w:r>
        <w:rPr>
          <w:b/>
          <w:bCs/>
        </w:rPr>
        <w:t xml:space="preserve"> в </w:t>
      </w:r>
      <w:r>
        <w:rPr>
          <w:b/>
          <w:bCs/>
        </w:rPr>
        <w:t xml:space="preserve">многоквартирном доме</w:t>
      </w:r>
      <w:r>
        <w:rPr>
          <w:b/>
          <w:bCs/>
        </w:rPr>
        <w:t xml:space="preserve">, расположенном</w:t>
      </w:r>
      <w:r>
        <w:rPr>
          <w:b/>
          <w:bCs/>
        </w:rPr>
        <w:t xml:space="preserve"> </w:t>
      </w:r>
      <w:r>
        <w:rPr>
          <w:b/>
          <w:bCs/>
        </w:rPr>
        <w:t xml:space="preserve">на территории Забайкальского края</w:t>
      </w:r>
      <w:r>
        <w:rPr>
          <w:b/>
          <w:bCs/>
        </w:rPr>
        <w:t xml:space="preserve">, </w:t>
      </w:r>
      <w:r>
        <w:rPr>
          <w:b/>
          <w:bCs/>
        </w:rPr>
        <w:t xml:space="preserve">которая может оплачиваться некоммерческой организацией</w:t>
      </w:r>
      <w:r>
        <w:rPr>
          <w:b/>
          <w:bCs/>
        </w:rPr>
        <w:t xml:space="preserve"> -</w:t>
      </w:r>
      <w:r>
        <w:rPr>
          <w:b/>
          <w:bCs/>
        </w:rPr>
        <w:t xml:space="preserve"> Забайкальским фондом капитальног</w:t>
      </w:r>
      <w:r>
        <w:rPr>
          <w:b/>
          <w:bCs/>
        </w:rPr>
        <w:t xml:space="preserve">о ремонта многоквартирных домов</w:t>
      </w:r>
      <w:r>
        <w:rPr>
          <w:b/>
        </w:rPr>
      </w:r>
      <w:r>
        <w:rPr>
          <w:b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right="-143"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частью 4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190</w:t>
      </w:r>
      <w:r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4 </w:t>
      </w:r>
      <w:r>
        <w:rPr>
          <w:rFonts w:ascii="Times New Roman" w:hAnsi="Times New Roman" w:cs="Times New Roman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Закона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29 октября 2013 года № 875-ЗЗК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регулировании отдельных вопросов обеспечения проведения капитального ремонта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Забайкальского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целях организации проведения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т</w:t>
      </w:r>
      <w:r>
        <w:rPr>
          <w:rFonts w:ascii="Times New Roman Ïîëóæèðíûé" w:hAnsi="Times New Roman Ïîëóæèðíûé" w:cs="Times New Roman Ïîëóæèðíûé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40"/>
          <w:sz w:val="28"/>
          <w:szCs w:val="28"/>
        </w:rPr>
      </w:r>
      <w:r>
        <w:rPr>
          <w:rFonts w:ascii="Times New Roman" w:hAnsi="Times New Roman" w:cs="Times New Roman"/>
          <w:spacing w:val="40"/>
          <w:sz w:val="28"/>
          <w:szCs w:val="28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9"/>
        <w:ind w:firstLine="70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предельной стоимости услуг и (или) работ по капитальному ремонту общего имущества в многоквартирном доме, расположенном на территории Забайкальского края, которая может оплачиваться </w:t>
      </w:r>
      <w:r>
        <w:rPr>
          <w:rFonts w:ascii="Times New Roman" w:hAnsi="Times New Roman"/>
          <w:sz w:val="28"/>
        </w:rPr>
        <w:t xml:space="preserve">некоммерческой организацией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Забайкальским фондом капитального ремонта многоквартирных домов за счет средств фонда капитального ремонта, сформированного исходя из минимального размера взноса на капитальный ремонт,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tabs>
          <w:tab w:val="left" w:pos="720" w:leader="none"/>
          <w:tab w:val="left" w:pos="9540" w:leader="none"/>
        </w:tabs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872"/>
        <w:ind w:right="42"/>
        <w:widowControl w:val="off"/>
        <w:rPr>
          <w:lang w:val="ru-RU"/>
        </w:rPr>
      </w:pPr>
      <w:r>
        <w:rPr>
          <w:lang w:val="ru-RU"/>
        </w:rPr>
        <w:t xml:space="preserve">Первый заместитель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right="42"/>
        <w:widowControl w:val="off"/>
        <w:rPr>
          <w:lang w:val="ru-RU"/>
        </w:rPr>
      </w:pPr>
      <w:r>
        <w:rPr>
          <w:lang w:val="ru-RU"/>
        </w:rPr>
        <w:t xml:space="preserve">председателя Правительства</w:t>
      </w:r>
      <w:r>
        <w:rPr>
          <w:lang w:val="ru-RU"/>
        </w:rPr>
      </w:r>
      <w:r>
        <w:rPr>
          <w:lang w:val="ru-RU"/>
        </w:rPr>
      </w:r>
    </w:p>
    <w:p>
      <w:pPr>
        <w:pStyle w:val="872"/>
        <w:ind w:right="42"/>
        <w:widowControl w:val="off"/>
        <w:sectPr>
          <w:headerReference w:type="default" r:id="rId8"/>
          <w:footnotePr/>
          <w:endnotePr/>
          <w:type w:val="nextPage"/>
          <w:pgSz w:w="11909" w:h="16834" w:orient="portrait"/>
          <w:pgMar w:top="1134" w:right="567" w:bottom="1134" w:left="1985" w:header="720" w:footer="720" w:gutter="0"/>
          <w:cols w:num="1" w:sep="0" w:space="708" w:equalWidth="1"/>
          <w:docGrid w:linePitch="360"/>
          <w:titlePg/>
        </w:sectPr>
      </w:pPr>
      <w:r>
        <w:t xml:space="preserve">Забайкальского края                    </w:t>
      </w:r>
      <w:r>
        <w:rPr>
          <w:lang w:val="ru-RU"/>
        </w:rPr>
        <w:t xml:space="preserve">                                               </w:t>
      </w:r>
      <w:r>
        <w:t xml:space="preserve">  Б.Б.Батомункуев</w:t>
      </w:r>
      <w:r>
        <w:t xml:space="preserve"> </w:t>
      </w:r>
      <w:r/>
    </w:p>
    <w:p>
      <w:pPr>
        <w:ind w:firstLine="8505"/>
        <w:jc w:val="center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0"/>
        <w:jc w:val="left"/>
        <w:spacing w:line="360" w:lineRule="auto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8505"/>
        <w:jc w:val="center"/>
        <w:spacing w:line="360" w:lineRule="auto"/>
        <w:rPr>
          <w:color w:val="000000"/>
          <w:highlight w:val="none"/>
        </w:rPr>
      </w:pPr>
      <w:r>
        <w:rPr>
          <w:color w:val="000000"/>
        </w:rPr>
        <w:t xml:space="preserve">ПРИЛОЖЕНИЕ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52"/>
        <w:ind w:firstLine="8505"/>
        <w:jc w:val="center"/>
        <w:rPr>
          <w:color w:val="000000"/>
        </w:rPr>
      </w:pPr>
      <w:r>
        <w:rPr>
          <w:color w:val="000000"/>
        </w:rPr>
        <w:t xml:space="preserve">к постановлению Правительства 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8505"/>
        <w:jc w:val="center"/>
        <w:rPr>
          <w:color w:val="000000"/>
        </w:rPr>
      </w:pPr>
      <w:r>
        <w:rPr>
          <w:color w:val="000000"/>
        </w:rPr>
        <w:t xml:space="preserve">Забайкальского края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9072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Р</w:t>
      </w:r>
      <w:r>
        <w:rPr>
          <w:b/>
          <w:bCs/>
        </w:rPr>
        <w:t xml:space="preserve">АЗМЕР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предельной стоимости</w:t>
      </w:r>
      <w:r>
        <w:rPr>
          <w:b/>
          <w:bCs/>
        </w:rPr>
        <w:t xml:space="preserve"> услуг и (или) работ по капитальному ремонту общего имущества в многоквартирном доме, расположенном на территории Забайкальского края, которая может оплачиваться </w:t>
      </w:r>
      <w:r>
        <w:rPr>
          <w:b/>
        </w:rPr>
        <w:t xml:space="preserve">некоммерческой организацией</w:t>
      </w:r>
      <w:r>
        <w:rPr>
          <w:b/>
        </w:rPr>
        <w:t xml:space="preserve"> -</w:t>
      </w:r>
      <w:r>
        <w:rPr>
          <w:b/>
        </w:rPr>
        <w:t xml:space="preserve"> Забайкальским фондом капитального ремонта многоквартирных домов</w:t>
      </w:r>
      <w:r>
        <w:rPr>
          <w:b/>
          <w:bCs/>
        </w:rPr>
        <w:t xml:space="preserve"> за счет средств фонда 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  <w:t xml:space="preserve">капитального ремонта, сформированного исходя из минимального размера взноса на капитальный ремонт</w:t>
      </w:r>
      <w:r>
        <w:rPr>
          <w:b/>
          <w:bCs/>
        </w:rPr>
      </w:r>
      <w:r>
        <w:rPr>
          <w:b/>
          <w:bCs/>
        </w:rPr>
      </w:r>
    </w:p>
    <w:p>
      <w:pPr>
        <w:pStyle w:val="852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5407" w:type="dxa"/>
        <w:tblInd w:w="9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6"/>
        <w:gridCol w:w="2766"/>
        <w:gridCol w:w="1645"/>
        <w:gridCol w:w="2126"/>
        <w:gridCol w:w="1984"/>
        <w:gridCol w:w="1898"/>
        <w:gridCol w:w="60"/>
        <w:gridCol w:w="2010"/>
        <w:gridCol w:w="99"/>
        <w:gridCol w:w="2112"/>
      </w:tblGrid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 и (или) работ по капитальному ремонту</w:t>
            </w:r>
            <w:r>
              <w:rPr>
                <w:spacing w:val="-2"/>
                <w:sz w:val="22"/>
                <w:szCs w:val="22"/>
              </w:rPr>
              <w:t xml:space="preserve"> общего имущества в многоквартирном доме, расположенном на территории Забайкальского края (далее – услуги и (или) работы по капитальному ремонту)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pacing w:val="-2"/>
                <w:sz w:val="22"/>
                <w:szCs w:val="22"/>
              </w:rPr>
              <w:t xml:space="preserve"> предельной стоимости услуг и (или) работ по капитальному ремонту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Размер предельной стоимости услуг и (или) работ по капитальному ремонту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с полным благоустройством, включая лифт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с полным благоустройством,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многоквартирных домов </w:t>
            </w:r>
            <w:r>
              <w:rPr>
                <w:sz w:val="22"/>
                <w:szCs w:val="22"/>
                <w:lang w:eastAsia="en-US"/>
              </w:rPr>
              <w:t xml:space="preserve">с централизованным отоплением, холодным водоснабжением, водоотведением,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для многоквартирных домов, имеющих два вида благоустройства, при отсутствии горячего водоснабжения, без лифта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для многоквартирных домов, имеющих один из видов благоустройства (отопление, водоснабжение, водоотведение), а также для неблагоустроен-ных многоквартирных домов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84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7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Многоквартирные дома до 3 этажей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внутридомовых инженерных систем,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1 351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3 442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3 442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657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9 012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подвальных помещений, относящихся к общему имуществу в многоквартирном доме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1 218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Р</w:t>
            </w:r>
            <w:r>
              <w:rPr>
                <w:sz w:val="22"/>
                <w:szCs w:val="22"/>
                <w:highlight w:val="white"/>
              </w:rPr>
              <w:t xml:space="preserve">емонт фасада домов с конструкцией наружных стен оштукатуренного типа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8 843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3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 домов с конструкцией наружных стен кирпичного типа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2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Ремонт фундамента многоквартирного дома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0" w:type="dxa"/>
            <w:vAlign w:val="center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подлежит оценке в соответствии с проектно-сметной документацией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Next w:val="0"/>
              <w:rPr>
                <w:sz w:val="22"/>
                <w:szCs w:val="22"/>
                <w:highlight w:val="yellow"/>
              </w:rPr>
              <w:suppressLineNumbers w:val="0"/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52"/>
              <w:contextualSpacing w:val="0"/>
              <w:jc w:val="left"/>
              <w:keepNext w:val="0"/>
              <w:rPr>
                <w:sz w:val="22"/>
                <w:szCs w:val="22"/>
                <w:highlight w:val="non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проведение капитального ремонта общего имущества многоквартирных домов, в том числе на ремонт, замену, модернизацию лифтов, ремонт лифтовых ш</w:t>
            </w:r>
            <w:r>
              <w:rPr>
                <w:sz w:val="22"/>
                <w:szCs w:val="22"/>
                <w:highlight w:val="white"/>
              </w:rPr>
              <w:t xml:space="preserve">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</w:t>
            </w:r>
            <w:r>
              <w:rPr>
                <w:sz w:val="22"/>
                <w:szCs w:val="22"/>
                <w:highlight w:val="white"/>
              </w:rPr>
              <w:t xml:space="preserve">т</w:t>
            </w:r>
            <w:r>
              <w:rPr>
                <w:sz w:val="22"/>
                <w:szCs w:val="22"/>
                <w:highlight w:val="white"/>
              </w:rPr>
              <w:t xml:space="preserve">)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265 594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contextualSpacing w:val="0"/>
              <w:jc w:val="center"/>
              <w:keepLines w:val="0"/>
              <w:widowControl w:val="off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265 594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265 594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265 594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1.8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</w:t>
            </w:r>
            <w:r>
              <w:rPr>
                <w:sz w:val="22"/>
                <w:szCs w:val="22"/>
                <w:highlight w:val="white"/>
              </w:rPr>
              <w:t xml:space="preserve">дение капитального ремонта общего имущества многоквартирных домов, являющихся объектами культурного наследия, выявленными объектами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культурного наследия,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работ)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373 770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373 770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373 770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373 770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осуществлению строительного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и (или) работы по переустройству невентилируемой крыши на вентилируемую крышу, устройству выходов на кровлю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6 497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Обследование технического состояния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8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7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Многоквартирные дома выше 3 этажей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1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внутридомовых инженерных систем,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387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водоснабжения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водоотведения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или замена лифтового оборудования, признанного непригодным для эксплуатации, ремонт лифтовых шахт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шт.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5 262 807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крыши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подвальных помещений, относящихся к общему имуществу в многоквартирном доме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 домов с конструкцией наружных стен панельного или крупноблочного типа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2 325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5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</w:t>
            </w:r>
            <w:r>
              <w:rPr>
                <w:sz w:val="22"/>
                <w:szCs w:val="22"/>
                <w:highlight w:val="white"/>
              </w:rPr>
              <w:t xml:space="preserve">емонт фасада домов с конструкцией наружных </w:t>
            </w:r>
            <w:r>
              <w:rPr>
                <w:sz w:val="22"/>
                <w:szCs w:val="22"/>
                <w:highlight w:val="white"/>
              </w:rPr>
              <w:t xml:space="preserve">стен оштукатуренного типа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</w:t>
            </w:r>
            <w:r>
              <w:rPr>
                <w:sz w:val="22"/>
                <w:szCs w:val="22"/>
              </w:rPr>
              <w:t xml:space="preserve">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фасада домов с конструкцией наружных стен кирпичного типа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фундамента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подлежит оценке в соответствии с проектно-сметной документацией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</w:t>
            </w:r>
            <w:r>
              <w:rPr>
                <w:sz w:val="22"/>
                <w:szCs w:val="22"/>
                <w:highlight w:val="white"/>
              </w:rPr>
              <w:t xml:space="preserve">проведение капитального ремонта общего имущества многоквартирных домов,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работ) </w:t>
            </w:r>
            <w:r>
              <w:rPr>
                <w:sz w:val="22"/>
                <w:szCs w:val="22"/>
                <w:highlight w:val="none"/>
              </w:rPr>
              <w:t xml:space="preserve">для многоквартирных домов 4-5 этажей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350 382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350 382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350 382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350 382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350 382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9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</w:t>
            </w:r>
            <w:r>
              <w:rPr>
                <w:sz w:val="22"/>
                <w:szCs w:val="22"/>
                <w:highlight w:val="white"/>
              </w:rPr>
              <w:t xml:space="preserve">проведение капитального ремонта общего имущества многоквартирных домов, 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white"/>
              </w:rPr>
              <w:t xml:space="preserve">в том числе на ремонт, </w:t>
            </w:r>
            <w:r>
              <w:rPr>
                <w:sz w:val="22"/>
                <w:szCs w:val="22"/>
                <w:highlight w:val="white"/>
              </w:rPr>
              <w:t xml:space="preserve">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работ) </w:t>
            </w:r>
            <w:r>
              <w:rPr>
                <w:sz w:val="22"/>
                <w:szCs w:val="22"/>
                <w:highlight w:val="none"/>
              </w:rPr>
              <w:t xml:space="preserve">для многоквартирных домов 6 этажей и выше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/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589 435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589 435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589 435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589 435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589 435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2.11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</w:t>
            </w:r>
            <w:r>
              <w:rPr>
                <w:sz w:val="22"/>
                <w:szCs w:val="22"/>
                <w:highlight w:val="white"/>
              </w:rPr>
              <w:t xml:space="preserve">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работ</w:t>
            </w:r>
            <w:r>
              <w:rPr>
                <w:sz w:val="22"/>
                <w:szCs w:val="22"/>
                <w:highlight w:val="white"/>
              </w:rPr>
              <w:t xml:space="preserve">)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для многоквартирных домов 4-5 этажей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  <w:t xml:space="preserve">514 458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514 458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514 458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514 458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514 458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Услуги и (или) работы по оценке технического состояния многоквартирных домов, разработке проектной документации на прове</w:t>
            </w:r>
            <w:r>
              <w:rPr>
                <w:sz w:val="22"/>
                <w:szCs w:val="22"/>
                <w:highlight w:val="white"/>
              </w:rPr>
              <w:t xml:space="preserve">дение капитального ремонта общего имущества многоквартирных домов,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5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white"/>
              </w:rPr>
              <w:t xml:space="preserve">являющихся объектами культурного наследия, выявленными объектами культурного наследия, в том числе на ремонт, замену, модернизацию лифтов, ремонт лифтовых шахт, машинных и блочных помещений</w:t>
            </w:r>
            <w:r>
              <w:rPr>
                <w:sz w:val="22"/>
                <w:szCs w:val="22"/>
                <w:highlight w:val="white"/>
              </w:rPr>
              <w:t xml:space="preserve"> (на один вид услуг или работ</w:t>
            </w:r>
            <w:r>
              <w:rPr>
                <w:sz w:val="22"/>
                <w:szCs w:val="22"/>
                <w:highlight w:val="white"/>
              </w:rPr>
              <w:t xml:space="preserve">)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для многоквартирных домов </w:t>
            </w:r>
            <w:r>
              <w:rPr>
                <w:sz w:val="22"/>
                <w:szCs w:val="22"/>
              </w:rPr>
              <w:t xml:space="preserve">6 этажей и выше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руб./ед. работы</w:t>
            </w:r>
            <w:r/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753 511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753 511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753 511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753 511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753 511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осуществлению строительного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2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Услуги и (или) работы по переустройству невентилируемой крыши на вентилируемую крышу, устройству выходов на кровлю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руб./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2</w:t>
            </w:r>
            <w:r>
              <w:rPr>
                <w:sz w:val="22"/>
                <w:szCs w:val="22"/>
              </w:rPr>
              <w:t xml:space="preserve">                    общей площади помещений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5 631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Обследование технического состояния многоквартирного дома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5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% от сметной стоимости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8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0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center"/>
            <w:vMerge w:val="restart"/>
            <w:textDirection w:val="lrTb"/>
            <w:noWrap w:val="false"/>
          </w:tcPr>
          <w:p>
            <w:pPr>
              <w:pStyle w:val="8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5"/>
        <w:ind w:right="-743" w:firstLine="709"/>
        <w:jc w:val="right"/>
        <w:spacing w:line="240" w:lineRule="auto"/>
        <w:shd w:val="clear" w:color="auto" w:fill="auto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59"/>
        <w:ind w:firstLine="540"/>
        <w:jc w:val="both"/>
        <w:spacing w:before="20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9"/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4" w:h="11909" w:orient="landscape"/>
      <w:pgMar w:top="993" w:right="1134" w:bottom="709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6030504020204"/>
  </w:font>
  <w:font w:name="Times New Roman Ïîëóæèðíûé">
    <w:panose1 w:val="02000603000000000000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separate"/>
    </w:r>
    <w:r>
      <w:rPr>
        <w:rStyle w:val="866"/>
      </w:rPr>
      <w:t xml:space="preserve">3</w: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color w:val="000000"/>
      <w:sz w:val="28"/>
      <w:szCs w:val="28"/>
      <w:lang w:val="ru-RU" w:eastAsia="ru-RU" w:bidi="ar-SA"/>
    </w:rPr>
  </w:style>
  <w:style w:type="character" w:styleId="853">
    <w:name w:val="Основной шрифт абзаца"/>
    <w:next w:val="853"/>
    <w:link w:val="852"/>
    <w:uiPriority w:val="1"/>
    <w:unhideWhenUsed/>
  </w:style>
  <w:style w:type="table" w:styleId="854">
    <w:name w:val="Обычная таблица"/>
    <w:next w:val="854"/>
    <w:link w:val="852"/>
    <w:uiPriority w:val="99"/>
    <w:semiHidden/>
    <w:unhideWhenUsed/>
    <w:qFormat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Текст выноски"/>
    <w:basedOn w:val="852"/>
    <w:next w:val="856"/>
    <w:link w:val="85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858">
    <w:name w:val="Знак Знак Знак"/>
    <w:basedOn w:val="852"/>
    <w:next w:val="858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59">
    <w:name w:val="ConsPlusNormal"/>
    <w:next w:val="859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0">
    <w:name w:val="ConsPlusTitle"/>
    <w:next w:val="860"/>
    <w:link w:val="852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61">
    <w:name w:val="ConsPlusCell"/>
    <w:next w:val="861"/>
    <w:link w:val="852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862">
    <w:name w:val="Сетка таблицы"/>
    <w:basedOn w:val="854"/>
    <w:next w:val="862"/>
    <w:link w:val="852"/>
    <w:uiPriority w:val="99"/>
    <w:pPr>
      <w:spacing w:after="0" w:line="240" w:lineRule="auto"/>
      <w:widowControl w:val="off"/>
    </w:pPr>
    <w:rPr>
      <w:sz w:val="20"/>
      <w:szCs w:val="20"/>
    </w:rPr>
    <w:tblPr/>
  </w:style>
  <w:style w:type="paragraph" w:styleId="863">
    <w:name w:val="Char Char1 Знак Знак Знак"/>
    <w:basedOn w:val="852"/>
    <w:next w:val="863"/>
    <w:link w:val="852"/>
    <w:uiPriority w:val="99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4">
    <w:name w:val="Верхний колонтитул"/>
    <w:basedOn w:val="852"/>
    <w:next w:val="864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5">
    <w:name w:val="Верхний колонтитул Знак"/>
    <w:next w:val="865"/>
    <w:link w:val="864"/>
    <w:uiPriority w:val="99"/>
    <w:rPr>
      <w:rFonts w:cs="Times New Roman"/>
      <w:color w:val="000000"/>
      <w:sz w:val="28"/>
      <w:szCs w:val="28"/>
    </w:rPr>
  </w:style>
  <w:style w:type="character" w:styleId="866">
    <w:name w:val="Номер страницы"/>
    <w:next w:val="866"/>
    <w:link w:val="852"/>
    <w:uiPriority w:val="99"/>
    <w:rPr>
      <w:rFonts w:cs="Times New Roman"/>
    </w:rPr>
  </w:style>
  <w:style w:type="paragraph" w:styleId="867">
    <w:name w:val="Знак Знак Знак1"/>
    <w:basedOn w:val="852"/>
    <w:next w:val="867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68">
    <w:name w:val="Нижний колонтитул"/>
    <w:basedOn w:val="852"/>
    <w:next w:val="868"/>
    <w:link w:val="8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9">
    <w:name w:val="Нижний колонтитул Знак"/>
    <w:next w:val="869"/>
    <w:link w:val="868"/>
    <w:uiPriority w:val="99"/>
    <w:semiHidden/>
    <w:rPr>
      <w:rFonts w:cs="Times New Roman"/>
      <w:color w:val="000000"/>
      <w:sz w:val="28"/>
      <w:szCs w:val="28"/>
    </w:rPr>
  </w:style>
  <w:style w:type="paragraph" w:styleId="870">
    <w:name w:val="Знак Знак Знак2"/>
    <w:basedOn w:val="852"/>
    <w:next w:val="870"/>
    <w:link w:val="852"/>
    <w:uiPriority w:val="99"/>
    <w:pPr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871">
    <w:name w:val="Абзац списка"/>
    <w:basedOn w:val="852"/>
    <w:next w:val="871"/>
    <w:link w:val="852"/>
    <w:uiPriority w:val="34"/>
    <w:qFormat/>
    <w:pPr>
      <w:contextualSpacing/>
      <w:ind w:left="720"/>
    </w:pPr>
  </w:style>
  <w:style w:type="paragraph" w:styleId="872">
    <w:name w:val="Основной текст"/>
    <w:basedOn w:val="852"/>
    <w:next w:val="872"/>
    <w:link w:val="873"/>
    <w:pPr>
      <w:jc w:val="both"/>
    </w:pPr>
    <w:rPr>
      <w:color w:val="000000"/>
      <w:szCs w:val="20"/>
      <w:lang w:val="en-US" w:eastAsia="en-US"/>
    </w:rPr>
  </w:style>
  <w:style w:type="character" w:styleId="873">
    <w:name w:val="Основной текст Знак"/>
    <w:next w:val="873"/>
    <w:link w:val="872"/>
    <w:rPr>
      <w:sz w:val="28"/>
    </w:rPr>
  </w:style>
  <w:style w:type="character" w:styleId="874">
    <w:name w:val="Основной текст (3)_"/>
    <w:next w:val="874"/>
    <w:link w:val="875"/>
    <w:rPr>
      <w:sz w:val="28"/>
      <w:szCs w:val="28"/>
      <w:shd w:val="clear" w:color="auto" w:fill="ffffff"/>
    </w:rPr>
  </w:style>
  <w:style w:type="paragraph" w:styleId="875">
    <w:name w:val="Основной текст (3)"/>
    <w:basedOn w:val="852"/>
    <w:next w:val="875"/>
    <w:link w:val="874"/>
    <w:pPr>
      <w:jc w:val="both"/>
      <w:spacing w:line="321" w:lineRule="exact"/>
      <w:shd w:val="clear" w:color="auto" w:fill="ffffff"/>
    </w:pPr>
    <w:rPr>
      <w:color w:val="000000"/>
      <w:lang w:val="en-US" w:eastAsia="en-US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adobl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keo</cp:lastModifiedBy>
  <cp:revision>8</cp:revision>
  <dcterms:created xsi:type="dcterms:W3CDTF">2023-12-26T07:47:00Z</dcterms:created>
  <dcterms:modified xsi:type="dcterms:W3CDTF">2025-12-24T08:29:15Z</dcterms:modified>
  <cp:version>1048576</cp:version>
</cp:coreProperties>
</file>