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ffffff"/>
        <w:rPr>
          <w:sz w:val="2"/>
          <w:szCs w:val="2"/>
        </w:rPr>
      </w:pPr>
      <w:r/>
      <w:bookmarkStart w:id="0" w:name="OLE_LINK4"/>
      <w:r>
        <w:rPr>
          <w:sz w:val="2"/>
          <w:szCs w:val="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00100" cy="889000"/>
                <wp:effectExtent l="0" t="0" r="0" b="0"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889000"/>
                          <a:chOff x="0" y="0"/>
                          <a:chExt cx="1260" cy="1400"/>
                        </a:xfrm>
                      </wpg:grpSpPr>
                      <pic:pic xmlns:pic="http://schemas.openxmlformats.org/drawingml/2006/picture">
                        <pic:nvPicPr>
                          <pic:cNvPr id="4" name="Рисунок 4"/>
                          <pic:cNvPicPr/>
                          <pic:nvPr/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>
                            <a:off x="0" y="0"/>
                            <a:ext cx="1259" cy="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0" o:spid="_x0000_s0000" style="width:63.00pt;height:70.00pt;mso-wrap-distance-left:0.00pt;mso-wrap-distance-top:0.00pt;mso-wrap-distance-right:0.00pt;mso-wrap-distance-bottom:0.00pt;" coordorigin="0,0" coordsize="12,14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position:absolute;left:0;top:0;width:12;height:14;" stroked="f">
                  <v:path textboxrect="0,0,0,0"/>
                  <v:imagedata r:id="rId11" o:title=""/>
                </v:shape>
              </v:group>
            </w:pict>
          </mc:Fallback>
        </mc:AlternateContent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Cs/>
          <w:spacing w:val="-14"/>
        </w:rPr>
      </w:pPr>
      <w:r>
        <w:rPr>
          <w:bCs/>
          <w:spacing w:val="-14"/>
          <w:sz w:val="35"/>
          <w:szCs w:val="35"/>
        </w:rPr>
        <w:t xml:space="preserve">ПОСТАНОВЛЕНИЕ</w:t>
      </w:r>
      <w:r>
        <w:rPr>
          <w:bCs/>
          <w:spacing w:val="-14"/>
        </w:rPr>
      </w:r>
      <w:r>
        <w:rPr>
          <w:bCs/>
          <w:spacing w:val="-14"/>
        </w:rPr>
      </w:r>
    </w:p>
    <w:p>
      <w:pPr>
        <w:jc w:val="center"/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 xml:space="preserve">г. Чита</w:t>
      </w:r>
      <w:bookmarkEnd w:id="0"/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  <w:widowControl w:val="o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О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бюджетных ассигнованиях, направляемых на финансовое обеспечение отдельных мероприятий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региональной программы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Забайкальского края «Модернизация систем коммунальной инфраструктуры (2023-2027 годы)»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в 2026 году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jc w:val="center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796"/>
        <w:ind w:firstLine="709"/>
        <w:jc w:val="both"/>
        <w:rPr>
          <w:sz w:val="28"/>
          <w:szCs w:val="28"/>
          <w:highlight w:val="none"/>
        </w:rPr>
      </w:pPr>
      <w:r>
        <w:rPr>
          <w:color w:val="000000"/>
          <w:sz w:val="28"/>
          <w:szCs w:val="28"/>
        </w:rPr>
        <w:t xml:space="preserve">В соответстви</w:t>
      </w:r>
      <w:r>
        <w:rPr>
          <w:color w:val="000000" w:themeColor="text1"/>
          <w:sz w:val="28"/>
          <w:szCs w:val="28"/>
        </w:rPr>
        <w:t xml:space="preserve">и с </w:t>
      </w:r>
      <w:hyperlink r:id="rId12" w:tooltip="https://login.consultant.ru/link/?req=doc&amp;base=LAW&amp;n=494464&amp;dst=100123&amp;field=134&amp;date=29.04.2025" w:history="1">
        <w:r>
          <w:rPr>
            <w:rStyle w:val="934"/>
            <w:color w:val="000000" w:themeColor="text1"/>
            <w:sz w:val="28"/>
            <w:szCs w:val="28"/>
            <w:u w:val="none"/>
          </w:rPr>
          <w:t xml:space="preserve">частью 9 статьи 15</w:t>
        </w:r>
      </w:hyperlink>
      <w:r>
        <w:rPr>
          <w:color w:val="000000" w:themeColor="text1"/>
          <w:sz w:val="28"/>
          <w:szCs w:val="28"/>
        </w:rPr>
        <w:t xml:space="preserve"> Федерального закона от 29 октября 2024 года № 367-ФЗ «О внесении изменений в отдельные законодательные акты Российской Федерации, приостановлении действия от</w:t>
      </w:r>
      <w:r>
        <w:rPr>
          <w:color w:val="000000" w:themeColor="text1"/>
          <w:sz w:val="28"/>
          <w:szCs w:val="28"/>
        </w:rPr>
        <w:t xml:space="preserve">дельных положений законодательных актов Российской Федерации, признании утратившими силу отдельных поло</w:t>
      </w:r>
      <w:r>
        <w:rPr>
          <w:color w:val="000000" w:themeColor="text1"/>
          <w:sz w:val="28"/>
          <w:szCs w:val="28"/>
          <w:highlight w:val="none"/>
        </w:rPr>
        <w:t xml:space="preserve">жений законодательных актов Российской Федерации и об установлении особенностей исполнения бюджетов бюджетной системы Российской Федерации в 2025 году», </w:t>
      </w:r>
      <w:hyperlink r:id="rId13" w:tooltip="https://login.consultant.ru/link/?req=doc&amp;base=RLAW251&amp;n=1677269&amp;dst=100190&amp;field=134&amp;date=29.04.2025" w:history="1">
        <w:r>
          <w:rPr>
            <w:rStyle w:val="934"/>
            <w:color w:val="000000" w:themeColor="text1"/>
            <w:sz w:val="28"/>
            <w:szCs w:val="28"/>
            <w:highlight w:val="none"/>
            <w:u w:val="none"/>
          </w:rPr>
          <w:t xml:space="preserve">пунктом 15 части 2 статьи 16</w:t>
        </w:r>
      </w:hyperlink>
      <w:r>
        <w:rPr>
          <w:color w:val="000000" w:themeColor="text1"/>
          <w:sz w:val="28"/>
          <w:szCs w:val="28"/>
          <w:highlight w:val="none"/>
        </w:rPr>
        <w:t xml:space="preserve"> Закона Забайкальского края от 24 декабря 2025 года № 2613-ЗЗК</w:t>
      </w:r>
      <w:r>
        <w:rPr>
          <w:color w:val="000000" w:themeColor="text1"/>
          <w:sz w:val="28"/>
          <w:szCs w:val="28"/>
          <w:highlight w:val="none"/>
        </w:rPr>
        <w:br/>
        <w:t xml:space="preserve"> «О бюджете Забайкальского края на 2026 год и плановый период 2027 и </w:t>
      </w:r>
      <w:r>
        <w:rPr>
          <w:color w:val="000000" w:themeColor="text1"/>
          <w:sz w:val="28"/>
          <w:szCs w:val="28"/>
          <w:highlight w:val="none"/>
        </w:rPr>
        <w:br/>
        <w:t xml:space="preserve">2028 годов»</w:t>
      </w:r>
      <w:r>
        <w:rPr>
          <w:color w:val="000000" w:themeColor="text1"/>
          <w:sz w:val="28"/>
          <w:szCs w:val="28"/>
          <w:highlight w:val="none"/>
        </w:rPr>
        <w:t xml:space="preserve">, в целях о</w:t>
      </w:r>
      <w:r>
        <w:rPr>
          <w:color w:val="000000" w:themeColor="text1"/>
          <w:sz w:val="28"/>
          <w:szCs w:val="28"/>
          <w:highlight w:val="none"/>
        </w:rPr>
        <w:t xml:space="preserve">беспечения мероприятий по модернизации систем коммунальной инфраструктуры</w:t>
      </w:r>
      <w:r>
        <w:rPr>
          <w:sz w:val="28"/>
          <w:szCs w:val="28"/>
          <w:highlight w:val="none"/>
        </w:rPr>
        <w:t xml:space="preserve"> </w:t>
      </w:r>
      <w:r>
        <w:rPr>
          <w:color w:val="000000"/>
          <w:sz w:val="28"/>
          <w:szCs w:val="28"/>
          <w:highlight w:val="none"/>
        </w:rPr>
        <w:t xml:space="preserve">Правительство Забайкальского края </w:t>
      </w:r>
      <w:r>
        <w:rPr>
          <w:sz w:val="28"/>
          <w:szCs w:val="28"/>
          <w:highlight w:val="none"/>
        </w:rPr>
        <w:t xml:space="preserve"> </w:t>
      </w:r>
      <w:r>
        <w:rPr>
          <w:b/>
          <w:bCs/>
          <w:spacing w:val="40"/>
          <w:sz w:val="28"/>
          <w:szCs w:val="28"/>
          <w:highlight w:val="none"/>
        </w:rPr>
        <w:t xml:space="preserve">постановляет</w:t>
      </w:r>
      <w:r>
        <w:rPr>
          <w:spacing w:val="40"/>
          <w:sz w:val="28"/>
          <w:szCs w:val="28"/>
          <w:highlight w:val="none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1080" w:leader="none"/>
        </w:tabs>
        <w:rPr>
          <w:spacing w:val="40"/>
          <w:sz w:val="28"/>
          <w:szCs w:val="28"/>
          <w:highlight w:val="none"/>
        </w:rPr>
      </w:pPr>
      <w:r>
        <w:rPr>
          <w:spacing w:val="40"/>
          <w:sz w:val="28"/>
          <w:szCs w:val="28"/>
          <w:highlight w:val="none"/>
        </w:rPr>
      </w:r>
      <w:r>
        <w:rPr>
          <w:spacing w:val="40"/>
          <w:sz w:val="28"/>
          <w:szCs w:val="28"/>
          <w:highlight w:val="none"/>
        </w:rPr>
      </w:r>
      <w:r>
        <w:rPr>
          <w:spacing w:val="40"/>
          <w:sz w:val="28"/>
          <w:szCs w:val="28"/>
          <w:highlight w:val="none"/>
        </w:rPr>
      </w:r>
    </w:p>
    <w:p>
      <w:pPr>
        <w:pStyle w:val="795"/>
        <w:numPr>
          <w:ilvl w:val="0"/>
          <w:numId w:val="27"/>
        </w:numPr>
        <w:ind w:left="0" w:right="0" w:firstLine="709"/>
        <w:jc w:val="both"/>
        <w:tabs>
          <w:tab w:val="left" w:pos="1080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  <w:t xml:space="preserve">Определить финансовое обеспечение реализации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отдельных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мероприятий </w:t>
      </w:r>
      <w:r>
        <w:rPr>
          <w:rFonts w:ascii="Times New Roman" w:hAnsi="Times New Roman"/>
          <w:sz w:val="28"/>
          <w:szCs w:val="28"/>
        </w:rPr>
        <w:t xml:space="preserve">региональной программы Забайкальского края «Модернизац</w:t>
      </w:r>
      <w:r>
        <w:rPr>
          <w:rFonts w:ascii="Times New Roman" w:hAnsi="Times New Roman"/>
          <w:sz w:val="28"/>
          <w:szCs w:val="28"/>
        </w:rPr>
        <w:t xml:space="preserve">ия систем коммунальной инфраструктуры (2023-2027 годы)»</w:t>
      </w:r>
      <w:r>
        <w:rPr>
          <w:rFonts w:ascii="Times New Roman" w:hAnsi="Times New Roman"/>
          <w:sz w:val="28"/>
          <w:szCs w:val="28"/>
        </w:rPr>
        <w:t xml:space="preserve"> целью </w:t>
      </w:r>
      <w:r>
        <w:rPr>
          <w:rFonts w:ascii="Times New Roman" w:hAnsi="Times New Roman"/>
          <w:sz w:val="28"/>
          <w:szCs w:val="28"/>
        </w:rPr>
        <w:t xml:space="preserve">пере</w:t>
      </w:r>
      <w:r>
        <w:rPr>
          <w:rFonts w:ascii="Times New Roman" w:hAnsi="Times New Roman"/>
          <w:sz w:val="28"/>
          <w:szCs w:val="28"/>
        </w:rPr>
        <w:t xml:space="preserve">распределени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 бюджетных ассигнований.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95"/>
        <w:numPr>
          <w:ilvl w:val="0"/>
          <w:numId w:val="27"/>
        </w:numPr>
        <w:ind w:left="0" w:right="0" w:firstLine="709"/>
        <w:jc w:val="both"/>
        <w:tabs>
          <w:tab w:val="left" w:pos="1080" w:leader="none"/>
        </w:tabs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У</w:t>
      </w:r>
      <w:r>
        <w:rPr>
          <w:rFonts w:ascii="Times New Roman" w:hAnsi="Times New Roman"/>
          <w:sz w:val="28"/>
          <w:szCs w:val="28"/>
        </w:rPr>
        <w:t xml:space="preserve">величить доходы бюджета Забайкальского края </w:t>
      </w:r>
      <w:r>
        <w:rPr>
          <w:rFonts w:ascii="Times New Roman" w:hAnsi="Times New Roman"/>
          <w:sz w:val="28"/>
          <w:szCs w:val="28"/>
        </w:rPr>
        <w:t xml:space="preserve">в 2026 году </w:t>
      </w:r>
      <w:r>
        <w:rPr>
          <w:rFonts w:ascii="Times New Roman" w:hAnsi="Times New Roman"/>
          <w:sz w:val="28"/>
          <w:szCs w:val="28"/>
        </w:rPr>
        <w:t xml:space="preserve">за счет субсидии, предоста</w:t>
      </w:r>
      <w:r>
        <w:rPr>
          <w:rFonts w:ascii="Times New Roman" w:hAnsi="Times New Roman"/>
          <w:sz w:val="28"/>
          <w:szCs w:val="28"/>
        </w:rPr>
        <w:t xml:space="preserve">вляемой из федерального бюджета </w:t>
      </w:r>
      <w:r>
        <w:rPr>
          <w:rFonts w:ascii="Times New Roman" w:hAnsi="Times New Roman"/>
          <w:sz w:val="28"/>
          <w:szCs w:val="28"/>
        </w:rPr>
        <w:t xml:space="preserve">бюджет</w:t>
      </w:r>
      <w:r>
        <w:rPr>
          <w:rFonts w:ascii="Times New Roman" w:hAnsi="Times New Roman"/>
          <w:sz w:val="28"/>
          <w:szCs w:val="28"/>
        </w:rPr>
        <w:t xml:space="preserve">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Забайкальского края </w:t>
      </w:r>
      <w:r>
        <w:rPr>
          <w:rFonts w:ascii="Times New Roman" w:hAnsi="Times New Roman"/>
          <w:sz w:val="28"/>
          <w:szCs w:val="28"/>
        </w:rPr>
        <w:t xml:space="preserve">согласно протоколу заочного голосования президиума (штаба) Правительственной комиссии по региональному развитию в Российской Федерации от 2 июля 2025</w:t>
      </w:r>
      <w:r>
        <w:rPr>
          <w:rFonts w:ascii="Times New Roman" w:hAnsi="Times New Roman"/>
          <w:sz w:val="28"/>
          <w:szCs w:val="28"/>
          <w:highlight w:val="none"/>
        </w:rPr>
        <w:t xml:space="preserve"> года № 83пр</w:t>
      </w:r>
      <w:r>
        <w:rPr>
          <w:rFonts w:ascii="Times New Roman" w:hAnsi="Times New Roman"/>
          <w:sz w:val="28"/>
          <w:szCs w:val="28"/>
        </w:rPr>
        <w:t xml:space="preserve">, в сумме 204</w:t>
      </w:r>
      <w:r>
        <w:rPr>
          <w:rFonts w:ascii="Times New Roman" w:hAnsi="Times New Roman"/>
          <w:sz w:val="28"/>
          <w:szCs w:val="28"/>
        </w:rPr>
        <w:t xml:space="preserve"> 374 000</w:t>
      </w:r>
      <w:r>
        <w:rPr>
          <w:rFonts w:ascii="Times New Roman" w:hAnsi="Times New Roman"/>
          <w:sz w:val="28"/>
          <w:szCs w:val="28"/>
        </w:rPr>
        <w:t xml:space="preserve"> (двести четыре миллиона триста семьдесят четыре тысячи) рублей 00 копеек. </w:t>
      </w:r>
      <w:r>
        <w:rPr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95"/>
        <w:numPr>
          <w:ilvl w:val="0"/>
          <w:numId w:val="27"/>
        </w:numPr>
        <w:ind w:left="0" w:right="0" w:firstLine="709"/>
        <w:jc w:val="both"/>
        <w:tabs>
          <w:tab w:val="left" w:pos="1080" w:leader="none"/>
        </w:tabs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sz w:val="28"/>
          <w:szCs w:val="28"/>
        </w:rPr>
        <w:t xml:space="preserve">Министерству финансов Забайкальского края внести изменения в сводную бюджетную роспись бюджета Забайкальского </w:t>
      </w:r>
      <w:r>
        <w:rPr>
          <w:color w:val="000000"/>
          <w:sz w:val="28"/>
          <w:szCs w:val="28"/>
        </w:rPr>
        <w:t xml:space="preserve">края на 2026 год и плановый период 2027 и 2028 годов </w:t>
      </w:r>
      <w:r>
        <w:rPr>
          <w:color w:val="000000"/>
          <w:sz w:val="28"/>
          <w:szCs w:val="28"/>
        </w:rPr>
        <w:t xml:space="preserve">в части перераспределения бюджетных ассигнов</w:t>
      </w:r>
      <w:r>
        <w:rPr>
          <w:color w:val="000000"/>
          <w:sz w:val="28"/>
          <w:szCs w:val="28"/>
          <w:highlight w:val="white"/>
        </w:rPr>
        <w:t xml:space="preserve">ан</w:t>
      </w:r>
      <w:r>
        <w:rPr>
          <w:color w:val="000000"/>
          <w:sz w:val="28"/>
          <w:szCs w:val="28"/>
          <w:highlight w:val="none"/>
        </w:rPr>
        <w:t xml:space="preserve">ий, предусмотренных </w:t>
      </w:r>
      <w:r>
        <w:rPr>
          <w:sz w:val="28"/>
          <w:szCs w:val="28"/>
          <w:highlight w:val="none"/>
        </w:rPr>
        <w:t xml:space="preserve">Министерству жилищно-коммунального хозяйства, энергетики, цифровизации и связи </w:t>
      </w:r>
      <w:r>
        <w:rPr>
          <w:sz w:val="28"/>
          <w:szCs w:val="28"/>
          <w:highlight w:val="none"/>
        </w:rPr>
        <w:t xml:space="preserve">Забайкальского края на 2026 год </w:t>
      </w:r>
      <w:r>
        <w:rPr>
          <w:sz w:val="28"/>
          <w:szCs w:val="28"/>
          <w:highlight w:val="none"/>
        </w:rPr>
        <w:t xml:space="preserve">в с</w:t>
      </w:r>
      <w:r>
        <w:rPr>
          <w:sz w:val="28"/>
          <w:szCs w:val="28"/>
          <w:highlight w:val="none"/>
        </w:rPr>
        <w:t xml:space="preserve">умме </w:t>
      </w:r>
      <w:r>
        <w:rPr>
          <w:sz w:val="28"/>
          <w:szCs w:val="28"/>
          <w:highlight w:val="none"/>
        </w:rPr>
        <w:t xml:space="preserve">436 968 800</w:t>
      </w:r>
      <w:r>
        <w:rPr>
          <w:sz w:val="28"/>
          <w:szCs w:val="28"/>
          <w:highlight w:val="none"/>
        </w:rPr>
        <w:t xml:space="preserve"> (</w:t>
      </w:r>
      <w:r>
        <w:rPr>
          <w:sz w:val="28"/>
          <w:szCs w:val="28"/>
          <w:highlight w:val="none"/>
        </w:rPr>
        <w:t xml:space="preserve">четыреста тридцать шесть миллионов девятьсот шестьдесят восемь тысяч восемьсот</w:t>
      </w:r>
      <w:r>
        <w:rPr>
          <w:sz w:val="28"/>
          <w:szCs w:val="28"/>
          <w:highlight w:val="none"/>
        </w:rPr>
        <w:t xml:space="preserve">) </w:t>
      </w:r>
      <w:r>
        <w:rPr>
          <w:color w:val="000000"/>
          <w:sz w:val="28"/>
          <w:szCs w:val="28"/>
          <w:highlight w:val="none"/>
        </w:rPr>
        <w:t xml:space="preserve">рублей 00 копеек, с</w:t>
      </w:r>
      <w:r>
        <w:rPr>
          <w:sz w:val="28"/>
          <w:szCs w:val="28"/>
          <w:highlight w:val="none"/>
        </w:rPr>
        <w:t xml:space="preserve">огласно приложению к настоящему постановлению.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95"/>
        <w:numPr>
          <w:ilvl w:val="0"/>
          <w:numId w:val="27"/>
        </w:numPr>
        <w:ind w:left="0" w:right="0" w:firstLine="709"/>
        <w:jc w:val="both"/>
        <w:tabs>
          <w:tab w:val="left" w:pos="1080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</w:rPr>
        <w:t xml:space="preserve">Министерству финансов Забайкальского края подготовить предложения о внесении соответствующих изме</w:t>
      </w:r>
      <w:r>
        <w:rPr>
          <w:rFonts w:ascii="Times New Roman" w:hAnsi="Times New Roman"/>
          <w:sz w:val="28"/>
          <w:szCs w:val="28"/>
        </w:rPr>
        <w:t xml:space="preserve">нений в Закон Забайкальского края </w:t>
      </w:r>
      <w:r>
        <w:rPr>
          <w:color w:val="000000"/>
          <w:sz w:val="28"/>
          <w:szCs w:val="28"/>
        </w:rPr>
        <w:t xml:space="preserve">от 24 декабря </w:t>
      </w:r>
      <w:r>
        <w:rPr>
          <w:color w:val="000000"/>
          <w:sz w:val="28"/>
          <w:szCs w:val="28"/>
        </w:rPr>
        <w:t xml:space="preserve">2025 года № 2613-ЗЗК «О бюджете Забайкальского края на 2026 год и плановый период 2027 и 2028 годов»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jc w:val="both"/>
        <w:tabs>
          <w:tab w:val="left" w:pos="8400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tabs>
          <w:tab w:val="left" w:pos="8400" w:leader="none"/>
        </w:tabs>
        <w:rPr>
          <w:sz w:val="27"/>
          <w:szCs w:val="27"/>
        </w:rPr>
      </w:pPr>
      <w:r>
        <w:rPr>
          <w:bCs/>
          <w:sz w:val="27"/>
          <w:szCs w:val="27"/>
          <w:highlight w:val="none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tabs>
          <w:tab w:val="left" w:pos="8400" w:leader="none"/>
        </w:tabs>
        <w:rPr>
          <w:sz w:val="27"/>
          <w:szCs w:val="27"/>
          <w:highlight w:val="none"/>
        </w:rPr>
      </w:pPr>
      <w:r>
        <w:rPr>
          <w:bCs/>
          <w:sz w:val="27"/>
          <w:szCs w:val="27"/>
          <w:highlight w:val="white"/>
        </w:rPr>
        <w:tab/>
      </w: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</w:r>
    </w:p>
    <w:p>
      <w:pPr>
        <w:jc w:val="both"/>
        <w:tabs>
          <w:tab w:val="left" w:pos="1080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Первый заместитель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tabs>
          <w:tab w:val="left" w:pos="1080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председателя Правительства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tabs>
          <w:tab w:val="left" w:pos="1080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Забайкальского края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 xml:space="preserve">          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 xml:space="preserve">Б.Б.Батомункуев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left="4820"/>
        <w:jc w:val="center"/>
        <w:pageBreakBefore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ПРИЛОЖЕНИЕ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2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Правительства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2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Забайкальского края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2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tabs>
          <w:tab w:val="left" w:pos="2640" w:leader="none"/>
        </w:tabs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</w:p>
    <w:p>
      <w:pPr>
        <w:jc w:val="center"/>
        <w:tabs>
          <w:tab w:val="left" w:pos="2640" w:leader="none"/>
        </w:tabs>
        <w:rPr>
          <w:b/>
          <w:color w:val="000000"/>
          <w:sz w:val="28"/>
          <w:szCs w:val="28"/>
          <w:lang w:eastAsia="en-US"/>
        </w:rPr>
      </w:pPr>
      <w:r>
        <w:rPr>
          <w:b/>
          <w:color w:val="000000"/>
          <w:sz w:val="28"/>
          <w:szCs w:val="28"/>
          <w:lang w:eastAsia="en-US"/>
        </w:rPr>
        <w:t xml:space="preserve">ПЕРЕРАСПРЕДЕЛЕНИЕ</w:t>
      </w:r>
      <w:r>
        <w:rPr>
          <w:b/>
          <w:color w:val="000000"/>
          <w:sz w:val="28"/>
          <w:szCs w:val="28"/>
          <w:lang w:eastAsia="en-US"/>
        </w:rPr>
      </w:r>
      <w:r>
        <w:rPr>
          <w:b/>
          <w:color w:val="000000"/>
          <w:sz w:val="28"/>
          <w:szCs w:val="28"/>
          <w:lang w:eastAsia="en-US"/>
        </w:rPr>
      </w:r>
    </w:p>
    <w:p>
      <w:pPr>
        <w:jc w:val="center"/>
        <w:widowControl w:val="off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бюджетных ассигнований, направляемых на финансовое обеспечение отдельных мероприятий в 2026 году</w:t>
      </w: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</w:p>
    <w:p>
      <w:pPr>
        <w:jc w:val="center"/>
        <w:widowControl w:val="off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</w:p>
    <w:tbl>
      <w:tblPr>
        <w:tblW w:w="5058" w:type="pct"/>
        <w:jc w:val="center"/>
        <w:tblLayout w:type="fixed"/>
        <w:tblLook w:val="0000" w:firstRow="0" w:lastRow="0" w:firstColumn="0" w:lastColumn="0" w:noHBand="0" w:noVBand="0"/>
      </w:tblPr>
      <w:tblGrid>
        <w:gridCol w:w="566"/>
        <w:gridCol w:w="3544"/>
        <w:gridCol w:w="709"/>
        <w:gridCol w:w="425"/>
        <w:gridCol w:w="425"/>
        <w:gridCol w:w="1417"/>
        <w:gridCol w:w="567"/>
        <w:gridCol w:w="1809"/>
      </w:tblGrid>
      <w:tr>
        <w:tblPrEx/>
        <w:trPr>
          <w:jc w:val="center"/>
          <w:trHeight w:val="60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4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Код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ве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дом-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ства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РЗ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left="-142" w:right="-217" w:firstLine="0"/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Код целевой статьи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Сумма,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рублей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4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  <w:trHeight w:val="10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44" w:type="dxa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outlineLvl w:val="0"/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Министерство жилищно-коммунального хозяйства, энергетики, цифровизации и связи Забайкальского края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en-US"/>
              </w:rPr>
              <w:t xml:space="preserve">099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204 374 000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,00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44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Возме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щение выпадающих доходов и финансовое обеспечение затрат организациям, осуществляющим горячее водоснабжение, холодное водоснабжение, водоотведение (за исключением государственных (муниципальных) учреждений), в связи с государственным регулированием тарифов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3840404100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-46 000 000,00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44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Возме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щение выпадающих доходов и финансовое обеспечение затрат организациям, осуществляющим горячее водоснабжение, холодное водоснабжение, водоотведение (за исключением государственных (муниципальных) учреждений), в связи с государственным регулированием тарифов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3840404100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-42 872 460,00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1.3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44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Возмещение организациям, осуществляющим регулируемые виды деятельности в сфере теплоснабжения, недополученных доходов от регулируемых видов деятельности в сфере теплоснабжения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384049Т001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-142" w:right="-74" w:firstLine="0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-143 722 340,00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43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44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Обеспечение мероприятий по модернизации систем коммунальной инфраструктуры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3820109605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464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vAlign w:val="center"/>
            <w:vMerge w:val="restart"/>
            <w:textDirection w:val="lrTb"/>
            <w:noWrap w:val="false"/>
          </w:tcPr>
          <w:p>
            <w:pPr>
              <w:ind w:left="-142" w:right="-216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232 594 800,00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44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Обеспечение мероприятий по модернизации систем коммунальной инфраструктуры, за счет средств, поступивших от Фонда развития территорий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3820109505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464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vAlign w:val="center"/>
            <w:vMerge w:val="restart"/>
            <w:textDirection w:val="lrTb"/>
            <w:noWrap w:val="false"/>
          </w:tcPr>
          <w:p>
            <w:pPr>
              <w:ind w:left="-142" w:right="-216" w:firstLine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204 374 000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</w:tr>
    </w:tbl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________________________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sectPr>
      <w:headerReference w:type="default" r:id="rId9"/>
      <w:footnotePr/>
      <w:endnotePr/>
      <w:type w:val="nextPage"/>
      <w:pgSz w:w="11906" w:h="16838" w:orient="portrait"/>
      <w:pgMar w:top="851" w:right="567" w:bottom="1247" w:left="198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Verdan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6"/>
      <w:rPr>
        <w:rStyle w:val="958"/>
        <w:sz w:val="28"/>
        <w:szCs w:val="28"/>
      </w:rPr>
      <w:framePr w:wrap="auto" w:vAnchor="text" w:hAnchor="margin" w:xAlign="center" w:y="1"/>
    </w:pPr>
    <w:r>
      <w:rPr>
        <w:rStyle w:val="958"/>
        <w:sz w:val="28"/>
        <w:szCs w:val="28"/>
      </w:rPr>
      <w:fldChar w:fldCharType="begin"/>
    </w:r>
    <w:r>
      <w:rPr>
        <w:rStyle w:val="958"/>
        <w:sz w:val="28"/>
        <w:szCs w:val="28"/>
      </w:rPr>
      <w:instrText xml:space="preserve">PAGE  </w:instrText>
    </w:r>
    <w:r>
      <w:rPr>
        <w:rStyle w:val="958"/>
        <w:sz w:val="28"/>
        <w:szCs w:val="28"/>
      </w:rPr>
      <w:fldChar w:fldCharType="separate"/>
    </w:r>
    <w:r>
      <w:rPr>
        <w:rStyle w:val="958"/>
        <w:sz w:val="28"/>
        <w:szCs w:val="28"/>
      </w:rPr>
      <w:t xml:space="preserve">3</w:t>
    </w:r>
    <w:r>
      <w:rPr>
        <w:rStyle w:val="958"/>
        <w:sz w:val="28"/>
        <w:szCs w:val="28"/>
      </w:rPr>
      <w:fldChar w:fldCharType="end"/>
    </w:r>
    <w:r>
      <w:rPr>
        <w:rStyle w:val="958"/>
        <w:sz w:val="28"/>
        <w:szCs w:val="28"/>
      </w:rPr>
    </w:r>
    <w:r>
      <w:rPr>
        <w:rStyle w:val="958"/>
        <w:sz w:val="28"/>
        <w:szCs w:val="28"/>
      </w:rPr>
    </w:r>
  </w:p>
  <w:p>
    <w:pPr>
      <w:pStyle w:val="956"/>
    </w:pPr>
    <w:r/>
    <w:r/>
  </w:p>
  <w:p>
    <w:pPr>
      <w:pStyle w:val="95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30" w:hanging="390"/>
        <w:tabs>
          <w:tab w:val="num" w:pos="93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0">
    <w:multiLevelType w:val="hybridMultilevel"/>
    <w:lvl w:ilvl="0">
      <w:start w:val="12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29" w:hanging="10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84" w:hanging="975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0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2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2"/>
  </w:num>
  <w:num w:numId="2">
    <w:abstractNumId w:val="24"/>
  </w:num>
  <w:num w:numId="3">
    <w:abstractNumId w:val="23"/>
  </w:num>
  <w:num w:numId="4">
    <w:abstractNumId w:val="12"/>
  </w:num>
  <w:num w:numId="5">
    <w:abstractNumId w:val="6"/>
  </w:num>
  <w:num w:numId="6">
    <w:abstractNumId w:val="7"/>
  </w:num>
  <w:num w:numId="7">
    <w:abstractNumId w:val="20"/>
  </w:num>
  <w:num w:numId="8">
    <w:abstractNumId w:val="16"/>
  </w:num>
  <w:num w:numId="9">
    <w:abstractNumId w:val="11"/>
  </w:num>
  <w:num w:numId="10">
    <w:abstractNumId w:val="14"/>
  </w:num>
  <w:num w:numId="11">
    <w:abstractNumId w:val="13"/>
  </w:num>
  <w:num w:numId="12">
    <w:abstractNumId w:val="8"/>
  </w:num>
  <w:num w:numId="13">
    <w:abstractNumId w:val="17"/>
  </w:num>
  <w:num w:numId="14">
    <w:abstractNumId w:val="21"/>
  </w:num>
  <w:num w:numId="15">
    <w:abstractNumId w:val="3"/>
  </w:num>
  <w:num w:numId="16">
    <w:abstractNumId w:val="10"/>
  </w:num>
  <w:num w:numId="17">
    <w:abstractNumId w:val="5"/>
  </w:num>
  <w:num w:numId="18">
    <w:abstractNumId w:val="22"/>
  </w:num>
  <w:num w:numId="19">
    <w:abstractNumId w:val="18"/>
  </w:num>
  <w:num w:numId="20">
    <w:abstractNumId w:val="1"/>
  </w:num>
  <w:num w:numId="21">
    <w:abstractNumId w:val="19"/>
  </w:num>
  <w:num w:numId="22">
    <w:abstractNumId w:val="15"/>
  </w:num>
  <w:num w:numId="23">
    <w:abstractNumId w:val="9"/>
  </w:num>
  <w:num w:numId="24">
    <w:abstractNumId w:val="0"/>
  </w:num>
  <w:num w:numId="25">
    <w:abstractNumId w:val="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8">
    <w:name w:val="Caption Char"/>
    <w:basedOn w:val="749"/>
    <w:link w:val="807"/>
    <w:uiPriority w:val="35"/>
    <w:rPr>
      <w:b/>
      <w:bCs/>
      <w:color w:val="4f81bd" w:themeColor="accent1"/>
      <w:sz w:val="18"/>
      <w:szCs w:val="18"/>
    </w:rPr>
  </w:style>
  <w:style w:type="paragraph" w:styleId="739" w:default="1">
    <w:name w:val="Normal"/>
    <w:qFormat/>
    <w:rPr>
      <w:sz w:val="24"/>
      <w:szCs w:val="24"/>
    </w:rPr>
  </w:style>
  <w:style w:type="paragraph" w:styleId="740">
    <w:name w:val="Heading 1"/>
    <w:basedOn w:val="739"/>
    <w:next w:val="739"/>
    <w:link w:val="78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41">
    <w:name w:val="Heading 2"/>
    <w:basedOn w:val="739"/>
    <w:next w:val="739"/>
    <w:link w:val="7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42">
    <w:name w:val="Heading 3"/>
    <w:basedOn w:val="739"/>
    <w:next w:val="739"/>
    <w:link w:val="78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43">
    <w:name w:val="Heading 4"/>
    <w:basedOn w:val="739"/>
    <w:next w:val="739"/>
    <w:link w:val="7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4">
    <w:name w:val="Heading 5"/>
    <w:basedOn w:val="739"/>
    <w:next w:val="739"/>
    <w:link w:val="79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45">
    <w:name w:val="Heading 6"/>
    <w:basedOn w:val="739"/>
    <w:next w:val="739"/>
    <w:link w:val="7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6">
    <w:name w:val="Heading 7"/>
    <w:basedOn w:val="739"/>
    <w:next w:val="739"/>
    <w:link w:val="79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7">
    <w:name w:val="Heading 8"/>
    <w:basedOn w:val="739"/>
    <w:next w:val="739"/>
    <w:link w:val="7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8">
    <w:name w:val="Heading 9"/>
    <w:basedOn w:val="739"/>
    <w:next w:val="739"/>
    <w:link w:val="7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9" w:default="1">
    <w:name w:val="Default Paragraph Font"/>
    <w:uiPriority w:val="1"/>
    <w:semiHidden/>
    <w:unhideWhenUsed/>
  </w:style>
  <w:style w:type="table" w:styleId="75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1" w:default="1">
    <w:name w:val="No List"/>
    <w:uiPriority w:val="99"/>
    <w:semiHidden/>
    <w:unhideWhenUsed/>
  </w:style>
  <w:style w:type="character" w:styleId="752" w:customStyle="1">
    <w:name w:val="Heading 1 Char"/>
    <w:basedOn w:val="749"/>
    <w:uiPriority w:val="9"/>
    <w:rPr>
      <w:rFonts w:ascii="Arial" w:hAnsi="Arial" w:eastAsia="Arial" w:cs="Arial"/>
      <w:sz w:val="40"/>
      <w:szCs w:val="40"/>
    </w:rPr>
  </w:style>
  <w:style w:type="character" w:styleId="753" w:customStyle="1">
    <w:name w:val="Heading 2 Char"/>
    <w:basedOn w:val="749"/>
    <w:uiPriority w:val="9"/>
    <w:rPr>
      <w:rFonts w:ascii="Arial" w:hAnsi="Arial" w:eastAsia="Arial" w:cs="Arial"/>
      <w:sz w:val="34"/>
    </w:rPr>
  </w:style>
  <w:style w:type="character" w:styleId="754" w:customStyle="1">
    <w:name w:val="Heading 3 Char"/>
    <w:basedOn w:val="749"/>
    <w:uiPriority w:val="9"/>
    <w:rPr>
      <w:rFonts w:ascii="Arial" w:hAnsi="Arial" w:eastAsia="Arial" w:cs="Arial"/>
      <w:sz w:val="30"/>
      <w:szCs w:val="30"/>
    </w:rPr>
  </w:style>
  <w:style w:type="character" w:styleId="755" w:customStyle="1">
    <w:name w:val="Heading 4 Char"/>
    <w:basedOn w:val="749"/>
    <w:uiPriority w:val="9"/>
    <w:rPr>
      <w:rFonts w:ascii="Arial" w:hAnsi="Arial" w:eastAsia="Arial" w:cs="Arial"/>
      <w:b/>
      <w:bCs/>
      <w:sz w:val="26"/>
      <w:szCs w:val="26"/>
    </w:rPr>
  </w:style>
  <w:style w:type="character" w:styleId="756" w:customStyle="1">
    <w:name w:val="Heading 5 Char"/>
    <w:basedOn w:val="749"/>
    <w:uiPriority w:val="9"/>
    <w:rPr>
      <w:rFonts w:ascii="Arial" w:hAnsi="Arial" w:eastAsia="Arial" w:cs="Arial"/>
      <w:b/>
      <w:bCs/>
      <w:sz w:val="24"/>
      <w:szCs w:val="24"/>
    </w:rPr>
  </w:style>
  <w:style w:type="character" w:styleId="757" w:customStyle="1">
    <w:name w:val="Heading 6 Char"/>
    <w:basedOn w:val="749"/>
    <w:uiPriority w:val="9"/>
    <w:rPr>
      <w:rFonts w:ascii="Arial" w:hAnsi="Arial" w:eastAsia="Arial" w:cs="Arial"/>
      <w:b/>
      <w:bCs/>
      <w:sz w:val="22"/>
      <w:szCs w:val="22"/>
    </w:rPr>
  </w:style>
  <w:style w:type="character" w:styleId="758" w:customStyle="1">
    <w:name w:val="Heading 7 Char"/>
    <w:basedOn w:val="74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9" w:customStyle="1">
    <w:name w:val="Heading 8 Char"/>
    <w:basedOn w:val="749"/>
    <w:uiPriority w:val="9"/>
    <w:rPr>
      <w:rFonts w:ascii="Arial" w:hAnsi="Arial" w:eastAsia="Arial" w:cs="Arial"/>
      <w:i/>
      <w:iCs/>
      <w:sz w:val="22"/>
      <w:szCs w:val="22"/>
    </w:rPr>
  </w:style>
  <w:style w:type="character" w:styleId="760" w:customStyle="1">
    <w:name w:val="Heading 9 Char"/>
    <w:basedOn w:val="749"/>
    <w:uiPriority w:val="9"/>
    <w:rPr>
      <w:rFonts w:ascii="Arial" w:hAnsi="Arial" w:eastAsia="Arial" w:cs="Arial"/>
      <w:i/>
      <w:iCs/>
      <w:sz w:val="21"/>
      <w:szCs w:val="21"/>
    </w:rPr>
  </w:style>
  <w:style w:type="character" w:styleId="761" w:customStyle="1">
    <w:name w:val="Title Char"/>
    <w:basedOn w:val="749"/>
    <w:uiPriority w:val="10"/>
    <w:rPr>
      <w:sz w:val="48"/>
      <w:szCs w:val="48"/>
    </w:rPr>
  </w:style>
  <w:style w:type="character" w:styleId="762" w:customStyle="1">
    <w:name w:val="Subtitle Char"/>
    <w:basedOn w:val="749"/>
    <w:uiPriority w:val="11"/>
    <w:rPr>
      <w:sz w:val="24"/>
      <w:szCs w:val="24"/>
    </w:rPr>
  </w:style>
  <w:style w:type="character" w:styleId="763" w:customStyle="1">
    <w:name w:val="Quote Char"/>
    <w:uiPriority w:val="29"/>
    <w:rPr>
      <w:i/>
    </w:rPr>
  </w:style>
  <w:style w:type="character" w:styleId="764" w:customStyle="1">
    <w:name w:val="Intense Quote Char"/>
    <w:uiPriority w:val="30"/>
    <w:rPr>
      <w:i/>
    </w:rPr>
  </w:style>
  <w:style w:type="table" w:styleId="765">
    <w:name w:val="Plain Table 1"/>
    <w:basedOn w:val="75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6">
    <w:name w:val="Plain Table 2"/>
    <w:basedOn w:val="750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7">
    <w:name w:val="Plain Table 3"/>
    <w:basedOn w:val="75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8">
    <w:name w:val="Plain Table 4"/>
    <w:basedOn w:val="75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Plain Table 5"/>
    <w:basedOn w:val="75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0">
    <w:name w:val="Grid Table 1 Light"/>
    <w:basedOn w:val="750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2"/>
    <w:basedOn w:val="75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"/>
    <w:basedOn w:val="75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4"/>
    <w:basedOn w:val="750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4">
    <w:name w:val="Grid Table 5 Dark"/>
    <w:basedOn w:val="75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5">
    <w:name w:val="Grid Table 6 Colorful"/>
    <w:basedOn w:val="750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6">
    <w:name w:val="Grid Table 7 Colorful"/>
    <w:basedOn w:val="750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"/>
    <w:basedOn w:val="750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2"/>
    <w:basedOn w:val="750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9">
    <w:name w:val="List Table 3"/>
    <w:basedOn w:val="75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"/>
    <w:basedOn w:val="75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5 Dark"/>
    <w:basedOn w:val="750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>
    <w:name w:val="List Table 6 Colorful"/>
    <w:basedOn w:val="750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3">
    <w:name w:val="List Table 7 Colorful"/>
    <w:basedOn w:val="750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84" w:customStyle="1">
    <w:name w:val="Footnote Text Char"/>
    <w:uiPriority w:val="99"/>
    <w:rPr>
      <w:sz w:val="18"/>
    </w:rPr>
  </w:style>
  <w:style w:type="character" w:styleId="785" w:customStyle="1">
    <w:name w:val="Endnote Text Char"/>
    <w:uiPriority w:val="99"/>
    <w:rPr>
      <w:sz w:val="20"/>
    </w:rPr>
  </w:style>
  <w:style w:type="character" w:styleId="786" w:customStyle="1">
    <w:name w:val="Заголовок 1 Знак"/>
    <w:basedOn w:val="749"/>
    <w:link w:val="740"/>
    <w:uiPriority w:val="9"/>
    <w:rPr>
      <w:rFonts w:ascii="Arial" w:hAnsi="Arial" w:eastAsia="Arial" w:cs="Arial"/>
      <w:sz w:val="40"/>
      <w:szCs w:val="40"/>
    </w:rPr>
  </w:style>
  <w:style w:type="character" w:styleId="787" w:customStyle="1">
    <w:name w:val="Заголовок 2 Знак"/>
    <w:basedOn w:val="749"/>
    <w:link w:val="741"/>
    <w:uiPriority w:val="9"/>
    <w:rPr>
      <w:rFonts w:ascii="Arial" w:hAnsi="Arial" w:eastAsia="Arial" w:cs="Arial"/>
      <w:sz w:val="34"/>
    </w:rPr>
  </w:style>
  <w:style w:type="character" w:styleId="788" w:customStyle="1">
    <w:name w:val="Заголовок 3 Знак"/>
    <w:basedOn w:val="749"/>
    <w:link w:val="742"/>
    <w:uiPriority w:val="9"/>
    <w:rPr>
      <w:rFonts w:ascii="Arial" w:hAnsi="Arial" w:eastAsia="Arial" w:cs="Arial"/>
      <w:sz w:val="30"/>
      <w:szCs w:val="30"/>
    </w:rPr>
  </w:style>
  <w:style w:type="character" w:styleId="789" w:customStyle="1">
    <w:name w:val="Заголовок 4 Знак"/>
    <w:basedOn w:val="749"/>
    <w:link w:val="743"/>
    <w:uiPriority w:val="9"/>
    <w:rPr>
      <w:rFonts w:ascii="Arial" w:hAnsi="Arial" w:eastAsia="Arial" w:cs="Arial"/>
      <w:b/>
      <w:bCs/>
      <w:sz w:val="26"/>
      <w:szCs w:val="26"/>
    </w:rPr>
  </w:style>
  <w:style w:type="character" w:styleId="790" w:customStyle="1">
    <w:name w:val="Заголовок 5 Знак"/>
    <w:basedOn w:val="749"/>
    <w:link w:val="744"/>
    <w:uiPriority w:val="9"/>
    <w:rPr>
      <w:rFonts w:ascii="Arial" w:hAnsi="Arial" w:eastAsia="Arial" w:cs="Arial"/>
      <w:b/>
      <w:bCs/>
      <w:sz w:val="24"/>
      <w:szCs w:val="24"/>
    </w:rPr>
  </w:style>
  <w:style w:type="character" w:styleId="791" w:customStyle="1">
    <w:name w:val="Заголовок 6 Знак"/>
    <w:basedOn w:val="749"/>
    <w:link w:val="745"/>
    <w:uiPriority w:val="9"/>
    <w:rPr>
      <w:rFonts w:ascii="Arial" w:hAnsi="Arial" w:eastAsia="Arial" w:cs="Arial"/>
      <w:b/>
      <w:bCs/>
      <w:sz w:val="22"/>
      <w:szCs w:val="22"/>
    </w:rPr>
  </w:style>
  <w:style w:type="character" w:styleId="792" w:customStyle="1">
    <w:name w:val="Заголовок 7 Знак"/>
    <w:basedOn w:val="749"/>
    <w:link w:val="7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3" w:customStyle="1">
    <w:name w:val="Заголовок 8 Знак"/>
    <w:basedOn w:val="749"/>
    <w:link w:val="747"/>
    <w:uiPriority w:val="9"/>
    <w:rPr>
      <w:rFonts w:ascii="Arial" w:hAnsi="Arial" w:eastAsia="Arial" w:cs="Arial"/>
      <w:i/>
      <w:iCs/>
      <w:sz w:val="22"/>
      <w:szCs w:val="22"/>
    </w:rPr>
  </w:style>
  <w:style w:type="character" w:styleId="794" w:customStyle="1">
    <w:name w:val="Заголовок 9 Знак"/>
    <w:basedOn w:val="749"/>
    <w:link w:val="748"/>
    <w:uiPriority w:val="9"/>
    <w:rPr>
      <w:rFonts w:ascii="Arial" w:hAnsi="Arial" w:eastAsia="Arial" w:cs="Arial"/>
      <w:i/>
      <w:iCs/>
      <w:sz w:val="21"/>
      <w:szCs w:val="21"/>
    </w:rPr>
  </w:style>
  <w:style w:type="paragraph" w:styleId="795">
    <w:name w:val="List Paragraph"/>
    <w:basedOn w:val="739"/>
    <w:uiPriority w:val="34"/>
    <w:qFormat/>
    <w:pPr>
      <w:contextualSpacing/>
      <w:ind w:left="720"/>
    </w:pPr>
  </w:style>
  <w:style w:type="paragraph" w:styleId="796">
    <w:name w:val="No Spacing"/>
    <w:uiPriority w:val="1"/>
    <w:qFormat/>
  </w:style>
  <w:style w:type="paragraph" w:styleId="797">
    <w:name w:val="Title"/>
    <w:basedOn w:val="739"/>
    <w:next w:val="739"/>
    <w:link w:val="7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8" w:customStyle="1">
    <w:name w:val="Заголовок Знак"/>
    <w:basedOn w:val="749"/>
    <w:link w:val="797"/>
    <w:uiPriority w:val="10"/>
    <w:rPr>
      <w:sz w:val="48"/>
      <w:szCs w:val="48"/>
    </w:rPr>
  </w:style>
  <w:style w:type="paragraph" w:styleId="799">
    <w:name w:val="Subtitle"/>
    <w:basedOn w:val="739"/>
    <w:next w:val="739"/>
    <w:link w:val="800"/>
    <w:uiPriority w:val="11"/>
    <w:qFormat/>
    <w:pPr>
      <w:spacing w:before="200" w:after="200"/>
    </w:pPr>
  </w:style>
  <w:style w:type="character" w:styleId="800" w:customStyle="1">
    <w:name w:val="Подзаголовок Знак"/>
    <w:basedOn w:val="749"/>
    <w:link w:val="799"/>
    <w:uiPriority w:val="11"/>
    <w:rPr>
      <w:sz w:val="24"/>
      <w:szCs w:val="24"/>
    </w:rPr>
  </w:style>
  <w:style w:type="paragraph" w:styleId="801">
    <w:name w:val="Quote"/>
    <w:basedOn w:val="739"/>
    <w:next w:val="739"/>
    <w:link w:val="802"/>
    <w:uiPriority w:val="29"/>
    <w:qFormat/>
    <w:pPr>
      <w:ind w:left="720" w:right="720"/>
    </w:pPr>
    <w:rPr>
      <w:i/>
    </w:rPr>
  </w:style>
  <w:style w:type="character" w:styleId="802" w:customStyle="1">
    <w:name w:val="Цитата 2 Знак"/>
    <w:link w:val="801"/>
    <w:uiPriority w:val="29"/>
    <w:rPr>
      <w:i/>
    </w:rPr>
  </w:style>
  <w:style w:type="paragraph" w:styleId="803">
    <w:name w:val="Intense Quote"/>
    <w:basedOn w:val="739"/>
    <w:next w:val="739"/>
    <w:link w:val="80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4" w:customStyle="1">
    <w:name w:val="Выделенная цитата Знак"/>
    <w:link w:val="803"/>
    <w:uiPriority w:val="30"/>
    <w:rPr>
      <w:i/>
    </w:rPr>
  </w:style>
  <w:style w:type="character" w:styleId="805" w:customStyle="1">
    <w:name w:val="Header Char"/>
    <w:basedOn w:val="749"/>
    <w:uiPriority w:val="99"/>
  </w:style>
  <w:style w:type="character" w:styleId="806" w:customStyle="1">
    <w:name w:val="Footer Char"/>
    <w:basedOn w:val="749"/>
    <w:uiPriority w:val="99"/>
  </w:style>
  <w:style w:type="paragraph" w:styleId="807">
    <w:name w:val="Caption"/>
    <w:basedOn w:val="739"/>
    <w:next w:val="739"/>
    <w:link w:val="8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8" w:customStyle="1">
    <w:name w:val="Название объекта Знак"/>
    <w:link w:val="807"/>
    <w:uiPriority w:val="99"/>
  </w:style>
  <w:style w:type="table" w:styleId="809" w:customStyle="1">
    <w:name w:val="Table Grid Light"/>
    <w:basedOn w:val="75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10" w:customStyle="1">
    <w:name w:val="Таблица простая 11"/>
    <w:basedOn w:val="75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1" w:customStyle="1">
    <w:name w:val="Таблица простая 21"/>
    <w:basedOn w:val="750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2" w:customStyle="1">
    <w:name w:val="Таблица простая 31"/>
    <w:basedOn w:val="75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3" w:customStyle="1">
    <w:name w:val="Таблица простая 41"/>
    <w:basedOn w:val="75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Таблица простая 51"/>
    <w:basedOn w:val="75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5" w:customStyle="1">
    <w:name w:val="Таблица-сетка 1 светлая1"/>
    <w:basedOn w:val="750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Grid Table 1 Light - Accent 1"/>
    <w:basedOn w:val="750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Grid Table 1 Light - Accent 2"/>
    <w:basedOn w:val="750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Grid Table 1 Light - Accent 3"/>
    <w:basedOn w:val="750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Grid Table 1 Light - Accent 4"/>
    <w:basedOn w:val="750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Grid Table 1 Light - Accent 5"/>
    <w:basedOn w:val="750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Grid Table 1 Light - Accent 6"/>
    <w:basedOn w:val="750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Таблица-сетка 21"/>
    <w:basedOn w:val="75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2 - Accent 1"/>
    <w:basedOn w:val="750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2 - Accent 2"/>
    <w:basedOn w:val="750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2 - Accent 3"/>
    <w:basedOn w:val="750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2 - Accent 4"/>
    <w:basedOn w:val="750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2 - Accent 5"/>
    <w:basedOn w:val="750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2 - Accent 6"/>
    <w:basedOn w:val="750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Таблица-сетка 31"/>
    <w:basedOn w:val="75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3 - Accent 1"/>
    <w:basedOn w:val="750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3 - Accent 2"/>
    <w:basedOn w:val="750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3 - Accent 3"/>
    <w:basedOn w:val="750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3 - Accent 4"/>
    <w:basedOn w:val="750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3 - Accent 5"/>
    <w:basedOn w:val="750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3 - Accent 6"/>
    <w:basedOn w:val="750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Таблица-сетка 41"/>
    <w:basedOn w:val="750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7" w:customStyle="1">
    <w:name w:val="Grid Table 4 - Accent 1"/>
    <w:basedOn w:val="750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38" w:customStyle="1">
    <w:name w:val="Grid Table 4 - Accent 2"/>
    <w:basedOn w:val="750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39" w:customStyle="1">
    <w:name w:val="Grid Table 4 - Accent 3"/>
    <w:basedOn w:val="750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40" w:customStyle="1">
    <w:name w:val="Grid Table 4 - Accent 4"/>
    <w:basedOn w:val="750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41" w:customStyle="1">
    <w:name w:val="Grid Table 4 - Accent 5"/>
    <w:basedOn w:val="750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42" w:customStyle="1">
    <w:name w:val="Grid Table 4 - Accent 6"/>
    <w:basedOn w:val="750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43" w:customStyle="1">
    <w:name w:val="Таблица-сетка 5 темная1"/>
    <w:basedOn w:val="75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44" w:customStyle="1">
    <w:name w:val="Grid Table 5 Dark- Accent 1"/>
    <w:basedOn w:val="75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45" w:customStyle="1">
    <w:name w:val="Grid Table 5 Dark - Accent 2"/>
    <w:basedOn w:val="75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46" w:customStyle="1">
    <w:name w:val="Grid Table 5 Dark - Accent 3"/>
    <w:basedOn w:val="75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47" w:customStyle="1">
    <w:name w:val="Grid Table 5 Dark- Accent 4"/>
    <w:basedOn w:val="75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48" w:customStyle="1">
    <w:name w:val="Grid Table 5 Dark - Accent 5"/>
    <w:basedOn w:val="75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49" w:customStyle="1">
    <w:name w:val="Grid Table 5 Dark - Accent 6"/>
    <w:basedOn w:val="75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50" w:customStyle="1">
    <w:name w:val="Таблица-сетка 6 цветная1"/>
    <w:basedOn w:val="750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51" w:customStyle="1">
    <w:name w:val="Grid Table 6 Colorful - Accent 1"/>
    <w:basedOn w:val="750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52" w:customStyle="1">
    <w:name w:val="Grid Table 6 Colorful - Accent 2"/>
    <w:basedOn w:val="750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53" w:customStyle="1">
    <w:name w:val="Grid Table 6 Colorful - Accent 3"/>
    <w:basedOn w:val="750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54" w:customStyle="1">
    <w:name w:val="Grid Table 6 Colorful - Accent 4"/>
    <w:basedOn w:val="750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55" w:customStyle="1">
    <w:name w:val="Grid Table 6 Colorful - Accent 5"/>
    <w:basedOn w:val="750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6" w:customStyle="1">
    <w:name w:val="Grid Table 6 Colorful - Accent 6"/>
    <w:basedOn w:val="750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7" w:customStyle="1">
    <w:name w:val="Таблица-сетка 7 цветная1"/>
    <w:basedOn w:val="750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8" w:customStyle="1">
    <w:name w:val="Grid Table 7 Colorful - Accent 1"/>
    <w:basedOn w:val="750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9" w:customStyle="1">
    <w:name w:val="Grid Table 7 Colorful - Accent 2"/>
    <w:basedOn w:val="750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0" w:customStyle="1">
    <w:name w:val="Grid Table 7 Colorful - Accent 3"/>
    <w:basedOn w:val="750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1" w:customStyle="1">
    <w:name w:val="Grid Table 7 Colorful - Accent 4"/>
    <w:basedOn w:val="750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2" w:customStyle="1">
    <w:name w:val="Grid Table 7 Colorful - Accent 5"/>
    <w:basedOn w:val="750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3" w:customStyle="1">
    <w:name w:val="Grid Table 7 Colorful - Accent 6"/>
    <w:basedOn w:val="750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4" w:customStyle="1">
    <w:name w:val="Список-таблица 1 светлая1"/>
    <w:basedOn w:val="750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1 Light - Accent 1"/>
    <w:basedOn w:val="750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1 Light - Accent 2"/>
    <w:basedOn w:val="750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1 Light - Accent 3"/>
    <w:basedOn w:val="750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1 Light - Accent 4"/>
    <w:basedOn w:val="750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1 Light - Accent 5"/>
    <w:basedOn w:val="750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1 Light - Accent 6"/>
    <w:basedOn w:val="750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Список-таблица 21"/>
    <w:basedOn w:val="750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72" w:customStyle="1">
    <w:name w:val="List Table 2 - Accent 1"/>
    <w:basedOn w:val="750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73" w:customStyle="1">
    <w:name w:val="List Table 2 - Accent 2"/>
    <w:basedOn w:val="750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74" w:customStyle="1">
    <w:name w:val="List Table 2 - Accent 3"/>
    <w:basedOn w:val="750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75" w:customStyle="1">
    <w:name w:val="List Table 2 - Accent 4"/>
    <w:basedOn w:val="750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76" w:customStyle="1">
    <w:name w:val="List Table 2 - Accent 5"/>
    <w:basedOn w:val="750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77" w:customStyle="1">
    <w:name w:val="List Table 2 - Accent 6"/>
    <w:basedOn w:val="750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78" w:customStyle="1">
    <w:name w:val="Список-таблица 31"/>
    <w:basedOn w:val="75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3 - Accent 1"/>
    <w:basedOn w:val="750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3 - Accent 2"/>
    <w:basedOn w:val="750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3 - Accent 3"/>
    <w:basedOn w:val="750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3 - Accent 4"/>
    <w:basedOn w:val="750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3 - Accent 5"/>
    <w:basedOn w:val="750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3 - Accent 6"/>
    <w:basedOn w:val="750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Список-таблица 41"/>
    <w:basedOn w:val="75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4 - Accent 1"/>
    <w:basedOn w:val="750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4 - Accent 2"/>
    <w:basedOn w:val="750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4 - Accent 3"/>
    <w:basedOn w:val="750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4 - Accent 4"/>
    <w:basedOn w:val="750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List Table 4 - Accent 5"/>
    <w:basedOn w:val="750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4 - Accent 6"/>
    <w:basedOn w:val="750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Список-таблица 5 темная1"/>
    <w:basedOn w:val="750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3" w:customStyle="1">
    <w:name w:val="List Table 5 Dark - Accent 1"/>
    <w:basedOn w:val="750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4" w:customStyle="1">
    <w:name w:val="List Table 5 Dark - Accent 2"/>
    <w:basedOn w:val="750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5" w:customStyle="1">
    <w:name w:val="List Table 5 Dark - Accent 3"/>
    <w:basedOn w:val="750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6" w:customStyle="1">
    <w:name w:val="List Table 5 Dark - Accent 4"/>
    <w:basedOn w:val="750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7" w:customStyle="1">
    <w:name w:val="List Table 5 Dark - Accent 5"/>
    <w:basedOn w:val="750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8" w:customStyle="1">
    <w:name w:val="List Table 5 Dark - Accent 6"/>
    <w:basedOn w:val="750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9" w:customStyle="1">
    <w:name w:val="Список-таблица 6 цветная1"/>
    <w:basedOn w:val="750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00" w:customStyle="1">
    <w:name w:val="List Table 6 Colorful - Accent 1"/>
    <w:basedOn w:val="750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01" w:customStyle="1">
    <w:name w:val="List Table 6 Colorful - Accent 2"/>
    <w:basedOn w:val="750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02" w:customStyle="1">
    <w:name w:val="List Table 6 Colorful - Accent 3"/>
    <w:basedOn w:val="750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03" w:customStyle="1">
    <w:name w:val="List Table 6 Colorful - Accent 4"/>
    <w:basedOn w:val="750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04" w:customStyle="1">
    <w:name w:val="List Table 6 Colorful - Accent 5"/>
    <w:basedOn w:val="750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05" w:customStyle="1">
    <w:name w:val="List Table 6 Colorful - Accent 6"/>
    <w:basedOn w:val="750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06" w:customStyle="1">
    <w:name w:val="Список-таблица 7 цветная1"/>
    <w:basedOn w:val="750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7" w:customStyle="1">
    <w:name w:val="List Table 7 Colorful - Accent 1"/>
    <w:basedOn w:val="750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8" w:customStyle="1">
    <w:name w:val="List Table 7 Colorful - Accent 2"/>
    <w:basedOn w:val="750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9" w:customStyle="1">
    <w:name w:val="List Table 7 Colorful - Accent 3"/>
    <w:basedOn w:val="750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0" w:customStyle="1">
    <w:name w:val="List Table 7 Colorful - Accent 4"/>
    <w:basedOn w:val="750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1" w:customStyle="1">
    <w:name w:val="List Table 7 Colorful - Accent 5"/>
    <w:basedOn w:val="750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2" w:customStyle="1">
    <w:name w:val="List Table 7 Colorful - Accent 6"/>
    <w:basedOn w:val="750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3" w:customStyle="1">
    <w:name w:val="Lined - Accent"/>
    <w:basedOn w:val="75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4" w:customStyle="1">
    <w:name w:val="Lined - Accent 1"/>
    <w:basedOn w:val="75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5" w:customStyle="1">
    <w:name w:val="Lined - Accent 2"/>
    <w:basedOn w:val="75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6" w:customStyle="1">
    <w:name w:val="Lined - Accent 3"/>
    <w:basedOn w:val="75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7" w:customStyle="1">
    <w:name w:val="Lined - Accent 4"/>
    <w:basedOn w:val="75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8" w:customStyle="1">
    <w:name w:val="Lined - Accent 5"/>
    <w:basedOn w:val="75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9" w:customStyle="1">
    <w:name w:val="Lined - Accent 6"/>
    <w:basedOn w:val="75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0" w:customStyle="1">
    <w:name w:val="Bordered &amp; Lined - Accent"/>
    <w:basedOn w:val="750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1" w:customStyle="1">
    <w:name w:val="Bordered &amp; Lined - Accent 1"/>
    <w:basedOn w:val="750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22" w:customStyle="1">
    <w:name w:val="Bordered &amp; Lined - Accent 2"/>
    <w:basedOn w:val="750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23" w:customStyle="1">
    <w:name w:val="Bordered &amp; Lined - Accent 3"/>
    <w:basedOn w:val="750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24" w:customStyle="1">
    <w:name w:val="Bordered &amp; Lined - Accent 4"/>
    <w:basedOn w:val="750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25" w:customStyle="1">
    <w:name w:val="Bordered &amp; Lined - Accent 5"/>
    <w:basedOn w:val="750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26" w:customStyle="1">
    <w:name w:val="Bordered &amp; Lined - Accent 6"/>
    <w:basedOn w:val="750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7" w:customStyle="1">
    <w:name w:val="Bordered"/>
    <w:basedOn w:val="750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8" w:customStyle="1">
    <w:name w:val="Bordered - Accent 1"/>
    <w:basedOn w:val="750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29" w:customStyle="1">
    <w:name w:val="Bordered - Accent 2"/>
    <w:basedOn w:val="750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30" w:customStyle="1">
    <w:name w:val="Bordered - Accent 3"/>
    <w:basedOn w:val="750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31" w:customStyle="1">
    <w:name w:val="Bordered - Accent 4"/>
    <w:basedOn w:val="750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32" w:customStyle="1">
    <w:name w:val="Bordered - Accent 5"/>
    <w:basedOn w:val="750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33" w:customStyle="1">
    <w:name w:val="Bordered - Accent 6"/>
    <w:basedOn w:val="750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34">
    <w:name w:val="Hyperlink"/>
    <w:uiPriority w:val="99"/>
    <w:unhideWhenUsed/>
    <w:rPr>
      <w:color w:val="0000ff" w:themeColor="hyperlink"/>
      <w:u w:val="single"/>
    </w:rPr>
  </w:style>
  <w:style w:type="paragraph" w:styleId="935">
    <w:name w:val="footnote text"/>
    <w:basedOn w:val="739"/>
    <w:link w:val="936"/>
    <w:uiPriority w:val="99"/>
    <w:semiHidden/>
    <w:unhideWhenUsed/>
    <w:pPr>
      <w:spacing w:after="40"/>
    </w:pPr>
    <w:rPr>
      <w:sz w:val="18"/>
    </w:rPr>
  </w:style>
  <w:style w:type="character" w:styleId="936" w:customStyle="1">
    <w:name w:val="Текст сноски Знак"/>
    <w:link w:val="935"/>
    <w:uiPriority w:val="99"/>
    <w:rPr>
      <w:sz w:val="18"/>
    </w:rPr>
  </w:style>
  <w:style w:type="character" w:styleId="937">
    <w:name w:val="footnote reference"/>
    <w:basedOn w:val="749"/>
    <w:uiPriority w:val="99"/>
    <w:unhideWhenUsed/>
    <w:rPr>
      <w:vertAlign w:val="superscript"/>
    </w:rPr>
  </w:style>
  <w:style w:type="paragraph" w:styleId="938">
    <w:name w:val="endnote text"/>
    <w:basedOn w:val="739"/>
    <w:link w:val="939"/>
    <w:uiPriority w:val="99"/>
    <w:semiHidden/>
    <w:unhideWhenUsed/>
    <w:rPr>
      <w:sz w:val="20"/>
    </w:rPr>
  </w:style>
  <w:style w:type="character" w:styleId="939" w:customStyle="1">
    <w:name w:val="Текст концевой сноски Знак"/>
    <w:link w:val="938"/>
    <w:uiPriority w:val="99"/>
    <w:rPr>
      <w:sz w:val="20"/>
    </w:rPr>
  </w:style>
  <w:style w:type="character" w:styleId="940">
    <w:name w:val="endnote reference"/>
    <w:basedOn w:val="749"/>
    <w:uiPriority w:val="99"/>
    <w:semiHidden/>
    <w:unhideWhenUsed/>
    <w:rPr>
      <w:vertAlign w:val="superscript"/>
    </w:rPr>
  </w:style>
  <w:style w:type="paragraph" w:styleId="941">
    <w:name w:val="toc 1"/>
    <w:basedOn w:val="739"/>
    <w:next w:val="739"/>
    <w:uiPriority w:val="39"/>
    <w:unhideWhenUsed/>
    <w:pPr>
      <w:spacing w:after="57"/>
    </w:pPr>
  </w:style>
  <w:style w:type="paragraph" w:styleId="942">
    <w:name w:val="toc 2"/>
    <w:basedOn w:val="739"/>
    <w:next w:val="739"/>
    <w:uiPriority w:val="39"/>
    <w:unhideWhenUsed/>
    <w:pPr>
      <w:ind w:left="283"/>
      <w:spacing w:after="57"/>
    </w:pPr>
  </w:style>
  <w:style w:type="paragraph" w:styleId="943">
    <w:name w:val="toc 3"/>
    <w:basedOn w:val="739"/>
    <w:next w:val="739"/>
    <w:uiPriority w:val="39"/>
    <w:unhideWhenUsed/>
    <w:pPr>
      <w:ind w:left="567"/>
      <w:spacing w:after="57"/>
    </w:pPr>
  </w:style>
  <w:style w:type="paragraph" w:styleId="944">
    <w:name w:val="toc 4"/>
    <w:basedOn w:val="739"/>
    <w:next w:val="739"/>
    <w:uiPriority w:val="39"/>
    <w:unhideWhenUsed/>
    <w:pPr>
      <w:ind w:left="850"/>
      <w:spacing w:after="57"/>
    </w:pPr>
  </w:style>
  <w:style w:type="paragraph" w:styleId="945">
    <w:name w:val="toc 5"/>
    <w:basedOn w:val="739"/>
    <w:next w:val="739"/>
    <w:uiPriority w:val="39"/>
    <w:unhideWhenUsed/>
    <w:pPr>
      <w:ind w:left="1134"/>
      <w:spacing w:after="57"/>
    </w:pPr>
  </w:style>
  <w:style w:type="paragraph" w:styleId="946">
    <w:name w:val="toc 6"/>
    <w:basedOn w:val="739"/>
    <w:next w:val="739"/>
    <w:uiPriority w:val="39"/>
    <w:unhideWhenUsed/>
    <w:pPr>
      <w:ind w:left="1417"/>
      <w:spacing w:after="57"/>
    </w:pPr>
  </w:style>
  <w:style w:type="paragraph" w:styleId="947">
    <w:name w:val="toc 7"/>
    <w:basedOn w:val="739"/>
    <w:next w:val="739"/>
    <w:uiPriority w:val="39"/>
    <w:unhideWhenUsed/>
    <w:pPr>
      <w:ind w:left="1701"/>
      <w:spacing w:after="57"/>
    </w:pPr>
  </w:style>
  <w:style w:type="paragraph" w:styleId="948">
    <w:name w:val="toc 8"/>
    <w:basedOn w:val="739"/>
    <w:next w:val="739"/>
    <w:uiPriority w:val="39"/>
    <w:unhideWhenUsed/>
    <w:pPr>
      <w:ind w:left="1984"/>
      <w:spacing w:after="57"/>
    </w:pPr>
  </w:style>
  <w:style w:type="paragraph" w:styleId="949">
    <w:name w:val="toc 9"/>
    <w:basedOn w:val="739"/>
    <w:next w:val="739"/>
    <w:uiPriority w:val="39"/>
    <w:unhideWhenUsed/>
    <w:pPr>
      <w:ind w:left="2268"/>
      <w:spacing w:after="57"/>
    </w:pPr>
  </w:style>
  <w:style w:type="paragraph" w:styleId="950">
    <w:name w:val="TOC Heading"/>
    <w:uiPriority w:val="39"/>
    <w:unhideWhenUsed/>
  </w:style>
  <w:style w:type="paragraph" w:styleId="951">
    <w:name w:val="table of figures"/>
    <w:basedOn w:val="739"/>
    <w:next w:val="739"/>
    <w:uiPriority w:val="99"/>
    <w:unhideWhenUsed/>
  </w:style>
  <w:style w:type="paragraph" w:styleId="952" w:customStyle="1">
    <w:name w:val="Default"/>
    <w:uiPriority w:val="99"/>
    <w:rPr>
      <w:color w:val="000000"/>
      <w:sz w:val="24"/>
      <w:szCs w:val="24"/>
    </w:rPr>
  </w:style>
  <w:style w:type="paragraph" w:styleId="953" w:customStyle="1">
    <w:name w:val="Знак Знак Знак"/>
    <w:basedOn w:val="739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54" w:customStyle="1">
    <w:name w:val="ConsNormal"/>
    <w:uiPriority w:val="99"/>
    <w:pPr>
      <w:ind w:right="19772" w:firstLine="720"/>
      <w:widowControl w:val="off"/>
    </w:pPr>
    <w:rPr>
      <w:rFonts w:ascii="Arial" w:hAnsi="Arial" w:cs="Arial"/>
    </w:rPr>
  </w:style>
  <w:style w:type="table" w:styleId="955">
    <w:name w:val="Table Grid"/>
    <w:basedOn w:val="750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56">
    <w:name w:val="Header"/>
    <w:basedOn w:val="739"/>
    <w:link w:val="957"/>
    <w:uiPriority w:val="99"/>
    <w:pPr>
      <w:tabs>
        <w:tab w:val="center" w:pos="4677" w:leader="none"/>
        <w:tab w:val="right" w:pos="9355" w:leader="none"/>
      </w:tabs>
    </w:pPr>
  </w:style>
  <w:style w:type="character" w:styleId="957" w:customStyle="1">
    <w:name w:val="Верхний колонтитул Знак"/>
    <w:link w:val="956"/>
    <w:uiPriority w:val="99"/>
    <w:rPr>
      <w:rFonts w:cs="Times New Roman"/>
      <w:sz w:val="24"/>
      <w:szCs w:val="24"/>
      <w:lang w:val="ru-RU" w:eastAsia="ru-RU"/>
    </w:rPr>
  </w:style>
  <w:style w:type="character" w:styleId="958">
    <w:name w:val="page number"/>
    <w:uiPriority w:val="99"/>
    <w:rPr>
      <w:rFonts w:cs="Times New Roman"/>
    </w:rPr>
  </w:style>
  <w:style w:type="paragraph" w:styleId="959">
    <w:name w:val="Block Text"/>
    <w:basedOn w:val="739"/>
    <w:uiPriority w:val="99"/>
    <w:pPr>
      <w:ind w:left="1560" w:right="1000"/>
      <w:jc w:val="center"/>
      <w:spacing w:line="260" w:lineRule="auto"/>
      <w:widowControl w:val="off"/>
    </w:pPr>
    <w:rPr>
      <w:sz w:val="28"/>
      <w:szCs w:val="28"/>
    </w:rPr>
  </w:style>
  <w:style w:type="paragraph" w:styleId="960" w:customStyle="1">
    <w:name w:val="заголовок 3"/>
    <w:basedOn w:val="739"/>
    <w:next w:val="739"/>
    <w:uiPriority w:val="99"/>
    <w:pPr>
      <w:keepNext/>
      <w:outlineLvl w:val="2"/>
    </w:pPr>
  </w:style>
  <w:style w:type="paragraph" w:styleId="961">
    <w:name w:val="Footer"/>
    <w:basedOn w:val="739"/>
    <w:link w:val="962"/>
    <w:uiPriority w:val="99"/>
    <w:pPr>
      <w:tabs>
        <w:tab w:val="center" w:pos="4677" w:leader="none"/>
        <w:tab w:val="right" w:pos="9355" w:leader="none"/>
      </w:tabs>
    </w:pPr>
  </w:style>
  <w:style w:type="character" w:styleId="962" w:customStyle="1">
    <w:name w:val="Нижний колонтитул Знак"/>
    <w:link w:val="961"/>
    <w:uiPriority w:val="99"/>
    <w:semiHidden/>
    <w:rPr>
      <w:rFonts w:cs="Times New Roman"/>
      <w:sz w:val="24"/>
      <w:szCs w:val="24"/>
    </w:rPr>
  </w:style>
  <w:style w:type="paragraph" w:styleId="963">
    <w:name w:val="Balloon Text"/>
    <w:basedOn w:val="739"/>
    <w:link w:val="964"/>
    <w:uiPriority w:val="99"/>
    <w:semiHidden/>
    <w:rPr>
      <w:rFonts w:ascii="Tahoma" w:hAnsi="Tahoma"/>
      <w:sz w:val="16"/>
      <w:szCs w:val="16"/>
    </w:rPr>
  </w:style>
  <w:style w:type="character" w:styleId="964" w:customStyle="1">
    <w:name w:val="Текст выноски Знак"/>
    <w:link w:val="963"/>
    <w:uiPriority w:val="99"/>
    <w:semiHidden/>
    <w:rPr>
      <w:rFonts w:ascii="Tahoma" w:hAnsi="Tahoma" w:cs="Tahoma"/>
      <w:sz w:val="16"/>
      <w:szCs w:val="16"/>
    </w:rPr>
  </w:style>
  <w:style w:type="paragraph" w:styleId="965" w:customStyle="1">
    <w:name w:val="Знак Знак Знак1"/>
    <w:basedOn w:val="739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66" w:customStyle="1">
    <w:name w:val="Знак Знак Знак8"/>
    <w:basedOn w:val="739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67" w:customStyle="1">
    <w:name w:val="Знак Знак Знак2"/>
    <w:basedOn w:val="739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68" w:customStyle="1">
    <w:name w:val="Знак Знак Знак3"/>
    <w:basedOn w:val="739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69" w:customStyle="1">
    <w:name w:val="ConsPlusNormal"/>
    <w:rPr>
      <w:rFonts w:ascii="Arial" w:hAnsi="Arial" w:cs="Arial"/>
    </w:rPr>
  </w:style>
  <w:style w:type="paragraph" w:styleId="970" w:customStyle="1">
    <w:name w:val="Знак Знак Знак4"/>
    <w:basedOn w:val="739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971" w:customStyle="1">
    <w:name w:val="Гипертекстовая ссылка"/>
    <w:uiPriority w:val="99"/>
    <w:rPr>
      <w:rFonts w:cs="Times New Roman"/>
      <w:color w:val="106bbe"/>
    </w:rPr>
  </w:style>
  <w:style w:type="table" w:styleId="972" w:customStyle="1">
    <w:name w:val="Сетка таблицы светлая1"/>
    <w:basedOn w:val="750"/>
    <w:uiPriority w:val="40"/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494464&amp;dst=100123&amp;field=134&amp;date=29.04.2025" TargetMode="External"/><Relationship Id="rId13" Type="http://schemas.openxmlformats.org/officeDocument/2006/relationships/hyperlink" Target="https://login.consultant.ru/link/?req=doc&amp;base=RLAW251&amp;n=1677269&amp;dst=100190&amp;field=134&amp;date=29.04.202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00F25-7464-4115-9EF2-F0D716D4E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MoBIL GROUP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station76</dc:creator>
  <cp:lastModifiedBy>shag</cp:lastModifiedBy>
  <cp:revision>30</cp:revision>
  <dcterms:created xsi:type="dcterms:W3CDTF">2024-09-27T04:31:00Z</dcterms:created>
  <dcterms:modified xsi:type="dcterms:W3CDTF">2026-01-26T09:28:46Z</dcterms:modified>
</cp:coreProperties>
</file>