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left="0" w:right="0" w:firstLine="0"/>
        <w:jc w:val="center"/>
        <w:spacing w:before="0" w:after="0" w:line="288" w:lineRule="atLeast"/>
        <w:rPr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</w:rPr>
        <w:t xml:space="preserve">Порядок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</w:t>
      </w:r>
      <w:r>
        <w:rPr>
          <w:b/>
          <w:bCs/>
          <w:color w:val="000000"/>
          <w:sz w:val="28"/>
          <w:szCs w:val="28"/>
        </w:rPr>
        <w:t xml:space="preserve">льского края, технологически не связанную с Единой энергетической системой России</w:t>
      </w:r>
      <w:r>
        <w:rPr>
          <w:b/>
          <w:bCs/>
          <w:color w:val="000000"/>
          <w:sz w:val="28"/>
          <w:szCs w:val="28"/>
          <w14:ligatures w14:val="none"/>
        </w:rPr>
      </w:r>
      <w:r>
        <w:rPr>
          <w:b/>
          <w:bCs/>
          <w:color w:val="000000"/>
          <w:sz w:val="28"/>
          <w:szCs w:val="28"/>
          <w14:ligatures w14:val="none"/>
        </w:rPr>
      </w:r>
    </w:p>
    <w:p>
      <w:pPr>
        <w:pStyle w:val="78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pacing w:val="4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81"/>
        <w:jc w:val="both"/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spacing w:val="4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равительство Забайкальского края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абзац пятый </w:t>
      </w:r>
      <w:r>
        <w:rPr>
          <w:b w:val="0"/>
          <w:bCs w:val="0"/>
          <w:sz w:val="28"/>
          <w:szCs w:val="28"/>
        </w:rPr>
        <w:t xml:space="preserve">подпункт 2 пункта 9 п</w:t>
      </w:r>
      <w:hyperlink r:id="rId12" w:tooltip="https://login.consultant.ru/link/?req=doc&amp;base=RLAW251&amp;n=1681421&amp;dst=100009&amp;field=134&amp;date=05.02.2026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орядк</w:t>
        </w:r>
      </w:hyperlink>
      <w:r>
        <w:rPr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</w:t>
      </w:r>
      <w:r>
        <w:rPr>
          <w:b w:val="0"/>
          <w:bCs w:val="0"/>
          <w:color w:val="000000"/>
          <w:sz w:val="28"/>
          <w:szCs w:val="28"/>
        </w:rPr>
        <w:t xml:space="preserve">льского края, технологически не связанную с Единой энергетической системой России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утвержденный постановлением Правительства Забайкальского края от 11 </w:t>
      </w:r>
      <w:r>
        <w:rPr>
          <w:b w:val="0"/>
          <w:bCs w:val="0"/>
          <w:color w:val="000000"/>
          <w:sz w:val="28"/>
          <w:szCs w:val="28"/>
        </w:rPr>
        <w:t xml:space="preserve">декабря 2025 года № 729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r:id="rId13" w:tooltip="https://login.consultant.ru/link/?req=doc&amp;base=RLAW251&amp;n=1682713&amp;dst=100008&amp;field=134&amp;date=05.02.2026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, и</w:t>
        </w:r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змен</w:t>
        </w:r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ени</w:t>
        </w:r>
      </w:hyperlink>
      <w:r>
        <w:rPr>
          <w:b w:val="0"/>
          <w:bCs w:val="0"/>
          <w:color w:val="000000"/>
          <w:sz w:val="28"/>
          <w:szCs w:val="28"/>
        </w:rPr>
        <w:t xml:space="preserve">е, </w:t>
      </w:r>
      <w:r>
        <w:rPr>
          <w:b w:val="0"/>
          <w:bCs w:val="0"/>
          <w:sz w:val="28"/>
          <w:szCs w:val="28"/>
        </w:rPr>
        <w:t xml:space="preserve"> слова «</w:t>
      </w:r>
      <w:r>
        <w:rPr>
          <w:b w:val="0"/>
          <w:bCs w:val="0"/>
          <w:sz w:val="28"/>
          <w:szCs w:val="28"/>
        </w:rPr>
        <w:t xml:space="preserve">только в случае» заменить словами «в случаях», </w:t>
      </w:r>
      <w:r>
        <w:rPr>
          <w:b w:val="0"/>
          <w:bCs w:val="0"/>
          <w:sz w:val="28"/>
          <w:szCs w:val="28"/>
        </w:rPr>
        <w:t xml:space="preserve">дополнить </w:t>
      </w:r>
      <w:r>
        <w:rPr>
          <w:b w:val="0"/>
          <w:bCs w:val="0"/>
          <w:sz w:val="28"/>
          <w:szCs w:val="28"/>
        </w:rPr>
        <w:t xml:space="preserve">после </w:t>
      </w:r>
      <w:r>
        <w:rPr>
          <w:b w:val="0"/>
          <w:bCs w:val="0"/>
          <w:sz w:val="28"/>
          <w:szCs w:val="28"/>
        </w:rPr>
        <w:t xml:space="preserve">слов «</w:t>
      </w:r>
      <w:r>
        <w:rPr>
          <w:b w:val="0"/>
          <w:bCs w:val="0"/>
          <w:sz w:val="28"/>
          <w:szCs w:val="28"/>
        </w:rPr>
        <w:t xml:space="preserve">возникновения обстоятельств непреодолимой силы в соответствии с пунктом 3 статьи 401 Гражданского кодекса Российской Федерации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 словами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отзыва лимитов бюджетных обязательств на предоставление субсид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ии на соответствующий финансовый год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Б.Б.Батомункуев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3"/>
        <w:sz w:val="28"/>
        <w:szCs w:val="28"/>
      </w:rPr>
      <w:framePr w:wrap="auto" w:vAnchor="text" w:hAnchor="margin" w:xAlign="center" w:y="1"/>
    </w:pPr>
    <w:r>
      <w:rPr>
        <w:rStyle w:val="943"/>
        <w:sz w:val="28"/>
        <w:szCs w:val="28"/>
      </w:rPr>
      <w:fldChar w:fldCharType="begin"/>
    </w:r>
    <w:r>
      <w:rPr>
        <w:rStyle w:val="943"/>
        <w:sz w:val="28"/>
        <w:szCs w:val="28"/>
      </w:rPr>
      <w:instrText xml:space="preserve">PAGE  </w:instrText>
    </w:r>
    <w:r>
      <w:rPr>
        <w:rStyle w:val="943"/>
        <w:sz w:val="28"/>
        <w:szCs w:val="28"/>
      </w:rPr>
      <w:fldChar w:fldCharType="separate"/>
    </w:r>
    <w:r>
      <w:rPr>
        <w:rStyle w:val="943"/>
        <w:sz w:val="28"/>
        <w:szCs w:val="28"/>
      </w:rPr>
      <w:t xml:space="preserve">3</w:t>
    </w:r>
    <w:r>
      <w:rPr>
        <w:rStyle w:val="943"/>
        <w:sz w:val="28"/>
        <w:szCs w:val="28"/>
      </w:rPr>
      <w:fldChar w:fldCharType="end"/>
    </w:r>
    <w:r>
      <w:rPr>
        <w:rStyle w:val="943"/>
        <w:sz w:val="28"/>
        <w:szCs w:val="28"/>
      </w:rPr>
    </w:r>
    <w:r>
      <w:rPr>
        <w:rStyle w:val="943"/>
        <w:sz w:val="28"/>
        <w:szCs w:val="28"/>
      </w:rPr>
    </w:r>
  </w:p>
  <w:p>
    <w:pPr>
      <w:pStyle w:val="941"/>
    </w:pPr>
    <w:r/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768"/>
    <w:link w:val="760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68"/>
    <w:link w:val="782"/>
    <w:uiPriority w:val="10"/>
    <w:rPr>
      <w:sz w:val="48"/>
      <w:szCs w:val="48"/>
    </w:rPr>
  </w:style>
  <w:style w:type="character" w:styleId="734">
    <w:name w:val="Subtitle Char"/>
    <w:basedOn w:val="768"/>
    <w:link w:val="784"/>
    <w:uiPriority w:val="11"/>
    <w:rPr>
      <w:sz w:val="24"/>
      <w:szCs w:val="24"/>
    </w:rPr>
  </w:style>
  <w:style w:type="character" w:styleId="735">
    <w:name w:val="Quote Char"/>
    <w:link w:val="786"/>
    <w:uiPriority w:val="29"/>
    <w:rPr>
      <w:i/>
    </w:rPr>
  </w:style>
  <w:style w:type="character" w:styleId="736">
    <w:name w:val="Intense Quote Char"/>
    <w:link w:val="788"/>
    <w:uiPriority w:val="30"/>
    <w:rPr>
      <w:i/>
    </w:rPr>
  </w:style>
  <w:style w:type="table" w:styleId="737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5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6">
    <w:name w:val="Footnote Text Char"/>
    <w:link w:val="920"/>
    <w:uiPriority w:val="99"/>
    <w:rPr>
      <w:sz w:val="18"/>
    </w:rPr>
  </w:style>
  <w:style w:type="character" w:styleId="757">
    <w:name w:val="Endnote Text Char"/>
    <w:link w:val="923"/>
    <w:uiPriority w:val="99"/>
    <w:rPr>
      <w:sz w:val="20"/>
    </w:rPr>
  </w:style>
  <w:style w:type="paragraph" w:styleId="758" w:default="1">
    <w:name w:val="Normal"/>
    <w:qFormat/>
    <w:rPr>
      <w:sz w:val="24"/>
      <w:szCs w:val="24"/>
    </w:rPr>
  </w:style>
  <w:style w:type="paragraph" w:styleId="759">
    <w:name w:val="Heading 1"/>
    <w:basedOn w:val="758"/>
    <w:next w:val="75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758"/>
    <w:next w:val="75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1">
    <w:name w:val="Heading 3"/>
    <w:basedOn w:val="758"/>
    <w:next w:val="75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4">
    <w:name w:val="Heading 6"/>
    <w:basedOn w:val="758"/>
    <w:next w:val="75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Заголовок 1 Знак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Заголовок 2 Знак"/>
    <w:basedOn w:val="768"/>
    <w:link w:val="760"/>
    <w:uiPriority w:val="9"/>
    <w:rPr>
      <w:rFonts w:ascii="Arial" w:hAnsi="Arial" w:eastAsia="Arial" w:cs="Arial"/>
      <w:sz w:val="34"/>
    </w:rPr>
  </w:style>
  <w:style w:type="character" w:styleId="773" w:customStyle="1">
    <w:name w:val="Заголовок 3 Знак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8"/>
    <w:uiPriority w:val="34"/>
    <w:qFormat/>
    <w:pPr>
      <w:contextualSpacing/>
      <w:ind w:left="720"/>
    </w:pPr>
  </w:style>
  <w:style w:type="paragraph" w:styleId="781">
    <w:name w:val="No Spacing"/>
    <w:uiPriority w:val="1"/>
    <w:qFormat/>
  </w:style>
  <w:style w:type="paragraph" w:styleId="782">
    <w:name w:val="Title"/>
    <w:basedOn w:val="758"/>
    <w:next w:val="758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 w:customStyle="1">
    <w:name w:val="Заголовок Знак"/>
    <w:basedOn w:val="768"/>
    <w:link w:val="782"/>
    <w:uiPriority w:val="10"/>
    <w:rPr>
      <w:sz w:val="48"/>
      <w:szCs w:val="48"/>
    </w:rPr>
  </w:style>
  <w:style w:type="paragraph" w:styleId="784">
    <w:name w:val="Subtitle"/>
    <w:basedOn w:val="758"/>
    <w:next w:val="758"/>
    <w:link w:val="785"/>
    <w:uiPriority w:val="11"/>
    <w:qFormat/>
    <w:pPr>
      <w:spacing w:before="200" w:after="200"/>
    </w:pPr>
  </w:style>
  <w:style w:type="character" w:styleId="785" w:customStyle="1">
    <w:name w:val="Подзаголовок Знак"/>
    <w:basedOn w:val="768"/>
    <w:link w:val="784"/>
    <w:uiPriority w:val="11"/>
    <w:rPr>
      <w:sz w:val="24"/>
      <w:szCs w:val="24"/>
    </w:rPr>
  </w:style>
  <w:style w:type="paragraph" w:styleId="786">
    <w:name w:val="Quote"/>
    <w:basedOn w:val="758"/>
    <w:next w:val="758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58"/>
    <w:next w:val="75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character" w:styleId="790" w:customStyle="1">
    <w:name w:val="Header Char"/>
    <w:basedOn w:val="768"/>
    <w:uiPriority w:val="99"/>
  </w:style>
  <w:style w:type="character" w:styleId="791" w:customStyle="1">
    <w:name w:val="Footer Char"/>
    <w:basedOn w:val="768"/>
    <w:uiPriority w:val="99"/>
  </w:style>
  <w:style w:type="paragraph" w:styleId="792">
    <w:name w:val="Caption"/>
    <w:basedOn w:val="758"/>
    <w:next w:val="758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 w:customStyle="1">
    <w:name w:val="Table Grid Light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6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basedOn w:val="76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basedOn w:val="76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basedOn w:val="76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basedOn w:val="76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basedOn w:val="76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6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basedOn w:val="76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basedOn w:val="76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basedOn w:val="76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basedOn w:val="76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basedOn w:val="76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basedOn w:val="76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6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6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6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6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6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6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6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basedOn w:val="76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basedOn w:val="76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basedOn w:val="76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basedOn w:val="76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basedOn w:val="76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basedOn w:val="76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basedOn w:val="7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6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basedOn w:val="76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basedOn w:val="76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basedOn w:val="76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basedOn w:val="76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basedOn w:val="76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basedOn w:val="7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758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8"/>
    <w:uiPriority w:val="99"/>
    <w:unhideWhenUsed/>
    <w:rPr>
      <w:vertAlign w:val="superscript"/>
    </w:rPr>
  </w:style>
  <w:style w:type="paragraph" w:styleId="923">
    <w:name w:val="endnote text"/>
    <w:basedOn w:val="758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8"/>
    <w:uiPriority w:val="99"/>
    <w:semiHidden/>
    <w:unhideWhenUsed/>
    <w:rPr>
      <w:vertAlign w:val="superscript"/>
    </w:rPr>
  </w:style>
  <w:style w:type="paragraph" w:styleId="926">
    <w:name w:val="toc 1"/>
    <w:basedOn w:val="758"/>
    <w:next w:val="758"/>
    <w:uiPriority w:val="39"/>
    <w:unhideWhenUsed/>
    <w:pPr>
      <w:spacing w:after="57"/>
    </w:pPr>
  </w:style>
  <w:style w:type="paragraph" w:styleId="927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28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29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0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1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2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3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4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8"/>
    <w:next w:val="758"/>
    <w:uiPriority w:val="99"/>
    <w:unhideWhenUsed/>
  </w:style>
  <w:style w:type="paragraph" w:styleId="937" w:customStyle="1">
    <w:name w:val="Default"/>
    <w:uiPriority w:val="99"/>
    <w:rPr>
      <w:color w:val="000000"/>
      <w:sz w:val="24"/>
      <w:szCs w:val="24"/>
    </w:rPr>
  </w:style>
  <w:style w:type="paragraph" w:styleId="938" w:customStyle="1">
    <w:name w:val="Знак Знак Знак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0">
    <w:name w:val="Table Grid"/>
    <w:basedOn w:val="76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1">
    <w:name w:val="Header"/>
    <w:basedOn w:val="758"/>
    <w:link w:val="942"/>
    <w:uiPriority w:val="99"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link w:val="941"/>
    <w:uiPriority w:val="99"/>
    <w:rPr>
      <w:rFonts w:cs="Times New Roman"/>
      <w:sz w:val="24"/>
      <w:szCs w:val="24"/>
      <w:lang w:val="ru-RU" w:eastAsia="ru-RU"/>
    </w:rPr>
  </w:style>
  <w:style w:type="character" w:styleId="943">
    <w:name w:val="page number"/>
    <w:uiPriority w:val="99"/>
    <w:rPr>
      <w:rFonts w:cs="Times New Roman"/>
    </w:rPr>
  </w:style>
  <w:style w:type="paragraph" w:styleId="944">
    <w:name w:val="Block Text"/>
    <w:basedOn w:val="758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5" w:customStyle="1">
    <w:name w:val="заголовок 3"/>
    <w:basedOn w:val="758"/>
    <w:next w:val="758"/>
    <w:uiPriority w:val="99"/>
    <w:pPr>
      <w:keepNext/>
      <w:outlineLvl w:val="2"/>
    </w:pPr>
  </w:style>
  <w:style w:type="paragraph" w:styleId="946">
    <w:name w:val="Footer"/>
    <w:basedOn w:val="758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link w:val="946"/>
    <w:uiPriority w:val="99"/>
    <w:semiHidden/>
    <w:rPr>
      <w:rFonts w:cs="Times New Roman"/>
      <w:sz w:val="24"/>
      <w:szCs w:val="24"/>
    </w:rPr>
  </w:style>
  <w:style w:type="paragraph" w:styleId="948">
    <w:name w:val="Balloon Text"/>
    <w:basedOn w:val="758"/>
    <w:link w:val="949"/>
    <w:uiPriority w:val="99"/>
    <w:semiHidden/>
    <w:rPr>
      <w:rFonts w:ascii="Tahoma" w:hAnsi="Tahoma"/>
      <w:sz w:val="16"/>
      <w:szCs w:val="16"/>
    </w:rPr>
  </w:style>
  <w:style w:type="character" w:styleId="949" w:customStyle="1">
    <w:name w:val="Текст выноски Знак"/>
    <w:link w:val="948"/>
    <w:uiPriority w:val="99"/>
    <w:semiHidden/>
    <w:rPr>
      <w:rFonts w:ascii="Tahoma" w:hAnsi="Tahoma" w:cs="Tahoma"/>
      <w:sz w:val="16"/>
      <w:szCs w:val="16"/>
    </w:rPr>
  </w:style>
  <w:style w:type="paragraph" w:styleId="950" w:customStyle="1">
    <w:name w:val="Знак Знак Знак1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Знак Знак Знак8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Знак Знак Знак2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Знак Знак Знак3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ConsPlusNormal"/>
    <w:rPr>
      <w:rFonts w:ascii="Arial" w:hAnsi="Arial" w:cs="Arial"/>
    </w:rPr>
  </w:style>
  <w:style w:type="paragraph" w:styleId="955" w:customStyle="1">
    <w:name w:val="Знак Знак Знак4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6" w:customStyle="1">
    <w:name w:val="Гипертекстовая ссылка"/>
    <w:uiPriority w:val="99"/>
    <w:rPr>
      <w:rFonts w:cs="Times New Roman"/>
      <w:color w:val="106bbe"/>
    </w:rPr>
  </w:style>
  <w:style w:type="table" w:styleId="957" w:customStyle="1">
    <w:name w:val="Сетка таблицы светлая1"/>
    <w:basedOn w:val="76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251&amp;n=1681421&amp;dst=100009&amp;field=134&amp;date=05.02.2026" TargetMode="External"/><Relationship Id="rId13" Type="http://schemas.openxmlformats.org/officeDocument/2006/relationships/hyperlink" Target="https://login.consultant.ru/link/?req=doc&amp;base=RLAW251&amp;n=1682713&amp;dst=100008&amp;field=134&amp;date=0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15</cp:revision>
  <dcterms:created xsi:type="dcterms:W3CDTF">2024-09-27T04:31:00Z</dcterms:created>
  <dcterms:modified xsi:type="dcterms:W3CDTF">2026-02-10T06:02:23Z</dcterms:modified>
</cp:coreProperties>
</file>