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" cy="14"/>
                        </a:xfrm>
                      </wpg:grpSpPr>
                      <pic:pic xmlns:pic="http://schemas.openxmlformats.org/drawingml/2006/picture">
                        <pic:nvPicPr>
                          <pic:cNvPr id="3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0,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0;height:0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spacing w:line="295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</w:pPr>
      <w:r>
        <w:rPr>
          <w:b/>
          <w:szCs w:val="28"/>
        </w:rPr>
        <w:t xml:space="preserve">О перераспределении бюджетных ассигнований, направляемых на</w:t>
      </w:r>
      <w:r/>
    </w:p>
    <w:p>
      <w:pPr>
        <w:jc w:val="center"/>
        <w:rPr>
          <w:b/>
          <w:bCs/>
        </w:rPr>
      </w:pPr>
      <w:r>
        <w:rPr>
          <w:b/>
          <w:szCs w:val="28"/>
        </w:rPr>
        <w:t xml:space="preserve">финансовое обеспечение отдельных мероприятий в 2026 году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708"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 частью 11 стат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ьи 15 Федерального закона от 28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ноября 2025 года № 431-ФЗ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ельных актов Российской Федерации и об установлении особенностей исполнения бюд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жетов бюджетной системы Российской Федерации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2026 году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», пунктом 13 части 2 статьи 16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Закона Забайкальского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края от 24 декабря 2025 года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2613-ЗЗК «О бюджете Забайкальского края на 2026 год и плановый период 2027 и 2028 годов», в целях финансового обеспечения затрат в связи с исполнением обязательств по возврату 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новного долга по кредитам, привлеченных в целях предоставления займов юридическим лицам (за исключением государственных (муниципальных) учреждений), осуществляющим создание объектов образования, объектов социальной, транспортной, промышленной, коммунальной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инфраструктуры на территории Забайкальского края, в том числе с применением механизма концессионных соглашений, Правительство Забайкальского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Cs w:val="28"/>
          <w:highlight w:val="white"/>
        </w:rPr>
        <w:t xml:space="preserve">1.</w:t>
      </w:r>
      <w:r>
        <w:rPr>
          <w:szCs w:val="28"/>
          <w:highlight w:val="white"/>
        </w:rPr>
        <w:t xml:space="preserve"> Определить финансовое обеспечение </w:t>
      </w:r>
      <w:r>
        <w:rPr>
          <w:szCs w:val="28"/>
          <w:highlight w:val="white"/>
        </w:rPr>
        <w:t xml:space="preserve">затрат в связи с исполнением обязательств по возврату основного долга по кредитам, привлеченных в целях предоставления займов юридическим лицам (за исключением государственных (муниципальных) учреждений), осуществляю</w:t>
      </w:r>
      <w:r>
        <w:rPr>
          <w:szCs w:val="28"/>
          <w:highlight w:val="white"/>
        </w:rPr>
        <w:t xml:space="preserve">щим создание объектов образования, объектов социальной, транспортной, промышленной, коммунальной инфраструктуры на территории Забайкальского края, в том числе с применением механизма концессионных соглашений, целью перераспределения бюджетных ассигнований.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szCs w:val="28"/>
          <w:highlight w:val="white"/>
        </w:rPr>
        <w:t xml:space="preserve">2. </w:t>
      </w:r>
      <w:r>
        <w:rPr>
          <w:highlight w:val="white"/>
        </w:rPr>
        <w:t xml:space="preserve">Министерству фи</w:t>
      </w:r>
      <w:r>
        <w:rPr>
          <w:highlight w:val="white"/>
        </w:rPr>
        <w:t xml:space="preserve">нансов Забайкальского края внести изменения в сводную бюджетную роспись бюджета Забайкальского края на 2026 год и плановый период 2027 и 2028 годов в части перераспределения бюджетных ассигнований, предусмотренных Законом Забайкальского края от 24 декабря </w:t>
      </w:r>
      <w:r>
        <w:rPr>
          <w:highlight w:val="white"/>
        </w:rPr>
        <w:t xml:space="preserve">2025 года № 2613-ЗЗК «О бюджете Забайкальского края на 2026 год и плановый период 2027 и 2028 годов», Министерству по социальному, экономическому, инф</w:t>
      </w:r>
      <w:r>
        <w:rPr>
          <w:highlight w:val="white"/>
        </w:rPr>
        <w:t xml:space="preserve">раструктурному, пространственному планированию и развитию Забайкальского края на 2026 год в сумме </w:t>
      </w:r>
      <w:r>
        <w:rPr>
          <w:sz w:val="28"/>
          <w:szCs w:val="28"/>
          <w:highlight w:val="white"/>
        </w:rPr>
        <w:t xml:space="preserve">980 434 318</w:t>
      </w:r>
      <w:r>
        <w:rPr>
          <w:sz w:val="28"/>
          <w:szCs w:val="28"/>
          <w:highlight w:val="white"/>
        </w:rPr>
        <w:t xml:space="preserve"> (</w:t>
      </w:r>
      <w:r>
        <w:rPr>
          <w:highlight w:val="white"/>
        </w:rPr>
        <w:t xml:space="preserve">девятьсот восемьдесят миллионов четыреста тридцать четыре тысячи триста восемнадцать) рублей 00 копеек</w:t>
      </w:r>
      <w:r>
        <w:rPr>
          <w:highlight w:val="white"/>
        </w:rPr>
        <w:t xml:space="preserve">,</w:t>
      </w:r>
      <w:r>
        <w:rPr>
          <w:highlight w:val="white"/>
        </w:rPr>
        <w:t xml:space="preserve"> согласно приложению к настоящему постановлению.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tabs>
          <w:tab w:val="left" w:pos="720" w:leader="none"/>
        </w:tabs>
      </w:pPr>
      <w:r>
        <w:rPr>
          <w:szCs w:val="28"/>
        </w:rPr>
        <w:t xml:space="preserve">Первый заместитель </w:t>
      </w:r>
      <w:r/>
    </w:p>
    <w:p>
      <w:pPr>
        <w:tabs>
          <w:tab w:val="left" w:pos="720" w:leader="none"/>
        </w:tabs>
      </w:pPr>
      <w:r>
        <w:rPr>
          <w:szCs w:val="28"/>
        </w:rPr>
        <w:t xml:space="preserve">председателя Правительства</w:t>
      </w:r>
      <w:r>
        <w:t xml:space="preserve"> </w:t>
      </w:r>
      <w:r/>
    </w:p>
    <w:p>
      <w:pPr>
        <w:tabs>
          <w:tab w:val="left" w:pos="720" w:leader="none"/>
        </w:tabs>
      </w:pPr>
      <w:r>
        <w:rPr>
          <w:szCs w:val="28"/>
        </w:rPr>
        <w:t xml:space="preserve">Забайкальского края                                                                     Б.Б.Батомункуев</w:t>
      </w:r>
      <w:r/>
    </w:p>
    <w:p>
      <w:pPr>
        <w:ind w:left="5386"/>
        <w:jc w:val="center"/>
        <w:tabs>
          <w:tab w:val="left" w:pos="720" w:leader="none"/>
        </w:tabs>
        <w:rPr>
          <w:szCs w:val="28"/>
        </w:rPr>
      </w:pPr>
      <w:r>
        <w:rPr>
          <w:szCs w:val="28"/>
        </w:rPr>
        <w:br w:type="column"/>
      </w:r>
      <w:r>
        <w:rPr>
          <w:szCs w:val="28"/>
        </w:rPr>
        <w:t xml:space="preserve">ПРИЛОЖЕНИЕ</w:t>
      </w:r>
      <w:r>
        <w:rPr>
          <w:szCs w:val="28"/>
        </w:rPr>
      </w:r>
      <w:r>
        <w:rPr>
          <w:szCs w:val="28"/>
        </w:rPr>
      </w:r>
    </w:p>
    <w:p>
      <w:pPr>
        <w:ind w:left="5528"/>
        <w:tabs>
          <w:tab w:val="left" w:pos="720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528" w:hanging="142"/>
        <w:jc w:val="center"/>
        <w:tabs>
          <w:tab w:val="left" w:pos="720" w:leader="none"/>
        </w:tabs>
      </w:pPr>
      <w:r>
        <w:rPr>
          <w:szCs w:val="28"/>
        </w:rPr>
        <w:t xml:space="preserve">к постановлению Правительства</w:t>
      </w:r>
      <w:r/>
    </w:p>
    <w:p>
      <w:pPr>
        <w:ind w:left="5669" w:hanging="142"/>
        <w:jc w:val="center"/>
        <w:tabs>
          <w:tab w:val="left" w:pos="720" w:leader="none"/>
        </w:tabs>
      </w:pPr>
      <w:r>
        <w:rPr>
          <w:szCs w:val="28"/>
        </w:rPr>
        <w:t xml:space="preserve">Забайкальского края</w:t>
      </w:r>
      <w:r/>
    </w:p>
    <w:p>
      <w:pPr>
        <w:jc w:val="center"/>
        <w:tabs>
          <w:tab w:val="left" w:pos="720" w:leader="none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tabs>
          <w:tab w:val="left" w:pos="72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tabs>
          <w:tab w:val="left" w:pos="720" w:leader="none"/>
        </w:tabs>
        <w:rPr>
          <w:b/>
          <w:bCs/>
          <w:sz w:val="14"/>
          <w:szCs w:val="28"/>
        </w:rPr>
      </w:pPr>
      <w:r>
        <w:rPr>
          <w:b/>
          <w:bCs/>
          <w:sz w:val="14"/>
          <w:szCs w:val="28"/>
        </w:rPr>
      </w:r>
      <w:r>
        <w:rPr>
          <w:b/>
          <w:bCs/>
          <w:sz w:val="14"/>
          <w:szCs w:val="28"/>
        </w:rPr>
      </w:r>
      <w:r>
        <w:rPr>
          <w:b/>
          <w:bCs/>
          <w:sz w:val="14"/>
          <w:szCs w:val="28"/>
        </w:rPr>
      </w:r>
    </w:p>
    <w:p>
      <w:pPr>
        <w:jc w:val="center"/>
        <w:tabs>
          <w:tab w:val="left" w:pos="720" w:leader="none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ПЕРЕРАСПРЕДЕЛЕНИЕ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бюджетных ассигнований, направляемых на финансовое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обеспечение отдельных мероприятий в 2026 году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</w:pPr>
      <w:r/>
      <w:r/>
    </w:p>
    <w:tbl>
      <w:tblPr>
        <w:tblStyle w:val="90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9"/>
        <w:gridCol w:w="2267"/>
        <w:gridCol w:w="959"/>
        <w:gridCol w:w="709"/>
        <w:gridCol w:w="567"/>
        <w:gridCol w:w="1559"/>
        <w:gridCol w:w="709"/>
        <w:gridCol w:w="1987"/>
      </w:tblGrid>
      <w:tr>
        <w:tblPrEx/>
        <w:trPr>
          <w:cantSplit/>
          <w:trHeight w:val="1105"/>
          <w:tblHeader/>
        </w:trPr>
        <w:tc>
          <w:tcPr>
            <w:tcW w:w="6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№ </w:t>
            </w:r>
            <w:r>
              <w:rPr>
                <w:b/>
                <w:bCs/>
                <w:sz w:val="25"/>
                <w:szCs w:val="25"/>
              </w:rPr>
              <w:t xml:space="preserve">п</w:t>
            </w:r>
            <w:r>
              <w:rPr>
                <w:b/>
                <w:bCs/>
                <w:sz w:val="25"/>
                <w:szCs w:val="25"/>
              </w:rPr>
              <w:t xml:space="preserve">/</w:t>
            </w:r>
            <w:r>
              <w:rPr>
                <w:b/>
                <w:bCs/>
                <w:sz w:val="25"/>
                <w:szCs w:val="25"/>
              </w:rPr>
              <w:t xml:space="preserve">п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Наименование показателя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Код 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ведом-ства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РЗ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ПР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Код 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целевой статьи</w:t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ВР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ind w:right="-216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2025 год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  <w:p>
            <w:pPr>
              <w:rPr>
                <w:b/>
                <w:bCs/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  <w:r>
              <w:rPr>
                <w:b/>
                <w:bCs/>
                <w:color w:val="000000"/>
                <w:sz w:val="25"/>
                <w:szCs w:val="25"/>
              </w:rPr>
            </w:r>
          </w:p>
        </w:tc>
      </w:tr>
    </w:tbl>
    <w:p>
      <w:pPr>
        <w:jc w:val="center"/>
        <w:rPr>
          <w:sz w:val="4"/>
          <w:szCs w:val="2"/>
        </w:rPr>
      </w:pPr>
      <w:r/>
      <w:bookmarkStart w:id="1" w:name="_GoBack"/>
      <w:r/>
      <w:bookmarkEnd w:id="1"/>
      <w:r>
        <w:rPr>
          <w:sz w:val="4"/>
          <w:szCs w:val="2"/>
        </w:rPr>
      </w:r>
      <w:r>
        <w:rPr>
          <w:sz w:val="4"/>
          <w:szCs w:val="2"/>
        </w:rPr>
      </w:r>
    </w:p>
    <w:tbl>
      <w:tblPr>
        <w:tblStyle w:val="90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9"/>
        <w:gridCol w:w="2267"/>
        <w:gridCol w:w="959"/>
        <w:gridCol w:w="709"/>
        <w:gridCol w:w="567"/>
        <w:gridCol w:w="1559"/>
        <w:gridCol w:w="709"/>
        <w:gridCol w:w="1987"/>
      </w:tblGrid>
      <w:tr>
        <w:tblPrEx/>
        <w:trPr>
          <w:cantSplit/>
          <w:trHeight w:val="255"/>
          <w:tblHeader/>
        </w:trPr>
        <w:tc>
          <w:tcPr>
            <w:tcW w:w="6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1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sz w:val="25"/>
                <w:szCs w:val="25"/>
              </w:rPr>
              <w:t xml:space="preserve">2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3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4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sz w:val="25"/>
                <w:szCs w:val="25"/>
              </w:rPr>
              <w:t xml:space="preserve">5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6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7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W w:w="1987" w:type="dxa"/>
            <w:textDirection w:val="lrTb"/>
            <w:noWrap w:val="false"/>
          </w:tcPr>
          <w:p>
            <w:pPr>
              <w:ind w:right="-216"/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8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</w:tr>
      <w:tr>
        <w:tblPrEx/>
        <w:trPr>
          <w:trHeight w:val="691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1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5"/>
                <w:szCs w:val="25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015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 </w:t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  <w:r>
              <w:rPr>
                <w:b/>
                <w:bCs/>
                <w:color w:val="000000"/>
                <w:szCs w:val="28"/>
              </w:rPr>
            </w:r>
          </w:p>
        </w:tc>
      </w:tr>
      <w:tr>
        <w:tblPrEx/>
        <w:trPr>
          <w:trHeight w:val="821"/>
        </w:trPr>
        <w:tc>
          <w:tcPr>
            <w:tcW w:w="60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 xml:space="preserve">1.1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 Фи</w:t>
            </w:r>
            <w:r>
              <w:rPr>
                <w:color w:val="000000"/>
                <w:sz w:val="25"/>
                <w:szCs w:val="25"/>
                <w:highlight w:val="white"/>
              </w:rPr>
              <w:t xml:space="preserve">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015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04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12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0340106390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 812 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1987" w:type="dxa"/>
            <w:vMerge w:val="restart"/>
            <w:textDirection w:val="lrTb"/>
            <w:noWrap/>
          </w:tcPr>
          <w:p>
            <w:pPr>
              <w:jc w:val="right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sz w:val="25"/>
                <w:szCs w:val="25"/>
                <w:highlight w:val="white"/>
              </w:rPr>
            </w:r>
            <w:r>
              <w:rPr>
                <w:sz w:val="25"/>
                <w:szCs w:val="25"/>
                <w:highlight w:val="white"/>
              </w:rPr>
              <w:t xml:space="preserve">980 434 318</w:t>
            </w:r>
            <w:r>
              <w:rPr>
                <w:sz w:val="25"/>
                <w:szCs w:val="25"/>
                <w:highlight w:val="white"/>
              </w:rPr>
              <w:t xml:space="preserve">,</w:t>
            </w:r>
            <w:r>
              <w:rPr>
                <w:sz w:val="25"/>
                <w:szCs w:val="25"/>
                <w:highlight w:val="white"/>
              </w:rPr>
              <w:t xml:space="preserve">00</w:t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0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2</w:t>
            </w:r>
            <w:r>
              <w:rPr>
                <w:color w:val="000000"/>
                <w:sz w:val="25"/>
                <w:szCs w:val="25"/>
              </w:rPr>
            </w:r>
            <w:r>
              <w:rPr>
                <w:color w:val="000000"/>
                <w:sz w:val="25"/>
                <w:szCs w:val="25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5"/>
                <w:szCs w:val="25"/>
                <w:highlight w:val="white"/>
              </w:rPr>
            </w:pPr>
            <w:r>
              <w:rPr>
                <w:b/>
                <w:bCs/>
                <w:color w:val="000000"/>
                <w:sz w:val="25"/>
                <w:szCs w:val="25"/>
                <w:highlight w:val="white"/>
              </w:rPr>
              <w:t xml:space="preserve">Министерство образования Забайкальского края</w:t>
            </w:r>
            <w:r>
              <w:rPr>
                <w:b/>
                <w:bCs/>
                <w:color w:val="000000"/>
                <w:sz w:val="25"/>
                <w:szCs w:val="25"/>
                <w:highlight w:val="white"/>
              </w:rPr>
            </w:r>
            <w:r>
              <w:rPr>
                <w:b/>
                <w:bCs/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b/>
                <w:bCs/>
                <w:color w:val="000000"/>
                <w:sz w:val="25"/>
                <w:szCs w:val="25"/>
                <w:highlight w:val="white"/>
              </w:rPr>
              <w:t xml:space="preserve">026</w:t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1987" w:type="dxa"/>
            <w:vMerge w:val="restart"/>
            <w:textDirection w:val="lrTb"/>
            <w:noWrap/>
          </w:tcPr>
          <w:p>
            <w:pPr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</w:tr>
      <w:tr>
        <w:tblPrEx/>
        <w:trPr>
          <w:trHeight w:val="821"/>
        </w:trPr>
        <w:tc>
          <w:tcPr>
            <w:tcW w:w="600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2.1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026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07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02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5"/>
                <w:szCs w:val="25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14206А3050</w:t>
            </w:r>
            <w:r>
              <w:rPr>
                <w:color w:val="000000"/>
                <w:sz w:val="25"/>
                <w:szCs w:val="25"/>
                <w:highlight w:val="white"/>
              </w:rPr>
            </w:r>
            <w:r>
              <w:rPr>
                <w:color w:val="000000"/>
                <w:sz w:val="25"/>
                <w:szCs w:val="25"/>
                <w:highlight w:val="white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 w:val="25"/>
                <w:szCs w:val="25"/>
                <w:highlight w:val="white"/>
              </w:rPr>
              <w:t xml:space="preserve">891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W w:w="1987" w:type="dxa"/>
            <w:textDirection w:val="lrTb"/>
            <w:noWrap/>
          </w:tcPr>
          <w:p>
            <w:pPr>
              <w:ind w:left="0" w:firstLine="0"/>
              <w:rPr>
                <w:color w:val="000000"/>
                <w:szCs w:val="28"/>
                <w:highlight w:val="white"/>
              </w:rPr>
            </w:pPr>
            <w:r>
              <w:rPr>
                <w:sz w:val="25"/>
                <w:szCs w:val="25"/>
                <w:highlight w:val="white"/>
              </w:rPr>
              <w:t xml:space="preserve">-</w:t>
            </w:r>
            <w:r>
              <w:rPr>
                <w:sz w:val="25"/>
                <w:szCs w:val="25"/>
                <w:highlight w:val="white"/>
              </w:rPr>
              <w:t xml:space="preserve">980 434 318</w:t>
            </w:r>
            <w:r>
              <w:rPr>
                <w:sz w:val="25"/>
                <w:szCs w:val="25"/>
                <w:highlight w:val="white"/>
              </w:rPr>
              <w:t xml:space="preserve">,</w:t>
            </w:r>
            <w:r>
              <w:rPr>
                <w:sz w:val="25"/>
                <w:szCs w:val="25"/>
                <w:highlight w:val="white"/>
              </w:rPr>
              <w:t xml:space="preserve">00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</w:tr>
    </w:tbl>
    <w:p>
      <w:pPr>
        <w:jc w:val="center"/>
        <w:tabs>
          <w:tab w:val="left" w:pos="720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_______________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 xml:space="preserve">4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rPr>
      <w:sz w:val="28"/>
      <w:szCs w:val="24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2 Char"/>
    <w:basedOn w:val="693"/>
    <w:link w:val="709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3"/>
    <w:link w:val="71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3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3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3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3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3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3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3"/>
    <w:link w:val="727"/>
    <w:uiPriority w:val="10"/>
    <w:rPr>
      <w:sz w:val="48"/>
      <w:szCs w:val="48"/>
    </w:rPr>
  </w:style>
  <w:style w:type="character" w:styleId="705" w:customStyle="1">
    <w:name w:val="Subtitle Char"/>
    <w:basedOn w:val="693"/>
    <w:link w:val="729"/>
    <w:uiPriority w:val="11"/>
    <w:rPr>
      <w:sz w:val="24"/>
      <w:szCs w:val="24"/>
    </w:rPr>
  </w:style>
  <w:style w:type="character" w:styleId="706" w:customStyle="1">
    <w:name w:val="Quote Char"/>
    <w:link w:val="731"/>
    <w:uiPriority w:val="29"/>
    <w:rPr>
      <w:i/>
    </w:rPr>
  </w:style>
  <w:style w:type="character" w:styleId="707" w:customStyle="1">
    <w:name w:val="Intense Quote Char"/>
    <w:link w:val="733"/>
    <w:uiPriority w:val="30"/>
    <w:rPr>
      <w:i/>
    </w:rPr>
  </w:style>
  <w:style w:type="paragraph" w:styleId="708" w:customStyle="1">
    <w:name w:val="Heading 1"/>
    <w:basedOn w:val="692"/>
    <w:next w:val="692"/>
    <w:link w:val="877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09" w:customStyle="1">
    <w:name w:val="Heading 2"/>
    <w:basedOn w:val="692"/>
    <w:next w:val="692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 w:customStyle="1">
    <w:name w:val="Heading 3"/>
    <w:basedOn w:val="692"/>
    <w:next w:val="6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2"/>
    <w:next w:val="692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2"/>
    <w:next w:val="692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3" w:customStyle="1">
    <w:name w:val="Heading 6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692"/>
    <w:next w:val="692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 w:customStyle="1">
    <w:name w:val="Heading 9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693"/>
    <w:link w:val="709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693"/>
    <w:link w:val="710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693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693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693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693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693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693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</w:style>
  <w:style w:type="paragraph" w:styleId="727">
    <w:name w:val="Title"/>
    <w:basedOn w:val="692"/>
    <w:next w:val="69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basedOn w:val="693"/>
    <w:link w:val="727"/>
    <w:uiPriority w:val="10"/>
    <w:rPr>
      <w:sz w:val="48"/>
      <w:szCs w:val="48"/>
    </w:rPr>
  </w:style>
  <w:style w:type="paragraph" w:styleId="729">
    <w:name w:val="Subtitle"/>
    <w:basedOn w:val="692"/>
    <w:next w:val="692"/>
    <w:link w:val="730"/>
    <w:uiPriority w:val="11"/>
    <w:qFormat/>
    <w:pPr>
      <w:spacing w:before="200" w:after="200"/>
    </w:pPr>
    <w:rPr>
      <w:sz w:val="24"/>
    </w:rPr>
  </w:style>
  <w:style w:type="character" w:styleId="730" w:customStyle="1">
    <w:name w:val="Подзаголовок Знак"/>
    <w:basedOn w:val="693"/>
    <w:link w:val="729"/>
    <w:uiPriority w:val="11"/>
    <w:rPr>
      <w:sz w:val="24"/>
      <w:szCs w:val="24"/>
    </w:rPr>
  </w:style>
  <w:style w:type="paragraph" w:styleId="731">
    <w:name w:val="Quote"/>
    <w:basedOn w:val="692"/>
    <w:next w:val="692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2"/>
    <w:next w:val="692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693"/>
    <w:uiPriority w:val="99"/>
  </w:style>
  <w:style w:type="character" w:styleId="736" w:customStyle="1">
    <w:name w:val="Footer Char"/>
    <w:basedOn w:val="693"/>
    <w:uiPriority w:val="99"/>
  </w:style>
  <w:style w:type="paragraph" w:styleId="737" w:customStyle="1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 w:customStyle="1">
    <w:name w:val="Table Grid Light"/>
    <w:basedOn w:val="69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1"/>
    <w:basedOn w:val="69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69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69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69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69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69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69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69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69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69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69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6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6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6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69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69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69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69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6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6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6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69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69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69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69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69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69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69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69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69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 w:customStyle="1">
    <w:name w:val="Grid Table 5 Dark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6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6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69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6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69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6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69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69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7 Colorful"/>
    <w:basedOn w:val="69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69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6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6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6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69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69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6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69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69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69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69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69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69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69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69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69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6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6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6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6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6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69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69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69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69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69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69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69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6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69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6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6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6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6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6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6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69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6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6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6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6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6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 w:customStyle="1">
    <w:name w:val="List Table 7 Colorful"/>
    <w:basedOn w:val="69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69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69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69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69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69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69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6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69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69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69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69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69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69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69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 w:customStyle="1">
    <w:name w:val="Footnote Text Char"/>
    <w:uiPriority w:val="99"/>
    <w:rPr>
      <w:sz w:val="18"/>
    </w:rPr>
  </w:style>
  <w:style w:type="character" w:styleId="865" w:customStyle="1">
    <w:name w:val="Endnote Text Char"/>
    <w:uiPriority w:val="99"/>
    <w:rPr>
      <w:sz w:val="20"/>
    </w:rPr>
  </w:style>
  <w:style w:type="paragraph" w:styleId="866">
    <w:name w:val="toc 1"/>
    <w:basedOn w:val="692"/>
    <w:next w:val="692"/>
    <w:uiPriority w:val="39"/>
    <w:unhideWhenUsed/>
    <w:pPr>
      <w:spacing w:after="57"/>
    </w:pPr>
  </w:style>
  <w:style w:type="paragraph" w:styleId="86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2"/>
    <w:next w:val="692"/>
    <w:uiPriority w:val="99"/>
    <w:unhideWhenUsed/>
  </w:style>
  <w:style w:type="character" w:styleId="877" w:customStyle="1">
    <w:name w:val="Заголовок 1 Знак"/>
    <w:basedOn w:val="693"/>
    <w:link w:val="708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78" w:customStyle="1">
    <w:name w:val="Header"/>
    <w:basedOn w:val="692"/>
    <w:link w:val="879"/>
    <w:uiPriority w:val="99"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693"/>
    <w:link w:val="878"/>
    <w:uiPriority w:val="99"/>
    <w:rPr>
      <w:rFonts w:cs="Times New Roman"/>
      <w:sz w:val="24"/>
      <w:szCs w:val="24"/>
    </w:rPr>
  </w:style>
  <w:style w:type="character" w:styleId="880">
    <w:name w:val="page number"/>
    <w:basedOn w:val="693"/>
    <w:uiPriority w:val="99"/>
    <w:rPr>
      <w:rFonts w:cs="Times New Roman"/>
    </w:rPr>
  </w:style>
  <w:style w:type="paragraph" w:styleId="881">
    <w:name w:val="Balloon Text"/>
    <w:basedOn w:val="692"/>
    <w:link w:val="882"/>
    <w:uiPriority w:val="99"/>
    <w:semiHidden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693"/>
    <w:link w:val="881"/>
    <w:uiPriority w:val="99"/>
    <w:semiHidden/>
    <w:rPr>
      <w:rFonts w:ascii="Tahoma" w:hAnsi="Tahoma" w:cs="Tahoma"/>
      <w:sz w:val="16"/>
      <w:szCs w:val="16"/>
    </w:rPr>
  </w:style>
  <w:style w:type="paragraph" w:styleId="883" w:customStyle="1">
    <w:name w:val="Footer"/>
    <w:basedOn w:val="692"/>
    <w:link w:val="884"/>
    <w:uiPriority w:val="99"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3"/>
    <w:link w:val="883"/>
    <w:uiPriority w:val="99"/>
    <w:rPr>
      <w:rFonts w:cs="Times New Roman"/>
      <w:sz w:val="24"/>
      <w:szCs w:val="24"/>
    </w:rPr>
  </w:style>
  <w:style w:type="paragraph" w:styleId="885" w:customStyle="1">
    <w:name w:val="Знак Знак Знак"/>
    <w:basedOn w:val="69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6" w:customStyle="1">
    <w:name w:val="Основной текст (4)_"/>
    <w:basedOn w:val="693"/>
    <w:link w:val="887"/>
    <w:rPr>
      <w:rFonts w:cs="Times New Roman"/>
      <w:b/>
      <w:bCs/>
      <w:sz w:val="28"/>
      <w:szCs w:val="28"/>
      <w:shd w:val="clear" w:color="auto" w:fill="ffffff"/>
    </w:rPr>
  </w:style>
  <w:style w:type="paragraph" w:styleId="887" w:customStyle="1">
    <w:name w:val="Основной текст (4)"/>
    <w:basedOn w:val="692"/>
    <w:link w:val="886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88" w:customStyle="1">
    <w:name w:val="Основной текст (2)_"/>
    <w:basedOn w:val="693"/>
    <w:link w:val="889"/>
    <w:rPr>
      <w:rFonts w:cs="Times New Roman"/>
      <w:sz w:val="28"/>
      <w:szCs w:val="28"/>
      <w:shd w:val="clear" w:color="auto" w:fill="ffffff"/>
    </w:rPr>
  </w:style>
  <w:style w:type="paragraph" w:styleId="889" w:customStyle="1">
    <w:name w:val="Основной текст (2)"/>
    <w:basedOn w:val="692"/>
    <w:link w:val="888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90" w:customStyle="1">
    <w:name w:val="Колонтитул_"/>
    <w:basedOn w:val="693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91" w:customStyle="1">
    <w:name w:val="Колонтитул"/>
    <w:basedOn w:val="890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92" w:customStyle="1">
    <w:name w:val="ConsPlusNormal"/>
    <w:link w:val="918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9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4">
    <w:name w:val="List Paragraph"/>
    <w:basedOn w:val="692"/>
    <w:uiPriority w:val="34"/>
    <w:qFormat/>
    <w:pPr>
      <w:contextualSpacing/>
      <w:ind w:left="720"/>
    </w:pPr>
  </w:style>
  <w:style w:type="paragraph" w:styleId="895">
    <w:name w:val="Document Map"/>
    <w:basedOn w:val="692"/>
    <w:link w:val="896"/>
    <w:uiPriority w:val="99"/>
    <w:rPr>
      <w:rFonts w:ascii="Tahoma" w:hAnsi="Tahoma" w:cs="Tahoma"/>
      <w:sz w:val="16"/>
      <w:szCs w:val="16"/>
    </w:rPr>
  </w:style>
  <w:style w:type="character" w:styleId="896" w:customStyle="1">
    <w:name w:val="Схема документа Знак"/>
    <w:basedOn w:val="693"/>
    <w:link w:val="895"/>
    <w:uiPriority w:val="99"/>
    <w:rPr>
      <w:rFonts w:ascii="Tahoma" w:hAnsi="Tahoma" w:cs="Tahoma"/>
      <w:sz w:val="16"/>
      <w:szCs w:val="16"/>
    </w:rPr>
  </w:style>
  <w:style w:type="character" w:styleId="897">
    <w:name w:val="Hyperlink"/>
    <w:basedOn w:val="693"/>
    <w:uiPriority w:val="99"/>
    <w:rPr>
      <w:rFonts w:cs="Times New Roman"/>
      <w:color w:val="0000ff" w:themeColor="hyperlink"/>
      <w:u w:val="single"/>
    </w:rPr>
  </w:style>
  <w:style w:type="character" w:styleId="898" w:customStyle="1">
    <w:name w:val="Unresolved Mention"/>
    <w:basedOn w:val="693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99" w:customStyle="1">
    <w:name w:val="Знак Знак Знак1"/>
    <w:basedOn w:val="69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0" w:customStyle="1">
    <w:name w:val="Гипертекстовая ссылка"/>
    <w:rPr>
      <w:color w:val="auto"/>
    </w:rPr>
  </w:style>
  <w:style w:type="table" w:styleId="901">
    <w:name w:val="Table Grid"/>
    <w:basedOn w:val="694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 w:customStyle="1">
    <w:name w:val="Знак Знак Знак2"/>
    <w:basedOn w:val="6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3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04">
    <w:name w:val="endnote text"/>
    <w:basedOn w:val="692"/>
    <w:link w:val="905"/>
    <w:uiPriority w:val="99"/>
    <w:unhideWhenUsed/>
    <w:rPr>
      <w:color w:val="000000"/>
      <w:sz w:val="20"/>
      <w:szCs w:val="20"/>
    </w:rPr>
  </w:style>
  <w:style w:type="character" w:styleId="905" w:customStyle="1">
    <w:name w:val="Текст концевой сноски Знак"/>
    <w:basedOn w:val="693"/>
    <w:link w:val="904"/>
    <w:uiPriority w:val="99"/>
    <w:rPr>
      <w:rFonts w:cs="Times New Roman"/>
      <w:color w:val="000000"/>
    </w:rPr>
  </w:style>
  <w:style w:type="character" w:styleId="906">
    <w:name w:val="endnote reference"/>
    <w:basedOn w:val="693"/>
    <w:uiPriority w:val="99"/>
    <w:unhideWhenUsed/>
    <w:rPr>
      <w:rFonts w:cs="Times New Roman"/>
      <w:vertAlign w:val="superscript"/>
    </w:rPr>
  </w:style>
  <w:style w:type="paragraph" w:styleId="907">
    <w:name w:val="footnote text"/>
    <w:basedOn w:val="692"/>
    <w:link w:val="908"/>
    <w:uiPriority w:val="99"/>
    <w:unhideWhenUsed/>
    <w:rPr>
      <w:color w:val="000000"/>
      <w:sz w:val="20"/>
      <w:szCs w:val="20"/>
    </w:rPr>
  </w:style>
  <w:style w:type="character" w:styleId="908" w:customStyle="1">
    <w:name w:val="Текст сноски Знак"/>
    <w:basedOn w:val="693"/>
    <w:link w:val="907"/>
    <w:uiPriority w:val="99"/>
    <w:rPr>
      <w:rFonts w:cs="Times New Roman"/>
      <w:color w:val="000000"/>
    </w:rPr>
  </w:style>
  <w:style w:type="character" w:styleId="909">
    <w:name w:val="footnote reference"/>
    <w:basedOn w:val="693"/>
    <w:uiPriority w:val="99"/>
    <w:unhideWhenUsed/>
    <w:rPr>
      <w:rFonts w:cs="Times New Roman"/>
      <w:vertAlign w:val="superscript"/>
    </w:rPr>
  </w:style>
  <w:style w:type="character" w:styleId="910" w:customStyle="1">
    <w:name w:val="Основной текст_"/>
    <w:link w:val="911"/>
    <w:rPr>
      <w:sz w:val="28"/>
      <w:shd w:val="clear" w:color="auto" w:fill="ffffff"/>
    </w:rPr>
  </w:style>
  <w:style w:type="paragraph" w:styleId="911" w:customStyle="1">
    <w:name w:val="Основной текст1"/>
    <w:basedOn w:val="692"/>
    <w:link w:val="910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912">
    <w:name w:val="annotation reference"/>
    <w:basedOn w:val="693"/>
    <w:uiPriority w:val="99"/>
    <w:unhideWhenUsed/>
    <w:rPr>
      <w:rFonts w:cs="Times New Roman"/>
      <w:sz w:val="16"/>
    </w:rPr>
  </w:style>
  <w:style w:type="paragraph" w:styleId="913">
    <w:name w:val="annotation text"/>
    <w:basedOn w:val="692"/>
    <w:link w:val="914"/>
    <w:uiPriority w:val="99"/>
    <w:unhideWhenUsed/>
    <w:rPr>
      <w:color w:val="000000"/>
      <w:sz w:val="20"/>
      <w:szCs w:val="20"/>
    </w:rPr>
  </w:style>
  <w:style w:type="character" w:styleId="914" w:customStyle="1">
    <w:name w:val="Текст примечания Знак"/>
    <w:basedOn w:val="693"/>
    <w:link w:val="913"/>
    <w:uiPriority w:val="99"/>
    <w:rPr>
      <w:rFonts w:cs="Times New Roman"/>
      <w:color w:val="000000"/>
    </w:rPr>
  </w:style>
  <w:style w:type="paragraph" w:styleId="915">
    <w:name w:val="annotation subject"/>
    <w:basedOn w:val="913"/>
    <w:next w:val="913"/>
    <w:link w:val="916"/>
    <w:uiPriority w:val="99"/>
    <w:unhideWhenUsed/>
    <w:rPr>
      <w:b/>
      <w:bCs/>
    </w:rPr>
  </w:style>
  <w:style w:type="character" w:styleId="916" w:customStyle="1">
    <w:name w:val="Тема примечания Знак"/>
    <w:basedOn w:val="914"/>
    <w:link w:val="915"/>
    <w:uiPriority w:val="99"/>
    <w:rPr>
      <w:rFonts w:cs="Times New Roman"/>
      <w:b/>
      <w:bCs/>
      <w:color w:val="000000"/>
    </w:rPr>
  </w:style>
  <w:style w:type="paragraph" w:styleId="917">
    <w:name w:val="Revision"/>
    <w:hidden/>
    <w:uiPriority w:val="99"/>
    <w:semiHidden/>
    <w:rPr>
      <w:color w:val="000000"/>
      <w:sz w:val="28"/>
      <w:szCs w:val="28"/>
    </w:rPr>
  </w:style>
  <w:style w:type="character" w:styleId="918" w:customStyle="1">
    <w:name w:val="ConsPlusNormal Знак"/>
    <w:link w:val="892"/>
    <w:uiPriority w:val="99"/>
    <w:rPr>
      <w:rFonts w:ascii="Arial" w:hAnsi="Arial"/>
    </w:rPr>
  </w:style>
  <w:style w:type="paragraph" w:styleId="919" w:customStyle="1">
    <w:name w:val="Стиль"/>
    <w:basedOn w:val="692"/>
    <w:next w:val="920"/>
    <w:uiPriority w:val="99"/>
    <w:unhideWhenUsed/>
    <w:rPr>
      <w:color w:val="000000"/>
      <w:sz w:val="24"/>
    </w:rPr>
  </w:style>
  <w:style w:type="paragraph" w:styleId="920">
    <w:name w:val="Normal (Web)"/>
    <w:basedOn w:val="692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C298-EDAE-44BB-997E-08997B75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17</cp:revision>
  <dcterms:created xsi:type="dcterms:W3CDTF">2025-11-13T02:45:00Z</dcterms:created>
  <dcterms:modified xsi:type="dcterms:W3CDTF">2026-03-16T08:35:57Z</dcterms:modified>
</cp:coreProperties>
</file>