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DF59F" w14:textId="77777777" w:rsidR="00DC26D2" w:rsidRDefault="00DC26D2">
      <w:pPr>
        <w:shd w:val="clear" w:color="auto" w:fill="FFFFFF"/>
        <w:jc w:val="center"/>
        <w:rPr>
          <w:sz w:val="2"/>
          <w:szCs w:val="2"/>
        </w:rPr>
      </w:pPr>
    </w:p>
    <w:p w14:paraId="6C858354" w14:textId="4D551E73" w:rsidR="004225F4" w:rsidRDefault="0080485B">
      <w:pPr>
        <w:shd w:val="clear" w:color="auto" w:fill="FFFFFF"/>
        <w:jc w:val="center"/>
        <w:rPr>
          <w:sz w:val="2"/>
          <w:szCs w:val="2"/>
        </w:rPr>
      </w:pPr>
      <w:r>
        <w:rPr>
          <w:noProof/>
        </w:rPr>
        <w:drawing>
          <wp:inline distT="0" distB="0" distL="0" distR="0" wp14:anchorId="6FB71550" wp14:editId="5DB99798">
            <wp:extent cx="800009" cy="885977"/>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0009" cy="885977"/>
                    </a:xfrm>
                    <a:prstGeom prst="rect">
                      <a:avLst/>
                    </a:prstGeom>
                    <a:noFill/>
                    <a:ln>
                      <a:noFill/>
                    </a:ln>
                  </pic:spPr>
                </pic:pic>
              </a:graphicData>
            </a:graphic>
          </wp:inline>
        </w:drawing>
      </w:r>
    </w:p>
    <w:p w14:paraId="590C1C8A" w14:textId="77777777" w:rsidR="004225F4" w:rsidRDefault="004225F4">
      <w:pPr>
        <w:shd w:val="clear" w:color="auto" w:fill="FFFFFF"/>
        <w:jc w:val="center"/>
        <w:rPr>
          <w:sz w:val="2"/>
          <w:szCs w:val="2"/>
        </w:rPr>
      </w:pPr>
    </w:p>
    <w:p w14:paraId="40AFC342" w14:textId="77777777" w:rsidR="004225F4" w:rsidRDefault="004225F4">
      <w:pPr>
        <w:shd w:val="clear" w:color="auto" w:fill="FFFFFF"/>
        <w:jc w:val="center"/>
        <w:rPr>
          <w:sz w:val="2"/>
          <w:szCs w:val="2"/>
        </w:rPr>
      </w:pPr>
    </w:p>
    <w:p w14:paraId="31E28EBF" w14:textId="77777777" w:rsidR="004225F4" w:rsidRDefault="004225F4">
      <w:pPr>
        <w:shd w:val="clear" w:color="auto" w:fill="FFFFFF"/>
        <w:jc w:val="center"/>
        <w:rPr>
          <w:sz w:val="2"/>
          <w:szCs w:val="2"/>
        </w:rPr>
      </w:pPr>
    </w:p>
    <w:p w14:paraId="5B8B1212" w14:textId="77777777" w:rsidR="004225F4" w:rsidRDefault="004225F4">
      <w:pPr>
        <w:shd w:val="clear" w:color="auto" w:fill="FFFFFF"/>
        <w:jc w:val="center"/>
        <w:rPr>
          <w:sz w:val="2"/>
          <w:szCs w:val="2"/>
        </w:rPr>
      </w:pPr>
    </w:p>
    <w:p w14:paraId="014130D5" w14:textId="77777777" w:rsidR="004225F4" w:rsidRDefault="004225F4">
      <w:pPr>
        <w:shd w:val="clear" w:color="auto" w:fill="FFFFFF"/>
        <w:jc w:val="center"/>
        <w:rPr>
          <w:sz w:val="2"/>
          <w:szCs w:val="2"/>
        </w:rPr>
      </w:pPr>
    </w:p>
    <w:p w14:paraId="3CFB0B42" w14:textId="77777777" w:rsidR="004225F4" w:rsidRDefault="004225F4">
      <w:pPr>
        <w:shd w:val="clear" w:color="auto" w:fill="FFFFFF"/>
        <w:jc w:val="center"/>
        <w:rPr>
          <w:sz w:val="2"/>
          <w:szCs w:val="2"/>
        </w:rPr>
      </w:pPr>
    </w:p>
    <w:p w14:paraId="05EBBF71" w14:textId="77777777" w:rsidR="004225F4" w:rsidRDefault="004225F4">
      <w:pPr>
        <w:shd w:val="clear" w:color="auto" w:fill="FFFFFF"/>
        <w:jc w:val="center"/>
        <w:rPr>
          <w:sz w:val="2"/>
          <w:szCs w:val="2"/>
        </w:rPr>
      </w:pPr>
    </w:p>
    <w:p w14:paraId="401C1689" w14:textId="77777777" w:rsidR="004225F4" w:rsidRDefault="004225F4">
      <w:pPr>
        <w:shd w:val="clear" w:color="auto" w:fill="FFFFFF"/>
        <w:jc w:val="center"/>
        <w:rPr>
          <w:sz w:val="2"/>
          <w:szCs w:val="2"/>
        </w:rPr>
      </w:pPr>
    </w:p>
    <w:p w14:paraId="1099605C" w14:textId="77777777" w:rsidR="004225F4" w:rsidRDefault="004225F4">
      <w:pPr>
        <w:shd w:val="clear" w:color="auto" w:fill="FFFFFF"/>
        <w:jc w:val="center"/>
        <w:rPr>
          <w:b/>
          <w:spacing w:val="-11"/>
          <w:sz w:val="2"/>
          <w:szCs w:val="2"/>
        </w:rPr>
      </w:pPr>
    </w:p>
    <w:p w14:paraId="6712740C" w14:textId="77777777" w:rsidR="004225F4" w:rsidRDefault="0080485B">
      <w:pPr>
        <w:shd w:val="clear" w:color="auto" w:fill="FFFFFF"/>
        <w:jc w:val="center"/>
        <w:outlineLvl w:val="0"/>
        <w:rPr>
          <w:b/>
          <w:spacing w:val="-11"/>
          <w:sz w:val="2"/>
          <w:szCs w:val="2"/>
        </w:rPr>
      </w:pPr>
      <w:r>
        <w:rPr>
          <w:b/>
          <w:spacing w:val="-11"/>
          <w:sz w:val="33"/>
          <w:szCs w:val="33"/>
        </w:rPr>
        <w:t>ПРАВИТЕЛЬСТВО ЗАБАЙКАЛЬСКОГО КРАЯ</w:t>
      </w:r>
    </w:p>
    <w:p w14:paraId="49FAED44" w14:textId="77777777" w:rsidR="004225F4" w:rsidRDefault="004225F4">
      <w:pPr>
        <w:shd w:val="clear" w:color="auto" w:fill="FFFFFF"/>
        <w:jc w:val="center"/>
        <w:rPr>
          <w:b/>
          <w:spacing w:val="-11"/>
          <w:sz w:val="2"/>
          <w:szCs w:val="2"/>
        </w:rPr>
      </w:pPr>
    </w:p>
    <w:p w14:paraId="3A6D1BAD" w14:textId="77777777" w:rsidR="004225F4" w:rsidRDefault="004225F4">
      <w:pPr>
        <w:shd w:val="clear" w:color="auto" w:fill="FFFFFF"/>
        <w:jc w:val="center"/>
        <w:rPr>
          <w:b/>
          <w:spacing w:val="-11"/>
          <w:sz w:val="2"/>
          <w:szCs w:val="2"/>
        </w:rPr>
      </w:pPr>
    </w:p>
    <w:p w14:paraId="06CB8AC0" w14:textId="77777777" w:rsidR="004225F4" w:rsidRDefault="004225F4">
      <w:pPr>
        <w:shd w:val="clear" w:color="auto" w:fill="FFFFFF"/>
        <w:jc w:val="center"/>
        <w:rPr>
          <w:b/>
          <w:spacing w:val="-11"/>
          <w:sz w:val="2"/>
          <w:szCs w:val="2"/>
        </w:rPr>
      </w:pPr>
    </w:p>
    <w:p w14:paraId="4996A57E" w14:textId="77777777" w:rsidR="004225F4" w:rsidRDefault="004225F4">
      <w:pPr>
        <w:shd w:val="clear" w:color="auto" w:fill="FFFFFF"/>
        <w:jc w:val="center"/>
        <w:rPr>
          <w:b/>
          <w:spacing w:val="-11"/>
          <w:sz w:val="2"/>
          <w:szCs w:val="2"/>
        </w:rPr>
      </w:pPr>
    </w:p>
    <w:p w14:paraId="3357A007" w14:textId="77777777" w:rsidR="004225F4" w:rsidRDefault="0080485B">
      <w:pPr>
        <w:shd w:val="clear" w:color="auto" w:fill="FFFFFF"/>
        <w:jc w:val="center"/>
        <w:outlineLvl w:val="0"/>
        <w:rPr>
          <w:bCs/>
          <w:spacing w:val="-14"/>
        </w:rPr>
      </w:pPr>
      <w:r>
        <w:rPr>
          <w:bCs/>
          <w:spacing w:val="-14"/>
          <w:sz w:val="35"/>
          <w:szCs w:val="35"/>
        </w:rPr>
        <w:t>ПОСТАНОВЛЕНИЕ</w:t>
      </w:r>
    </w:p>
    <w:p w14:paraId="43A2EA6F" w14:textId="77777777" w:rsidR="004225F4" w:rsidRDefault="004225F4">
      <w:pPr>
        <w:shd w:val="clear" w:color="auto" w:fill="FFFFFF"/>
        <w:jc w:val="center"/>
        <w:rPr>
          <w:bCs/>
        </w:rPr>
      </w:pPr>
    </w:p>
    <w:p w14:paraId="5C087F83" w14:textId="77777777" w:rsidR="004225F4" w:rsidRDefault="0080485B">
      <w:pPr>
        <w:shd w:val="clear" w:color="auto" w:fill="FFFFFF"/>
        <w:jc w:val="center"/>
        <w:rPr>
          <w:bCs/>
          <w:spacing w:val="-14"/>
          <w:sz w:val="6"/>
          <w:szCs w:val="6"/>
        </w:rPr>
      </w:pPr>
      <w:r>
        <w:rPr>
          <w:bCs/>
          <w:spacing w:val="-6"/>
          <w:sz w:val="35"/>
          <w:szCs w:val="35"/>
        </w:rPr>
        <w:t>г. Чита</w:t>
      </w:r>
    </w:p>
    <w:p w14:paraId="4D10A09A" w14:textId="77777777" w:rsidR="004225F4" w:rsidRDefault="004225F4">
      <w:pPr>
        <w:jc w:val="center"/>
        <w:rPr>
          <w:sz w:val="27"/>
          <w:szCs w:val="27"/>
        </w:rPr>
      </w:pPr>
    </w:p>
    <w:p w14:paraId="11EE0FE3" w14:textId="5A230888" w:rsidR="004225F4" w:rsidRDefault="0080485B">
      <w:pPr>
        <w:jc w:val="center"/>
        <w:rPr>
          <w:b/>
          <w:highlight w:val="yellow"/>
        </w:rPr>
      </w:pPr>
      <w:r>
        <w:rPr>
          <w:b/>
        </w:rPr>
        <w:t>О распределении дотаций, предоставляемых в 202</w:t>
      </w:r>
      <w:r w:rsidR="00B542C3">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w:t>
      </w:r>
    </w:p>
    <w:p w14:paraId="74E42611" w14:textId="77777777" w:rsidR="004225F4" w:rsidRDefault="004225F4">
      <w:pPr>
        <w:jc w:val="center"/>
        <w:rPr>
          <w:b/>
          <w:sz w:val="27"/>
          <w:szCs w:val="27"/>
          <w:highlight w:val="yellow"/>
        </w:rPr>
      </w:pPr>
      <w:bookmarkStart w:id="0" w:name="_GoBack"/>
      <w:bookmarkEnd w:id="0"/>
    </w:p>
    <w:p w14:paraId="6F9559A0" w14:textId="40C0A769" w:rsidR="004225F4" w:rsidRDefault="0080485B">
      <w:pPr>
        <w:ind w:firstLine="720"/>
        <w:jc w:val="both"/>
        <w:rPr>
          <w:spacing w:val="40"/>
        </w:rPr>
      </w:pPr>
      <w:r>
        <w:t>В соответствии со статьей 138</w:t>
      </w:r>
      <w:r>
        <w:rPr>
          <w:vertAlign w:val="superscript"/>
        </w:rPr>
        <w:t>4</w:t>
      </w:r>
      <w:r>
        <w:t xml:space="preserve"> Бюджетного кодекса Российской Федерации, статьей 11</w:t>
      </w:r>
      <w:r>
        <w:rPr>
          <w:vertAlign w:val="superscript"/>
        </w:rPr>
        <w:t>1</w:t>
      </w:r>
      <w:r>
        <w:t xml:space="preserve"> Закона Забайкальского края от 20 декабря 2011 года </w:t>
      </w:r>
      <w:r>
        <w:br w:type="textWrapping" w:clear="all"/>
        <w:t>№ 608-ЗЗК «О межбюджетных отношениях в Забайкальском крае»</w:t>
      </w:r>
      <w:r>
        <w:rPr>
          <w:bCs/>
          <w:sz w:val="27"/>
          <w:szCs w:val="27"/>
        </w:rPr>
        <w:t>,</w:t>
      </w:r>
      <w:r>
        <w:t xml:space="preserve"> пунктом 10 Правил предоставления в 202</w:t>
      </w:r>
      <w:r w:rsidR="00B542C3">
        <w:t>6</w:t>
      </w:r>
      <w:r>
        <w:t xml:space="preserve">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 xml:space="preserve">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w:t>
      </w:r>
      <w:r w:rsidRPr="0052216D">
        <w:t xml:space="preserve">от </w:t>
      </w:r>
      <w:r w:rsidR="0052216D" w:rsidRPr="0052216D">
        <w:t>1</w:t>
      </w:r>
      <w:r w:rsidRPr="0052216D">
        <w:t xml:space="preserve"> ию</w:t>
      </w:r>
      <w:r w:rsidR="0052216D" w:rsidRPr="0052216D">
        <w:t>н</w:t>
      </w:r>
      <w:r w:rsidRPr="0052216D">
        <w:t>я 202</w:t>
      </w:r>
      <w:r w:rsidR="0052216D" w:rsidRPr="0052216D">
        <w:t>6</w:t>
      </w:r>
      <w:r w:rsidRPr="0052216D">
        <w:t xml:space="preserve"> года  № </w:t>
      </w:r>
      <w:r w:rsidR="0052216D">
        <w:t>310</w:t>
      </w:r>
      <w:r>
        <w:t>, в целях обеспечения выплаты заработной платы работникам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Pr>
          <w:b/>
        </w:rPr>
        <w:t xml:space="preserve"> </w:t>
      </w:r>
      <w:r>
        <w:rPr>
          <w:bCs/>
        </w:rPr>
        <w:t xml:space="preserve">Правительство Забайкальского края </w:t>
      </w:r>
      <w:r>
        <w:rPr>
          <w:b/>
          <w:spacing w:val="20"/>
        </w:rPr>
        <w:t>постановляет</w:t>
      </w:r>
      <w:r>
        <w:rPr>
          <w:spacing w:val="40"/>
        </w:rPr>
        <w:t>:</w:t>
      </w:r>
    </w:p>
    <w:p w14:paraId="4F9C4E47" w14:textId="77777777" w:rsidR="004225F4" w:rsidRDefault="004225F4">
      <w:pPr>
        <w:ind w:firstLine="720"/>
        <w:jc w:val="both"/>
        <w:rPr>
          <w:spacing w:val="40"/>
          <w:sz w:val="18"/>
          <w:highlight w:val="yellow"/>
        </w:rPr>
      </w:pPr>
    </w:p>
    <w:p w14:paraId="3A73DD13" w14:textId="0C0C760D" w:rsidR="004225F4" w:rsidRDefault="0080485B">
      <w:pPr>
        <w:ind w:firstLine="709"/>
        <w:jc w:val="both"/>
      </w:pPr>
      <w:r>
        <w:t>Распределить дотации, предоставляемые в 202</w:t>
      </w:r>
      <w:r w:rsidR="009964DC" w:rsidRPr="009964DC">
        <w:t>6</w:t>
      </w:r>
      <w:r>
        <w:t xml:space="preserve">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бюджетов муниципальных районов, муниципальных округов, городских округов Забайкальского края, в сумме </w:t>
      </w:r>
      <w:r w:rsidR="009964DC" w:rsidRPr="009964DC">
        <w:t>333</w:t>
      </w:r>
      <w:r w:rsidR="009964DC">
        <w:t> </w:t>
      </w:r>
      <w:r w:rsidR="009964DC" w:rsidRPr="009964DC">
        <w:t>637 300</w:t>
      </w:r>
      <w:r>
        <w:t xml:space="preserve"> (</w:t>
      </w:r>
      <w:r w:rsidR="009964DC">
        <w:t>триста тридцать три миллиона шестьсот тридцать семь тысяч триста</w:t>
      </w:r>
      <w:r>
        <w:t>) рублей, согласно приложению к настоящему постановлению.</w:t>
      </w:r>
    </w:p>
    <w:p w14:paraId="09F4EF3B" w14:textId="77777777" w:rsidR="004225F4" w:rsidRDefault="004225F4">
      <w:pPr>
        <w:rPr>
          <w:sz w:val="18"/>
        </w:rPr>
      </w:pPr>
    </w:p>
    <w:p w14:paraId="1DDC6751" w14:textId="4490ED89" w:rsidR="004225F4" w:rsidRDefault="003963D0">
      <w:r>
        <w:t>П</w:t>
      </w:r>
      <w:r w:rsidR="0080485B">
        <w:t>ерв</w:t>
      </w:r>
      <w:r>
        <w:t>ый</w:t>
      </w:r>
      <w:r w:rsidR="0080485B">
        <w:t xml:space="preserve"> заместител</w:t>
      </w:r>
      <w:r>
        <w:t>ь</w:t>
      </w:r>
    </w:p>
    <w:p w14:paraId="2B744473" w14:textId="77777777" w:rsidR="004225F4" w:rsidRDefault="0080485B">
      <w:r>
        <w:t xml:space="preserve">председателя Правительства </w:t>
      </w:r>
    </w:p>
    <w:p w14:paraId="2672C832" w14:textId="7EB3E219" w:rsidR="004225F4" w:rsidRDefault="0080485B">
      <w:r>
        <w:t>Забайкальского края</w:t>
      </w:r>
      <w:r>
        <w:tab/>
      </w:r>
      <w:r>
        <w:tab/>
      </w:r>
      <w:r>
        <w:tab/>
      </w:r>
      <w:r>
        <w:tab/>
      </w:r>
      <w:r>
        <w:tab/>
        <w:t xml:space="preserve">                           Б.Б.</w:t>
      </w:r>
      <w:r w:rsidR="0025702C">
        <w:t xml:space="preserve"> </w:t>
      </w:r>
      <w:proofErr w:type="spellStart"/>
      <w:r>
        <w:t>Батомункуев</w:t>
      </w:r>
      <w:proofErr w:type="spellEnd"/>
    </w:p>
    <w:p w14:paraId="1C76E688" w14:textId="77777777" w:rsidR="004225F4" w:rsidRDefault="004225F4">
      <w:pPr>
        <w:spacing w:line="360" w:lineRule="auto"/>
        <w:ind w:left="5245"/>
        <w:jc w:val="center"/>
        <w:outlineLvl w:val="0"/>
      </w:pPr>
    </w:p>
    <w:p w14:paraId="1876A402" w14:textId="77777777" w:rsidR="004225F4" w:rsidRDefault="0080485B">
      <w:pPr>
        <w:spacing w:line="360" w:lineRule="auto"/>
        <w:ind w:left="5245"/>
        <w:jc w:val="center"/>
        <w:outlineLvl w:val="0"/>
      </w:pPr>
      <w:r>
        <w:lastRenderedPageBreak/>
        <w:t>ПРИЛОЖЕНИЕ</w:t>
      </w:r>
    </w:p>
    <w:p w14:paraId="1A7EA7D6" w14:textId="77777777" w:rsidR="004225F4" w:rsidRDefault="0080485B">
      <w:pPr>
        <w:ind w:left="5245"/>
        <w:jc w:val="center"/>
      </w:pPr>
      <w:r>
        <w:t>к постановлению Правительства</w:t>
      </w:r>
    </w:p>
    <w:p w14:paraId="07F97EAF" w14:textId="77777777" w:rsidR="004225F4" w:rsidRDefault="0080485B">
      <w:pPr>
        <w:tabs>
          <w:tab w:val="left" w:pos="5245"/>
        </w:tabs>
        <w:ind w:left="5245"/>
        <w:jc w:val="center"/>
      </w:pPr>
      <w:r>
        <w:t>Забайкальского края</w:t>
      </w:r>
    </w:p>
    <w:p w14:paraId="097DAD0F" w14:textId="77777777" w:rsidR="004225F4" w:rsidRDefault="004225F4">
      <w:pPr>
        <w:jc w:val="center"/>
        <w:rPr>
          <w:b/>
        </w:rPr>
      </w:pPr>
    </w:p>
    <w:p w14:paraId="3564D5BE" w14:textId="77777777" w:rsidR="004225F4" w:rsidRDefault="004225F4">
      <w:pPr>
        <w:jc w:val="center"/>
        <w:rPr>
          <w:b/>
        </w:rPr>
      </w:pPr>
    </w:p>
    <w:p w14:paraId="7868A3D3" w14:textId="77777777" w:rsidR="004225F4" w:rsidRDefault="0080485B">
      <w:pPr>
        <w:jc w:val="center"/>
        <w:outlineLvl w:val="0"/>
        <w:rPr>
          <w:b/>
        </w:rPr>
      </w:pPr>
      <w:r>
        <w:rPr>
          <w:b/>
        </w:rPr>
        <w:t>РАСПРЕДЕЛЕНИЕ</w:t>
      </w:r>
    </w:p>
    <w:p w14:paraId="6161D2A2" w14:textId="2F16A91C" w:rsidR="004225F4" w:rsidRDefault="0080485B">
      <w:pPr>
        <w:jc w:val="center"/>
        <w:rPr>
          <w:b/>
        </w:rPr>
      </w:pPr>
      <w:r>
        <w:rPr>
          <w:b/>
        </w:rPr>
        <w:t>дотаций, предоставляемых в 202</w:t>
      </w:r>
      <w:r w:rsidR="006A43A4">
        <w:rPr>
          <w:b/>
        </w:rPr>
        <w:t>6</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p>
    <w:p w14:paraId="00DA69CC" w14:textId="77777777" w:rsidR="004225F4" w:rsidRDefault="004225F4">
      <w:pPr>
        <w:jc w:val="center"/>
        <w:rPr>
          <w:b/>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656F30B3" w14:textId="77777777" w:rsidTr="006A43A4">
        <w:trPr>
          <w:trHeight w:val="1237"/>
          <w:tblHeader/>
        </w:trPr>
        <w:tc>
          <w:tcPr>
            <w:tcW w:w="709" w:type="dxa"/>
            <w:noWrap/>
            <w:vAlign w:val="center"/>
          </w:tcPr>
          <w:p w14:paraId="56195B86" w14:textId="77777777" w:rsidR="004225F4" w:rsidRDefault="0080485B">
            <w:pPr>
              <w:jc w:val="center"/>
              <w:rPr>
                <w:b/>
              </w:rPr>
            </w:pPr>
            <w:r>
              <w:rPr>
                <w:b/>
              </w:rPr>
              <w:t>№ п/п</w:t>
            </w:r>
          </w:p>
        </w:tc>
        <w:tc>
          <w:tcPr>
            <w:tcW w:w="6095" w:type="dxa"/>
            <w:noWrap/>
            <w:vAlign w:val="center"/>
          </w:tcPr>
          <w:p w14:paraId="25D90829" w14:textId="3070F933" w:rsidR="004225F4" w:rsidRDefault="0080485B">
            <w:pPr>
              <w:jc w:val="center"/>
              <w:rPr>
                <w:b/>
              </w:rPr>
            </w:pPr>
            <w:r>
              <w:rPr>
                <w:b/>
              </w:rPr>
              <w:t>Наименование бюджетов муниципальных округов</w:t>
            </w:r>
            <w:r w:rsidR="006A43A4">
              <w:rPr>
                <w:b/>
              </w:rPr>
              <w:t xml:space="preserve"> </w:t>
            </w:r>
            <w:r>
              <w:rPr>
                <w:b/>
              </w:rPr>
              <w:t>Забайкальского края</w:t>
            </w:r>
          </w:p>
        </w:tc>
        <w:tc>
          <w:tcPr>
            <w:tcW w:w="2410" w:type="dxa"/>
            <w:vAlign w:val="center"/>
          </w:tcPr>
          <w:p w14:paraId="121AE217" w14:textId="77777777" w:rsidR="004225F4" w:rsidRDefault="0080485B">
            <w:pPr>
              <w:jc w:val="center"/>
              <w:rPr>
                <w:b/>
                <w:bCs/>
              </w:rPr>
            </w:pPr>
            <w:r>
              <w:rPr>
                <w:b/>
                <w:bCs/>
              </w:rPr>
              <w:t xml:space="preserve">Сумма </w:t>
            </w:r>
          </w:p>
          <w:p w14:paraId="2C6053FD" w14:textId="41FB18BF" w:rsidR="004225F4" w:rsidRDefault="0080485B">
            <w:pPr>
              <w:jc w:val="center"/>
              <w:rPr>
                <w:b/>
                <w:bCs/>
              </w:rPr>
            </w:pPr>
            <w:r>
              <w:rPr>
                <w:b/>
                <w:bCs/>
              </w:rPr>
              <w:t>на 202</w:t>
            </w:r>
            <w:r w:rsidR="006A43A4">
              <w:rPr>
                <w:b/>
                <w:bCs/>
              </w:rPr>
              <w:t>6</w:t>
            </w:r>
            <w:r>
              <w:rPr>
                <w:b/>
                <w:bCs/>
              </w:rPr>
              <w:t xml:space="preserve"> год, </w:t>
            </w:r>
          </w:p>
          <w:p w14:paraId="0682DD44" w14:textId="77777777" w:rsidR="004225F4" w:rsidRDefault="0080485B">
            <w:pPr>
              <w:jc w:val="center"/>
              <w:rPr>
                <w:b/>
                <w:bCs/>
              </w:rPr>
            </w:pPr>
            <w:r>
              <w:rPr>
                <w:b/>
                <w:bCs/>
              </w:rPr>
              <w:t>рублей</w:t>
            </w:r>
          </w:p>
        </w:tc>
      </w:tr>
    </w:tbl>
    <w:p w14:paraId="75AC294D" w14:textId="77777777" w:rsidR="004225F4" w:rsidRDefault="004225F4">
      <w:pPr>
        <w:rPr>
          <w:sz w:val="2"/>
          <w:szCs w:val="2"/>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4225F4" w14:paraId="1880D932" w14:textId="77777777">
        <w:trPr>
          <w:trHeight w:val="381"/>
          <w:tblHeader/>
        </w:trPr>
        <w:tc>
          <w:tcPr>
            <w:tcW w:w="709" w:type="dxa"/>
            <w:noWrap/>
          </w:tcPr>
          <w:p w14:paraId="68B96CDA" w14:textId="77777777" w:rsidR="004225F4" w:rsidRDefault="0080485B">
            <w:pPr>
              <w:widowControl w:val="0"/>
              <w:jc w:val="center"/>
            </w:pPr>
            <w:r>
              <w:t>1</w:t>
            </w:r>
          </w:p>
        </w:tc>
        <w:tc>
          <w:tcPr>
            <w:tcW w:w="6095" w:type="dxa"/>
            <w:noWrap/>
          </w:tcPr>
          <w:p w14:paraId="2C91C708" w14:textId="77777777" w:rsidR="004225F4" w:rsidRDefault="0080485B">
            <w:pPr>
              <w:widowControl w:val="0"/>
              <w:jc w:val="center"/>
            </w:pPr>
            <w:r>
              <w:t>2</w:t>
            </w:r>
          </w:p>
        </w:tc>
        <w:tc>
          <w:tcPr>
            <w:tcW w:w="2410" w:type="dxa"/>
          </w:tcPr>
          <w:p w14:paraId="6F8D3D98" w14:textId="77777777" w:rsidR="004225F4" w:rsidRDefault="0080485B">
            <w:pPr>
              <w:widowControl w:val="0"/>
              <w:jc w:val="center"/>
            </w:pPr>
            <w:r>
              <w:t>3</w:t>
            </w:r>
          </w:p>
        </w:tc>
      </w:tr>
      <w:tr w:rsidR="004225F4" w14:paraId="625B8EAF" w14:textId="77777777">
        <w:trPr>
          <w:trHeight w:val="617"/>
        </w:trPr>
        <w:tc>
          <w:tcPr>
            <w:tcW w:w="709" w:type="dxa"/>
            <w:noWrap/>
          </w:tcPr>
          <w:p w14:paraId="22191913" w14:textId="77777777" w:rsidR="004225F4" w:rsidRDefault="0080485B">
            <w:pPr>
              <w:widowControl w:val="0"/>
              <w:jc w:val="center"/>
            </w:pPr>
            <w:r>
              <w:t>1.</w:t>
            </w:r>
          </w:p>
        </w:tc>
        <w:tc>
          <w:tcPr>
            <w:tcW w:w="6095" w:type="dxa"/>
            <w:noWrap/>
          </w:tcPr>
          <w:p w14:paraId="37E3B370" w14:textId="3F234563" w:rsidR="004225F4" w:rsidRDefault="0080485B">
            <w:pPr>
              <w:widowControl w:val="0"/>
            </w:pPr>
            <w:r>
              <w:t xml:space="preserve">Бюджет </w:t>
            </w:r>
            <w:r w:rsidR="006A43A4">
              <w:t xml:space="preserve">Агинского </w:t>
            </w:r>
            <w:r>
              <w:t xml:space="preserve">муниципального </w:t>
            </w:r>
            <w:r w:rsidR="006A43A4">
              <w:t>округа</w:t>
            </w:r>
            <w:r>
              <w:t xml:space="preserve"> Забайкальского края </w:t>
            </w:r>
          </w:p>
        </w:tc>
        <w:tc>
          <w:tcPr>
            <w:tcW w:w="2410" w:type="dxa"/>
          </w:tcPr>
          <w:p w14:paraId="356798BE" w14:textId="18CFE9DA" w:rsidR="004225F4" w:rsidRDefault="006A43A4">
            <w:pPr>
              <w:jc w:val="center"/>
            </w:pPr>
            <w:r>
              <w:t>76 766 300,0</w:t>
            </w:r>
          </w:p>
        </w:tc>
      </w:tr>
      <w:tr w:rsidR="004225F4" w14:paraId="62188B54" w14:textId="77777777">
        <w:trPr>
          <w:trHeight w:val="617"/>
        </w:trPr>
        <w:tc>
          <w:tcPr>
            <w:tcW w:w="709" w:type="dxa"/>
            <w:noWrap/>
          </w:tcPr>
          <w:p w14:paraId="7294088C" w14:textId="0AAFEE71" w:rsidR="004225F4" w:rsidRDefault="006A43A4">
            <w:pPr>
              <w:widowControl w:val="0"/>
              <w:jc w:val="center"/>
            </w:pPr>
            <w:r>
              <w:t>2</w:t>
            </w:r>
            <w:r w:rsidR="0080485B">
              <w:t>.</w:t>
            </w:r>
          </w:p>
        </w:tc>
        <w:tc>
          <w:tcPr>
            <w:tcW w:w="6095" w:type="dxa"/>
            <w:noWrap/>
          </w:tcPr>
          <w:p w14:paraId="3418D606" w14:textId="36F0B348" w:rsidR="004225F4" w:rsidRDefault="0080485B">
            <w:pPr>
              <w:widowControl w:val="0"/>
            </w:pPr>
            <w:r>
              <w:t xml:space="preserve">Бюджет </w:t>
            </w:r>
            <w:r w:rsidR="006A43A4">
              <w:t xml:space="preserve">Нерчинского </w:t>
            </w:r>
            <w:r>
              <w:t xml:space="preserve">муниципального </w:t>
            </w:r>
            <w:r w:rsidR="006A43A4">
              <w:t>округа</w:t>
            </w:r>
            <w:r>
              <w:t xml:space="preserve"> Забайкальского края</w:t>
            </w:r>
          </w:p>
        </w:tc>
        <w:tc>
          <w:tcPr>
            <w:tcW w:w="2410" w:type="dxa"/>
          </w:tcPr>
          <w:p w14:paraId="37D78510" w14:textId="4581DBAA" w:rsidR="004225F4" w:rsidRDefault="006A43A4">
            <w:pPr>
              <w:jc w:val="center"/>
            </w:pPr>
            <w:r>
              <w:t>97 982 100,0</w:t>
            </w:r>
          </w:p>
        </w:tc>
      </w:tr>
      <w:tr w:rsidR="004225F4" w14:paraId="55DA1873" w14:textId="77777777">
        <w:trPr>
          <w:trHeight w:val="617"/>
        </w:trPr>
        <w:tc>
          <w:tcPr>
            <w:tcW w:w="709" w:type="dxa"/>
            <w:noWrap/>
          </w:tcPr>
          <w:p w14:paraId="029E1182" w14:textId="1FA730C3" w:rsidR="004225F4" w:rsidRDefault="006A43A4">
            <w:pPr>
              <w:widowControl w:val="0"/>
              <w:jc w:val="center"/>
            </w:pPr>
            <w:r>
              <w:t>3</w:t>
            </w:r>
            <w:r w:rsidR="0080485B">
              <w:t>.</w:t>
            </w:r>
          </w:p>
        </w:tc>
        <w:tc>
          <w:tcPr>
            <w:tcW w:w="6095" w:type="dxa"/>
            <w:noWrap/>
          </w:tcPr>
          <w:p w14:paraId="0512667F" w14:textId="77777777" w:rsidR="004225F4" w:rsidRDefault="0080485B">
            <w:pPr>
              <w:widowControl w:val="0"/>
            </w:pPr>
            <w:r>
              <w:t xml:space="preserve">Бюджет </w:t>
            </w:r>
            <w:proofErr w:type="spellStart"/>
            <w:r>
              <w:t>Ононского</w:t>
            </w:r>
            <w:proofErr w:type="spellEnd"/>
            <w:r>
              <w:t xml:space="preserve"> муниципального округа Забайкальского края</w:t>
            </w:r>
          </w:p>
        </w:tc>
        <w:tc>
          <w:tcPr>
            <w:tcW w:w="2410" w:type="dxa"/>
          </w:tcPr>
          <w:p w14:paraId="2DF2C771" w14:textId="166E1D7C" w:rsidR="004225F4" w:rsidRDefault="006A43A4">
            <w:pPr>
              <w:jc w:val="center"/>
            </w:pPr>
            <w:r>
              <w:t>38 414 700,0</w:t>
            </w:r>
          </w:p>
        </w:tc>
      </w:tr>
      <w:tr w:rsidR="004225F4" w14:paraId="10A4D382" w14:textId="77777777">
        <w:trPr>
          <w:trHeight w:val="617"/>
        </w:trPr>
        <w:tc>
          <w:tcPr>
            <w:tcW w:w="709" w:type="dxa"/>
            <w:noWrap/>
          </w:tcPr>
          <w:p w14:paraId="2AE8DFA3" w14:textId="4EC4F66B" w:rsidR="004225F4" w:rsidRDefault="006A43A4">
            <w:pPr>
              <w:widowControl w:val="0"/>
              <w:jc w:val="center"/>
            </w:pPr>
            <w:r>
              <w:t>4</w:t>
            </w:r>
            <w:r w:rsidR="0080485B">
              <w:t>.</w:t>
            </w:r>
          </w:p>
        </w:tc>
        <w:tc>
          <w:tcPr>
            <w:tcW w:w="6095" w:type="dxa"/>
            <w:noWrap/>
          </w:tcPr>
          <w:p w14:paraId="42D848EE" w14:textId="77777777" w:rsidR="004225F4" w:rsidRDefault="0080485B">
            <w:pPr>
              <w:widowControl w:val="0"/>
            </w:pPr>
            <w:r>
              <w:t>Бюджет Петровск-Забайкальского муниципального округа Забайкальского края</w:t>
            </w:r>
          </w:p>
        </w:tc>
        <w:tc>
          <w:tcPr>
            <w:tcW w:w="2410" w:type="dxa"/>
          </w:tcPr>
          <w:p w14:paraId="7E72AEB2" w14:textId="1B32CED3" w:rsidR="004225F4" w:rsidRDefault="006A43A4">
            <w:pPr>
              <w:jc w:val="center"/>
            </w:pPr>
            <w:r>
              <w:t>120 474 200,0</w:t>
            </w:r>
          </w:p>
        </w:tc>
      </w:tr>
      <w:tr w:rsidR="007203AC" w14:paraId="3CA12B19" w14:textId="77777777">
        <w:trPr>
          <w:trHeight w:val="552"/>
        </w:trPr>
        <w:tc>
          <w:tcPr>
            <w:tcW w:w="709" w:type="dxa"/>
            <w:noWrap/>
          </w:tcPr>
          <w:p w14:paraId="1EEB4613" w14:textId="77777777" w:rsidR="007203AC" w:rsidRDefault="007203AC" w:rsidP="007203AC">
            <w:pPr>
              <w:jc w:val="center"/>
            </w:pPr>
          </w:p>
        </w:tc>
        <w:tc>
          <w:tcPr>
            <w:tcW w:w="6095" w:type="dxa"/>
            <w:noWrap/>
          </w:tcPr>
          <w:p w14:paraId="42EBF848" w14:textId="77777777" w:rsidR="007203AC" w:rsidRDefault="007203AC" w:rsidP="007203AC">
            <w:pPr>
              <w:rPr>
                <w:b/>
                <w:bCs/>
              </w:rPr>
            </w:pPr>
            <w:r>
              <w:rPr>
                <w:b/>
                <w:bCs/>
              </w:rPr>
              <w:t>Всего</w:t>
            </w:r>
          </w:p>
        </w:tc>
        <w:tc>
          <w:tcPr>
            <w:tcW w:w="2410" w:type="dxa"/>
          </w:tcPr>
          <w:p w14:paraId="71A0B087" w14:textId="4E498EF8" w:rsidR="007203AC" w:rsidRDefault="006A43A4" w:rsidP="007203AC">
            <w:pPr>
              <w:jc w:val="center"/>
              <w:rPr>
                <w:b/>
              </w:rPr>
            </w:pPr>
            <w:r>
              <w:rPr>
                <w:b/>
              </w:rPr>
              <w:t>333 637 300,0</w:t>
            </w:r>
          </w:p>
        </w:tc>
      </w:tr>
    </w:tbl>
    <w:p w14:paraId="0DFF21E5" w14:textId="77777777" w:rsidR="004225F4" w:rsidRDefault="004225F4">
      <w:pPr>
        <w:jc w:val="center"/>
      </w:pPr>
    </w:p>
    <w:p w14:paraId="0FC4106E" w14:textId="77777777" w:rsidR="004225F4" w:rsidRDefault="0080485B">
      <w:pPr>
        <w:jc w:val="center"/>
      </w:pPr>
      <w:r>
        <w:t>_______________________</w:t>
      </w:r>
    </w:p>
    <w:sectPr w:rsidR="004225F4">
      <w:headerReference w:type="default" r:id="rId8"/>
      <w:headerReference w:type="first" r:id="rId9"/>
      <w:pgSz w:w="11906" w:h="16838"/>
      <w:pgMar w:top="284" w:right="567" w:bottom="284" w:left="1701" w:header="56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9D606" w14:textId="77777777" w:rsidR="004225F4" w:rsidRDefault="0080485B">
      <w:r>
        <w:separator/>
      </w:r>
    </w:p>
  </w:endnote>
  <w:endnote w:type="continuationSeparator" w:id="0">
    <w:p w14:paraId="35B78723" w14:textId="77777777" w:rsidR="004225F4" w:rsidRDefault="008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99409" w14:textId="77777777" w:rsidR="004225F4" w:rsidRDefault="0080485B">
      <w:r>
        <w:separator/>
      </w:r>
    </w:p>
  </w:footnote>
  <w:footnote w:type="continuationSeparator" w:id="0">
    <w:p w14:paraId="078364AB" w14:textId="77777777" w:rsidR="004225F4" w:rsidRDefault="008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B12B" w14:textId="77777777" w:rsidR="004225F4" w:rsidRDefault="0080485B">
    <w:pPr>
      <w:pStyle w:val="ab"/>
      <w:jc w:val="center"/>
    </w:pPr>
    <w:r>
      <w:fldChar w:fldCharType="begin"/>
    </w:r>
    <w:r>
      <w:instrText>PAGE   \* MERGEFORMAT</w:instrText>
    </w:r>
    <w:r>
      <w:fldChar w:fldCharType="separate"/>
    </w:r>
    <w:r>
      <w:rPr>
        <w:lang w:val="ru-RU"/>
      </w:rPr>
      <w:t>2</w:t>
    </w:r>
    <w:r>
      <w:fldChar w:fldCharType="end"/>
    </w:r>
  </w:p>
  <w:p w14:paraId="3A3D6822" w14:textId="77777777" w:rsidR="004225F4" w:rsidRDefault="004225F4">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940B" w14:textId="77777777" w:rsidR="004225F4" w:rsidRDefault="004225F4">
    <w:pPr>
      <w:pStyle w:val="ab"/>
      <w:jc w:val="center"/>
    </w:pPr>
  </w:p>
  <w:p w14:paraId="7A79531E" w14:textId="77777777" w:rsidR="004225F4" w:rsidRDefault="004225F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728"/>
    <w:multiLevelType w:val="hybridMultilevel"/>
    <w:tmpl w:val="737CB626"/>
    <w:lvl w:ilvl="0" w:tplc="6E10C280">
      <w:start w:val="1"/>
      <w:numFmt w:val="decimal"/>
      <w:lvlText w:val="%1."/>
      <w:lvlJc w:val="left"/>
      <w:pPr>
        <w:tabs>
          <w:tab w:val="num" w:pos="502"/>
        </w:tabs>
        <w:ind w:left="502" w:hanging="360"/>
      </w:pPr>
      <w:rPr>
        <w:rFonts w:cs="Times New Roman"/>
        <w:color w:val="000000"/>
        <w:sz w:val="24"/>
        <w:szCs w:val="24"/>
      </w:rPr>
    </w:lvl>
    <w:lvl w:ilvl="1" w:tplc="25964BE0">
      <w:start w:val="1"/>
      <w:numFmt w:val="decimal"/>
      <w:lvlText w:val="%2."/>
      <w:lvlJc w:val="left"/>
      <w:pPr>
        <w:tabs>
          <w:tab w:val="num" w:pos="1440"/>
        </w:tabs>
        <w:ind w:left="1440" w:hanging="360"/>
      </w:pPr>
      <w:rPr>
        <w:rFonts w:cs="Times New Roman"/>
      </w:rPr>
    </w:lvl>
    <w:lvl w:ilvl="2" w:tplc="24A431E2">
      <w:start w:val="1"/>
      <w:numFmt w:val="decimal"/>
      <w:lvlText w:val="%3."/>
      <w:lvlJc w:val="left"/>
      <w:pPr>
        <w:tabs>
          <w:tab w:val="num" w:pos="2160"/>
        </w:tabs>
        <w:ind w:left="2160" w:hanging="360"/>
      </w:pPr>
      <w:rPr>
        <w:rFonts w:cs="Times New Roman"/>
      </w:rPr>
    </w:lvl>
    <w:lvl w:ilvl="3" w:tplc="098823B4">
      <w:start w:val="1"/>
      <w:numFmt w:val="decimal"/>
      <w:lvlText w:val="%4."/>
      <w:lvlJc w:val="left"/>
      <w:pPr>
        <w:tabs>
          <w:tab w:val="num" w:pos="2880"/>
        </w:tabs>
        <w:ind w:left="2880" w:hanging="360"/>
      </w:pPr>
      <w:rPr>
        <w:rFonts w:cs="Times New Roman"/>
      </w:rPr>
    </w:lvl>
    <w:lvl w:ilvl="4" w:tplc="36EC5CA8">
      <w:start w:val="1"/>
      <w:numFmt w:val="decimal"/>
      <w:lvlText w:val="%5."/>
      <w:lvlJc w:val="left"/>
      <w:pPr>
        <w:tabs>
          <w:tab w:val="num" w:pos="3600"/>
        </w:tabs>
        <w:ind w:left="3600" w:hanging="360"/>
      </w:pPr>
      <w:rPr>
        <w:rFonts w:cs="Times New Roman"/>
      </w:rPr>
    </w:lvl>
    <w:lvl w:ilvl="5" w:tplc="14649328">
      <w:start w:val="1"/>
      <w:numFmt w:val="decimal"/>
      <w:lvlText w:val="%6."/>
      <w:lvlJc w:val="left"/>
      <w:pPr>
        <w:tabs>
          <w:tab w:val="num" w:pos="4320"/>
        </w:tabs>
        <w:ind w:left="4320" w:hanging="360"/>
      </w:pPr>
      <w:rPr>
        <w:rFonts w:cs="Times New Roman"/>
      </w:rPr>
    </w:lvl>
    <w:lvl w:ilvl="6" w:tplc="F35232B6">
      <w:start w:val="1"/>
      <w:numFmt w:val="decimal"/>
      <w:lvlText w:val="%7."/>
      <w:lvlJc w:val="left"/>
      <w:pPr>
        <w:tabs>
          <w:tab w:val="num" w:pos="5040"/>
        </w:tabs>
        <w:ind w:left="5040" w:hanging="360"/>
      </w:pPr>
      <w:rPr>
        <w:rFonts w:cs="Times New Roman"/>
      </w:rPr>
    </w:lvl>
    <w:lvl w:ilvl="7" w:tplc="CBE0EA8E">
      <w:start w:val="1"/>
      <w:numFmt w:val="decimal"/>
      <w:lvlText w:val="%8."/>
      <w:lvlJc w:val="left"/>
      <w:pPr>
        <w:tabs>
          <w:tab w:val="num" w:pos="5760"/>
        </w:tabs>
        <w:ind w:left="5760" w:hanging="360"/>
      </w:pPr>
      <w:rPr>
        <w:rFonts w:cs="Times New Roman"/>
      </w:rPr>
    </w:lvl>
    <w:lvl w:ilvl="8" w:tplc="F7AC0746">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5F4"/>
    <w:rsid w:val="0025702C"/>
    <w:rsid w:val="003963D0"/>
    <w:rsid w:val="004225F4"/>
    <w:rsid w:val="0052216D"/>
    <w:rsid w:val="006A43A4"/>
    <w:rsid w:val="007203AC"/>
    <w:rsid w:val="0080485B"/>
    <w:rsid w:val="009570E8"/>
    <w:rsid w:val="009964DC"/>
    <w:rsid w:val="00B542C3"/>
    <w:rsid w:val="00D87548"/>
    <w:rsid w:val="00DC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3D78"/>
  <w15:docId w15:val="{EBAC712A-0809-4C9A-9A19-22354DA0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27</cp:revision>
  <cp:lastPrinted>2025-12-04T02:27:00Z</cp:lastPrinted>
  <dcterms:created xsi:type="dcterms:W3CDTF">2024-06-13T10:29:00Z</dcterms:created>
  <dcterms:modified xsi:type="dcterms:W3CDTF">2026-06-02T02:46:00Z</dcterms:modified>
  <cp:version>1048576</cp:version>
</cp:coreProperties>
</file>