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DBFD1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2C07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B77FAA" wp14:editId="2AA97600">
            <wp:extent cx="80010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4719E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8A79930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0AC714C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283468E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136762C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16065DB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A303D4D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7AC9C67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3F8BE57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78AAB571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  <w:r w:rsidRPr="002C073E">
        <w:rPr>
          <w:rFonts w:ascii="Times New Roman" w:eastAsia="Times New Roman" w:hAnsi="Times New Roman" w:cs="Times New Roman"/>
          <w:b/>
          <w:spacing w:val="-11"/>
          <w:sz w:val="33"/>
          <w:szCs w:val="33"/>
          <w:lang w:eastAsia="ru-RU"/>
        </w:rPr>
        <w:t>ПРАВИТЕЛЬСТВО ЗАБАЙКАЛЬСКОГО КРАЯ</w:t>
      </w:r>
    </w:p>
    <w:p w14:paraId="47FFA5D7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3589F143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07F96E1C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0701E8B0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6F486A79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</w:pPr>
      <w:r w:rsidRPr="002C073E">
        <w:rPr>
          <w:rFonts w:ascii="Times New Roman" w:eastAsia="Times New Roman" w:hAnsi="Times New Roman" w:cs="Times New Roman"/>
          <w:bCs/>
          <w:spacing w:val="-14"/>
          <w:sz w:val="35"/>
          <w:szCs w:val="35"/>
          <w:lang w:eastAsia="ru-RU"/>
        </w:rPr>
        <w:t>ПОСТАНОВЛЕНИЕ</w:t>
      </w:r>
    </w:p>
    <w:p w14:paraId="4829892F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80B932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Cs/>
          <w:spacing w:val="-14"/>
          <w:sz w:val="6"/>
          <w:szCs w:val="6"/>
          <w:lang w:eastAsia="ru-RU"/>
        </w:rPr>
      </w:pPr>
      <w:r w:rsidRPr="002C073E">
        <w:rPr>
          <w:rFonts w:ascii="Times New Roman" w:eastAsia="Times New Roman" w:hAnsi="Times New Roman" w:cs="Times New Roman"/>
          <w:bCs/>
          <w:spacing w:val="-6"/>
          <w:sz w:val="35"/>
          <w:szCs w:val="35"/>
          <w:lang w:eastAsia="ru-RU"/>
        </w:rPr>
        <w:t>г. Чита</w:t>
      </w:r>
    </w:p>
    <w:p w14:paraId="714DAD4B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</w:pPr>
    </w:p>
    <w:p w14:paraId="4BFE1972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</w:pPr>
    </w:p>
    <w:p w14:paraId="6E230659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</w:pPr>
    </w:p>
    <w:p w14:paraId="786550E0" w14:textId="77777777" w:rsidR="008F376C" w:rsidRPr="002C073E" w:rsidRDefault="008F376C" w:rsidP="006712E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C9F6923" w14:textId="42209E4A" w:rsidR="006712E2" w:rsidRPr="002C073E" w:rsidRDefault="00453970" w:rsidP="006712E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C07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FCA9AEB" w14:textId="77777777" w:rsidR="00DA247F" w:rsidRDefault="00DA247F" w:rsidP="00DA247F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Государственной программы научно-технологического развития Забайкальского края</w:t>
      </w:r>
    </w:p>
    <w:p w14:paraId="2C7B8B6B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B568A71" w14:textId="4C5DF9A8" w:rsidR="00374FAD" w:rsidRDefault="00DA247F" w:rsidP="00DA247F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247F">
        <w:rPr>
          <w:rFonts w:ascii="Times New Roman" w:hAnsi="Times New Roman" w:cs="Times New Roman"/>
          <w:sz w:val="28"/>
        </w:rPr>
        <w:t xml:space="preserve">В соответствии с Порядком разработки, формирования, реализации, мониторинга и проведения оценки эффективности государственных программ Забайкальского края, утвержденным постановлением Правительства Забайкальского края от 30 декабря 2013 года № 600, Перечнем государственных программ Забайкальского края, утвержденным распоряжением Правительства Забайкальского края от 15 мая 2012 года </w:t>
      </w:r>
      <w:r>
        <w:rPr>
          <w:rFonts w:ascii="Times New Roman" w:hAnsi="Times New Roman" w:cs="Times New Roman"/>
          <w:sz w:val="28"/>
        </w:rPr>
        <w:br/>
      </w:r>
      <w:r w:rsidRPr="00DA247F">
        <w:rPr>
          <w:rFonts w:ascii="Times New Roman" w:hAnsi="Times New Roman" w:cs="Times New Roman"/>
          <w:sz w:val="28"/>
        </w:rPr>
        <w:t xml:space="preserve">№ 223-р, в целях научно-технологического развития Забайкальского края Правительство Забайкальского края </w:t>
      </w:r>
      <w:r w:rsidRPr="002C073E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постановляет</w:t>
      </w:r>
      <w:r w:rsidRPr="002C07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F18EE58" w14:textId="667297A1" w:rsidR="00DA247F" w:rsidRPr="002C073E" w:rsidRDefault="00DA247F" w:rsidP="00DA247F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DA247F">
        <w:rPr>
          <w:rFonts w:ascii="Times New Roman" w:hAnsi="Times New Roman" w:cs="Times New Roman"/>
          <w:sz w:val="28"/>
          <w:szCs w:val="20"/>
        </w:rPr>
        <w:t xml:space="preserve">Утвердить прилагаемую </w:t>
      </w:r>
      <w:r>
        <w:rPr>
          <w:rFonts w:ascii="Times New Roman" w:hAnsi="Times New Roman" w:cs="Times New Roman"/>
          <w:sz w:val="28"/>
          <w:szCs w:val="20"/>
        </w:rPr>
        <w:t>г</w:t>
      </w:r>
      <w:r w:rsidRPr="00DA247F">
        <w:rPr>
          <w:rFonts w:ascii="Times New Roman" w:hAnsi="Times New Roman" w:cs="Times New Roman"/>
          <w:sz w:val="28"/>
          <w:szCs w:val="20"/>
        </w:rPr>
        <w:t>осударственную программу</w:t>
      </w:r>
      <w:r>
        <w:rPr>
          <w:rFonts w:ascii="Times New Roman" w:hAnsi="Times New Roman" w:cs="Times New Roman"/>
          <w:sz w:val="28"/>
          <w:szCs w:val="20"/>
        </w:rPr>
        <w:t xml:space="preserve"> Забайкальского края «Государственная программ</w:t>
      </w:r>
      <w:r w:rsidR="00112F06">
        <w:rPr>
          <w:rFonts w:ascii="Times New Roman" w:hAnsi="Times New Roman" w:cs="Times New Roman"/>
          <w:sz w:val="28"/>
          <w:szCs w:val="20"/>
        </w:rPr>
        <w:t>а</w:t>
      </w:r>
      <w:r>
        <w:rPr>
          <w:rFonts w:ascii="Times New Roman" w:hAnsi="Times New Roman" w:cs="Times New Roman"/>
          <w:sz w:val="28"/>
          <w:szCs w:val="20"/>
        </w:rPr>
        <w:t xml:space="preserve"> н</w:t>
      </w:r>
      <w:r w:rsidRPr="00DA247F">
        <w:rPr>
          <w:rFonts w:ascii="Times New Roman" w:hAnsi="Times New Roman" w:cs="Times New Roman"/>
          <w:sz w:val="28"/>
          <w:szCs w:val="20"/>
        </w:rPr>
        <w:t>аучно-технологического развития Забайкальского края</w:t>
      </w:r>
      <w:r>
        <w:rPr>
          <w:rFonts w:ascii="Times New Roman" w:hAnsi="Times New Roman" w:cs="Times New Roman"/>
          <w:sz w:val="28"/>
          <w:szCs w:val="20"/>
        </w:rPr>
        <w:t>».</w:t>
      </w:r>
    </w:p>
    <w:p w14:paraId="0209ED4B" w14:textId="77777777" w:rsidR="00374FAD" w:rsidRPr="002C073E" w:rsidRDefault="00374FAD" w:rsidP="00374FAD">
      <w:pPr>
        <w:pStyle w:val="a5"/>
        <w:suppressAutoHyphens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</w:p>
    <w:p w14:paraId="51E0FA5C" w14:textId="77777777" w:rsidR="00374FAD" w:rsidRPr="002C073E" w:rsidRDefault="00374FAD" w:rsidP="00374FAD">
      <w:pPr>
        <w:tabs>
          <w:tab w:val="left" w:pos="1260"/>
        </w:tabs>
        <w:spacing w:line="240" w:lineRule="auto"/>
        <w:ind w:firstLine="709"/>
        <w:contextualSpacing/>
        <w:jc w:val="both"/>
        <w:rPr>
          <w:bCs/>
          <w:sz w:val="28"/>
          <w:szCs w:val="28"/>
        </w:rPr>
      </w:pPr>
    </w:p>
    <w:p w14:paraId="3EF18A65" w14:textId="77777777" w:rsidR="00374FAD" w:rsidRPr="002C073E" w:rsidRDefault="00374FAD" w:rsidP="00374FAD">
      <w:pPr>
        <w:tabs>
          <w:tab w:val="left" w:pos="1260"/>
        </w:tabs>
        <w:spacing w:line="240" w:lineRule="auto"/>
        <w:contextualSpacing/>
        <w:jc w:val="both"/>
        <w:rPr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BD3188" w:rsidRPr="002C073E" w14:paraId="37FAD3B3" w14:textId="77777777" w:rsidTr="00AB0555">
        <w:tc>
          <w:tcPr>
            <w:tcW w:w="4784" w:type="dxa"/>
          </w:tcPr>
          <w:p w14:paraId="4DFC32F1" w14:textId="6659F61D" w:rsidR="00374FAD" w:rsidRPr="002C073E" w:rsidRDefault="00DA247F" w:rsidP="00AB05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74FAD" w:rsidRPr="002C073E">
              <w:rPr>
                <w:sz w:val="28"/>
                <w:szCs w:val="28"/>
              </w:rPr>
              <w:t>ерв</w:t>
            </w:r>
            <w:r>
              <w:rPr>
                <w:sz w:val="28"/>
                <w:szCs w:val="28"/>
              </w:rPr>
              <w:t>ый</w:t>
            </w:r>
            <w:r w:rsidR="00374FAD" w:rsidRPr="002C073E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ь</w:t>
            </w:r>
          </w:p>
          <w:p w14:paraId="5F3B3385" w14:textId="77777777" w:rsidR="00374FAD" w:rsidRPr="002C073E" w:rsidRDefault="00374FAD" w:rsidP="00AB0555">
            <w:pPr>
              <w:rPr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 xml:space="preserve">председателя Правительства </w:t>
            </w:r>
          </w:p>
          <w:p w14:paraId="7D346BB3" w14:textId="77777777" w:rsidR="00374FAD" w:rsidRPr="002C073E" w:rsidRDefault="00374FAD" w:rsidP="00AB0555">
            <w:pPr>
              <w:tabs>
                <w:tab w:val="left" w:pos="126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4785" w:type="dxa"/>
            <w:vAlign w:val="bottom"/>
          </w:tcPr>
          <w:p w14:paraId="5F14B1EE" w14:textId="7ADFD208" w:rsidR="00374FAD" w:rsidRPr="002C073E" w:rsidRDefault="00D945DB" w:rsidP="00AB0555">
            <w:pPr>
              <w:tabs>
                <w:tab w:val="left" w:pos="1260"/>
              </w:tabs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2C073E">
              <w:rPr>
                <w:sz w:val="28"/>
                <w:szCs w:val="28"/>
              </w:rPr>
              <w:t>Б.Б.Батомункуев</w:t>
            </w:r>
            <w:proofErr w:type="spellEnd"/>
          </w:p>
        </w:tc>
      </w:tr>
    </w:tbl>
    <w:p w14:paraId="263E94A0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D888E7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308EA66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58FB943" w14:textId="77777777" w:rsidR="006268F8" w:rsidRPr="002C073E" w:rsidRDefault="006268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5C31761" w14:textId="77777777" w:rsidR="006268F8" w:rsidRPr="002C073E" w:rsidRDefault="006268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81514C8" w14:textId="1424F96E" w:rsidR="00B12B9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484254E" w14:textId="77777777" w:rsidR="00DA247F" w:rsidRDefault="00DA2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02F40A1" w14:textId="77777777" w:rsidR="00DA247F" w:rsidRPr="002C073E" w:rsidRDefault="00DA2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81B658" w14:textId="303D2F74" w:rsidR="008F376C" w:rsidRPr="002C073E" w:rsidRDefault="008F37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65234AE" w14:textId="77777777" w:rsidR="008F376C" w:rsidRPr="002C073E" w:rsidRDefault="008F37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BCB32AB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4"/>
      </w:tblGrid>
      <w:tr w:rsidR="008F376C" w:rsidRPr="002C073E" w14:paraId="28263F06" w14:textId="77777777" w:rsidTr="008F376C">
        <w:tc>
          <w:tcPr>
            <w:tcW w:w="5495" w:type="dxa"/>
          </w:tcPr>
          <w:p w14:paraId="34A3B114" w14:textId="77777777" w:rsidR="008F376C" w:rsidRPr="002C073E" w:rsidRDefault="008F376C" w:rsidP="008F37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74" w:type="dxa"/>
          </w:tcPr>
          <w:p w14:paraId="06CD1ACB" w14:textId="77777777" w:rsidR="008F376C" w:rsidRPr="002C073E" w:rsidRDefault="008F376C" w:rsidP="008F37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>УТВЕРЖДЕНЫ</w:t>
            </w:r>
          </w:p>
          <w:p w14:paraId="05899F03" w14:textId="77777777" w:rsidR="008F376C" w:rsidRPr="002C073E" w:rsidRDefault="008F376C" w:rsidP="008F376C">
            <w:pPr>
              <w:spacing w:line="1" w:lineRule="atLeast"/>
              <w:jc w:val="center"/>
              <w:rPr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>постановлением Правительства</w:t>
            </w:r>
          </w:p>
          <w:p w14:paraId="0BA5F196" w14:textId="77777777" w:rsidR="008F376C" w:rsidRPr="002C073E" w:rsidRDefault="008F376C" w:rsidP="008F376C">
            <w:pPr>
              <w:spacing w:line="1" w:lineRule="atLeast"/>
              <w:jc w:val="center"/>
              <w:rPr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 xml:space="preserve">Забайкальского края </w:t>
            </w:r>
          </w:p>
          <w:p w14:paraId="7831C382" w14:textId="77777777" w:rsidR="008F376C" w:rsidRPr="002C073E" w:rsidRDefault="008F376C" w:rsidP="008F37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1673F9D4" w14:textId="77777777" w:rsidR="001502C4" w:rsidRPr="002C073E" w:rsidRDefault="001502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D61F0C6" w14:textId="77777777" w:rsidR="001502C4" w:rsidRPr="002C073E" w:rsidRDefault="001502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8F13C2A" w14:textId="77777777" w:rsidR="00215774" w:rsidRDefault="00215774" w:rsidP="00DA247F">
      <w:pPr>
        <w:pStyle w:val="a5"/>
        <w:ind w:left="709"/>
        <w:jc w:val="center"/>
        <w:rPr>
          <w:rFonts w:ascii="Times New Roman" w:hAnsi="Times New Roman"/>
          <w:b/>
          <w:sz w:val="28"/>
        </w:rPr>
      </w:pPr>
    </w:p>
    <w:p w14:paraId="5713A497" w14:textId="18F20D34" w:rsidR="00DA247F" w:rsidRDefault="00DA247F" w:rsidP="00DA247F">
      <w:pPr>
        <w:pStyle w:val="a5"/>
        <w:ind w:left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ГОСУДАРСТВЕННАЯ ПРОГРАММА </w:t>
      </w:r>
      <w:r>
        <w:rPr>
          <w:rFonts w:ascii="Times New Roman" w:hAnsi="Times New Roman"/>
          <w:b/>
          <w:sz w:val="28"/>
        </w:rPr>
        <w:br/>
        <w:t>научно-технологического развития Забайкальского края</w:t>
      </w:r>
    </w:p>
    <w:p w14:paraId="1AAE6E95" w14:textId="77777777" w:rsidR="00E8228A" w:rsidRPr="002C073E" w:rsidRDefault="00E822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D5121C3" w14:textId="7BCDE4B1" w:rsidR="00DA247F" w:rsidRPr="00DA247F" w:rsidRDefault="00DA247F" w:rsidP="00DA247F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Оценка текущего состояния сферы реализации государственной программы</w:t>
      </w:r>
    </w:p>
    <w:p w14:paraId="706D75D2" w14:textId="77777777" w:rsidR="00DA247F" w:rsidRDefault="00DA247F" w:rsidP="00DA24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841F19" w14:textId="77777777" w:rsid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 xml:space="preserve">Наука в Забайкальском крае ориентирована на изучение богатого природно-ресурсного потенциала, горного дела, экологии и гуманитарные исследования, включая историю, археологию и культуру народов региона. </w:t>
      </w:r>
    </w:p>
    <w:p w14:paraId="6054136C" w14:textId="6EA9C7FD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A247F">
        <w:rPr>
          <w:rFonts w:ascii="Times New Roman" w:hAnsi="Times New Roman" w:cs="Times New Roman"/>
          <w:sz w:val="28"/>
          <w:szCs w:val="28"/>
        </w:rPr>
        <w:t xml:space="preserve">аучная деятельность Забайкальского края представлена образовательными организациями высшего образования и научно-исследовательскими организациями различных типов: институтами, центрами и лабораториями. </w:t>
      </w:r>
    </w:p>
    <w:p w14:paraId="147A0E92" w14:textId="6F0AFC64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Вузы, расположенные на территории Забайкальского края, обладают следующим потенциалом в научной деятельности.</w:t>
      </w:r>
    </w:p>
    <w:p w14:paraId="298DC5F1" w14:textId="7777777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Научный потенциал Забайкальского государственного университета формируется за счет сильной академической базы, активного участия в научных инициативах и сотрудничества с различными организациями, в том числе зарубежными.</w:t>
      </w:r>
    </w:p>
    <w:p w14:paraId="3EEF6C4B" w14:textId="7777777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Научный потенциал Читинской государственной медицинской академии определяется сильной исследовательской базой, высококвалифицированным преподавательским составом, современной инфраструктурой и активным сотрудничеством с медицинскими учреждениями и научными организациями.</w:t>
      </w:r>
    </w:p>
    <w:p w14:paraId="021A4680" w14:textId="7777777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 xml:space="preserve">Научный потенциал Забайкальского института железнодорожного транспорта проявляется в развитой инфраструктуре для исследований, активном вовлечении студентов в научную деятельность и ориентации на актуальные задачи транспортной отрасли Забайкальского края. </w:t>
      </w:r>
    </w:p>
    <w:p w14:paraId="450F5A64" w14:textId="7777777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Научный потенциал Забайкальского аграрного института проявляется в сильной интеграции образования, науки и производства, современной материально-технической базе и активном участии студентов в исследовательской деятельности.</w:t>
      </w:r>
    </w:p>
    <w:p w14:paraId="3C796E41" w14:textId="77777777" w:rsid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 xml:space="preserve">Научный потенциал Читинского филиала Байкальского государственного университета проявляется в системной организации научной работы, высоком уровне кадрового обеспечения, развитой инфраструктуре и активном взаимодействии с регионом и международным </w:t>
      </w:r>
      <w:r w:rsidRPr="00DA247F">
        <w:rPr>
          <w:rFonts w:ascii="Times New Roman" w:hAnsi="Times New Roman" w:cs="Times New Roman"/>
          <w:sz w:val="28"/>
          <w:szCs w:val="28"/>
        </w:rPr>
        <w:lastRenderedPageBreak/>
        <w:t>сообществом.</w:t>
      </w:r>
    </w:p>
    <w:p w14:paraId="56CFCC5E" w14:textId="77777777" w:rsidR="00DA247F" w:rsidRPr="00DA247F" w:rsidRDefault="00DA247F" w:rsidP="00DA24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Институты:</w:t>
      </w:r>
    </w:p>
    <w:p w14:paraId="7CE0046B" w14:textId="77777777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Институт природных ресурсов, экологии и криологии Сибирского отделения РАН занимается фундаментальными и прикладными исследованиями состояния, динамики и освоения природных ресурсов Забайкалья. </w:t>
      </w:r>
    </w:p>
    <w:p w14:paraId="391667A5" w14:textId="434FB718" w:rsidR="00DA247F" w:rsidRPr="00DA247F" w:rsidRDefault="00DA247F" w:rsidP="00DA2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Научно-исследовательский институт ветеринарии Восточной Сибири — филиал Сибирского федерального научного центра </w:t>
      </w:r>
      <w:proofErr w:type="spellStart"/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агробиотехнологий</w:t>
      </w:r>
      <w:proofErr w:type="spellEnd"/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РАН занимается научными исследованиями в области ветеринарии (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разработка эффективных методов и средств защиты и профилактики животных, создание новых генотипов животных и разработка критериев возделывания кормовых агроценозов для производства высококачественных кормов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).</w:t>
      </w:r>
    </w:p>
    <w:p w14:paraId="2B92F8A3" w14:textId="7FF1E647" w:rsidR="00DA247F" w:rsidRPr="00DA247F" w:rsidRDefault="00DA247F" w:rsidP="00DA24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Научно-исследовательский и проектный институт территориального планирования и управления занимается научными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исследованиями и разработкой в области естественных и технических наук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</w:p>
    <w:p w14:paraId="40595AEF" w14:textId="77777777" w:rsidR="00DA247F" w:rsidRPr="00DA247F" w:rsidRDefault="00DA247F" w:rsidP="00DA24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Федеральное государственное бюджетное учреждение ФГБУ </w:t>
      </w:r>
      <w:proofErr w:type="spellStart"/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РосНИИВХ</w:t>
      </w:r>
      <w:proofErr w:type="spellEnd"/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(Восточный филиал) занимается проведением практических и теоретических научных исследований интегрированного управления использованием, воспроизводством и охраной водных ресурсов.</w:t>
      </w:r>
    </w:p>
    <w:p w14:paraId="3F0254DF" w14:textId="77777777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Центр:</w:t>
      </w:r>
    </w:p>
    <w:p w14:paraId="577EC4E1" w14:textId="655E648A" w:rsidR="00DA247F" w:rsidRPr="00DA247F" w:rsidRDefault="00DA247F" w:rsidP="00346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Забайкальский научный центр ИИАЭ ДВО РАН — структурное подразделение Института истории, археологии и этнографии народов Дальнего Востока ДВО РАН. Цель</w:t>
      </w:r>
      <w:r w:rsidR="0034615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–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активизировать научно-исследовательскую работу в части подготовки академической истории Забайкалья, организации крупных мероприятий и экспедиций.</w:t>
      </w:r>
    </w:p>
    <w:p w14:paraId="3553CBB9" w14:textId="7281D640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2019 до 2025 год</w:t>
      </w:r>
      <w:r w:rsidR="00AE69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наблюдается снижение численности персонала, занятого исследованиями, с 443 чел. до 376 чел. </w:t>
      </w:r>
    </w:p>
    <w:p w14:paraId="6ABB45D5" w14:textId="3CFD3811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Доля численности исследователей, имеющих ученую степень, сохраняется на уровне 17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%, что ниже среднего показателя по стране – 44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%, и в ДФО – 33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%. </w:t>
      </w:r>
    </w:p>
    <w:p w14:paraId="2D72DD1D" w14:textId="4D1B23CE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Численность аспирантов выросла со 139 чел. в 2019</w:t>
      </w:r>
      <w:r w:rsidR="006353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году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 189 чел. в 2025 году на 50 чел. Вырос показатель приема в аспирантуру на 16 чел., но сократились показатели «</w:t>
      </w:r>
      <w:r w:rsidR="001E3DC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ыпуск из аспирантуры» на 5 чел., и «в том числе с защитой диссертации» 0 чел. </w:t>
      </w:r>
    </w:p>
    <w:p w14:paraId="2A99681F" w14:textId="225E3103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Доля исследований и разработок в общем объеме произведенных товаров, выполняемых работ, услуг выросла с 68,5</w:t>
      </w:r>
      <w:r w:rsidR="006353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% до 92,7</w:t>
      </w:r>
      <w:r w:rsidR="00BF7C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% в 2025 году (на 24,2</w:t>
      </w:r>
      <w:r w:rsidR="006353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%), ДФО – 90,7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%. Доля внутренних затрат на исследования и разработки в ВРП остается на уровне 0,1</w:t>
      </w:r>
      <w:r w:rsidR="008F6ED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% в 2020-2022 годах. </w:t>
      </w:r>
    </w:p>
    <w:p w14:paraId="5A3C24C8" w14:textId="77777777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показателю «Источники финансирования внутренних затрат на научные исследования и разработки» наблюдается рост с 562,9 млн. руб. в 2021 году до 705,2 млн. руб. в 2025 году (из них 150,8 млн. руб. средства федерального бюджета, 440,0 млн. руб. собственные средства организаций, 97,5 млн. руб. привлеченные средства, 16,9 млн. руб. средства бюджета субъекта и местных бюджетов).  </w:t>
      </w:r>
    </w:p>
    <w:p w14:paraId="505BFD59" w14:textId="77777777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Внутренние текущие затраты на научные исследования и разработки в Забайкальском крае составляют 811,6 млн. руб.</w:t>
      </w:r>
    </w:p>
    <w:p w14:paraId="7413205C" w14:textId="468E4ECD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Гранты, субсидии, конкурсное финансирование исследований и разработок составили 145,3 млн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руб. – субсидии бюджета на финансовое обеспечение выполнения государственного задания, 20 млн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руб. гранты фондов поддержки научной, научно-технической и инновационной деятельности.</w:t>
      </w:r>
    </w:p>
    <w:p w14:paraId="1CCD723E" w14:textId="2EC79E93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Средняя заработная плата научных сотрудников увеличилась с </w:t>
      </w:r>
      <w:r w:rsidR="00112F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70,8 тыс. руб. в 2019 году до 93 тыс. руб. в 2025 году (на 56</w:t>
      </w:r>
      <w:r w:rsidR="00112F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%), в РФ – 171 тыс. руб.</w:t>
      </w:r>
    </w:p>
    <w:p w14:paraId="10A48214" w14:textId="77777777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Число публикаций в Web </w:t>
      </w:r>
      <w:proofErr w:type="spellStart"/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of</w:t>
      </w:r>
      <w:proofErr w:type="spellEnd"/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Science в расчете на 100 исследователей снизилось на 20 до 19 в 2025 году (в 2021 году – 39), в ДФО – 43, в РФ – 29.</w:t>
      </w:r>
    </w:p>
    <w:p w14:paraId="121EECAB" w14:textId="77777777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Снижение показателя публикационной активности в </w:t>
      </w:r>
      <w:proofErr w:type="spellStart"/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Scopus</w:t>
      </w:r>
      <w:proofErr w:type="spellEnd"/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расчете на 100 исследователей также наблюдается на 46 ед. c 2021 года до 87 в 2025 году. (в ДФО – 63, в РФ – 108 тыс.). </w:t>
      </w:r>
    </w:p>
    <w:p w14:paraId="476A26D3" w14:textId="77777777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Патентная активность снижается: подано патентных заявок в 2019 году – 25, снизилась на 5 в 2025 году, выдано патентов – 16 (22 – в 2021 году).</w:t>
      </w:r>
    </w:p>
    <w:p w14:paraId="4E604A2A" w14:textId="77777777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Коэффициент изобретательской активности – 0,14 (РФ – 2,07, ДФО – 0,62).</w:t>
      </w:r>
    </w:p>
    <w:p w14:paraId="4AECABB1" w14:textId="77777777" w:rsidR="00AB0AFC" w:rsidRDefault="00DA247F" w:rsidP="00AB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2024 года Забайкалье поднялось на 4 позиции в рейтинге научно-технологического развития, заняв 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75-е место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среди регионов России. Ранее Забайкальский край стабильно занимал 80</w:t>
      </w:r>
      <w:r w:rsidR="00BF7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F7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82 места.</w:t>
      </w:r>
    </w:p>
    <w:p w14:paraId="1CF33073" w14:textId="3E4A7EBB" w:rsidR="00DA247F" w:rsidRPr="00AB0AFC" w:rsidRDefault="00DA247F" w:rsidP="00AB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Конкурентные преимущества Забайкальского края в сфере науки определяются его уникальной ресурсной базой, географическим положением и обновленной стратегией интеграции науки в экономику.</w:t>
      </w:r>
    </w:p>
    <w:p w14:paraId="389665FF" w14:textId="77777777" w:rsidR="00DA247F" w:rsidRPr="00DA247F" w:rsidRDefault="00DA247F" w:rsidP="00DA247F">
      <w:pPr>
        <w:shd w:val="clear" w:color="auto" w:fill="FFFFFF"/>
        <w:spacing w:after="0" w:line="27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Забайкальский край обладает преимуществами для проведения фундаментальных и прикладных исследований, которые сложно воспроизвести в других частях страны. Территория Забайкальского края может выступать в качестве экспериментальной территории для масштабных исследований в рамках системного взаимодействия с ведущими вузами России и зарубежных стран по направлениям горно-геологического изыскания, экологии, сельского хозяйства, энергетики, международного сотрудничества, транспорта и климата.</w:t>
      </w:r>
    </w:p>
    <w:p w14:paraId="7CD3C6A4" w14:textId="6377980B" w:rsidR="00DA247F" w:rsidRPr="00DA247F" w:rsidRDefault="00DA247F" w:rsidP="00DA247F">
      <w:pPr>
        <w:shd w:val="clear" w:color="auto" w:fill="FFFFFF"/>
        <w:spacing w:after="0" w:line="27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 лидирует в России по запасам урана (20</w:t>
      </w:r>
      <w:r w:rsidR="00BF7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молибдена (30</w:t>
      </w:r>
      <w:r w:rsidR="00BF7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 и меди, а также является крупнейшей </w:t>
      </w:r>
      <w:proofErr w:type="spellStart"/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фтороносной</w:t>
      </w:r>
      <w:proofErr w:type="spellEnd"/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провинцией мира (50</w:t>
      </w:r>
      <w:r w:rsidR="00BF7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запасов СНГ). </w:t>
      </w:r>
    </w:p>
    <w:p w14:paraId="63788E11" w14:textId="77777777" w:rsidR="00DA247F" w:rsidRP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Это создает ключевые направления для развития научных школ в области геологии, горного дела и технологий обогащения.</w:t>
      </w:r>
    </w:p>
    <w:p w14:paraId="22EF1232" w14:textId="77777777" w:rsidR="00DA247F" w:rsidRP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Забайкалье занимает выгодные позиции между Азиатско-Тихоокеанским регионом и Европой. </w:t>
      </w:r>
    </w:p>
    <w:p w14:paraId="4899D0D8" w14:textId="77777777" w:rsidR="00DA247F" w:rsidRP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Это дает научные преимущества в следующих областях: </w:t>
      </w:r>
    </w:p>
    <w:p w14:paraId="4FEDCFA6" w14:textId="25758320" w:rsidR="00DA247F" w:rsidRPr="00DA247F" w:rsidRDefault="00DA247F" w:rsidP="001E3DCE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трансграничные исследования </w:t>
      </w:r>
      <w:r w:rsidR="001E3DC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изучение востоковедения, лингвистики и приграничной экономики в тесном взаимодействии с КНР и Монголией.</w:t>
      </w:r>
    </w:p>
    <w:p w14:paraId="714403B2" w14:textId="71786757" w:rsidR="00DA247F" w:rsidRPr="00DA247F" w:rsidRDefault="00DA247F" w:rsidP="001E3DCE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транспортная наука </w:t>
      </w:r>
      <w:r w:rsidR="001E3DC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разработка инноваций для железнодорожного транспорта (на базе </w:t>
      </w:r>
      <w:proofErr w:type="spellStart"/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ЗабИЖТ</w:t>
      </w:r>
      <w:proofErr w:type="spellEnd"/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и логистических систем в условиях работы крупнейших трансграничных узлов. </w:t>
      </w:r>
    </w:p>
    <w:p w14:paraId="594EAF2F" w14:textId="4D164FCD" w:rsidR="00DA247F" w:rsidRP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Вместе с тем, в Забайкальском крае сельское хозяйство уникально своей экстремально-континентальной спецификой, где ведущую роль </w:t>
      </w:r>
      <w:r w:rsidRPr="00DA247F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играет </w:t>
      </w:r>
      <w:hyperlink r:id="rId7" w:history="1">
        <w:r w:rsidRPr="00DA247F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овцеводство (в том числе тонкорунное)</w:t>
        </w:r>
      </w:hyperlink>
      <w:r w:rsidRPr="00DA24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 и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мясное скотоводство, базирующееся на обширных естественных пастбищах. Отрасль развивается в условиях резких перепадов температур и засушливого климата, требуя выращивания адаптированных культур (пшеница, овес, рапс)</w:t>
      </w:r>
      <w:r w:rsidR="007C48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7C48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се это требует научн</w:t>
      </w:r>
      <w:r w:rsidR="007C48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ого 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подход</w:t>
      </w:r>
      <w:r w:rsidR="007C48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для создания устойчивого к изменениям природной среды сельского хозяйства.</w:t>
      </w:r>
    </w:p>
    <w:p w14:paraId="3AA39117" w14:textId="77777777" w:rsidR="00DA247F" w:rsidRP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Несмотря на наличие серьезных конкурентных преимуществ, научно-исследовательский сектор Забайкальского края сталкивается с рядом системных барьеров. </w:t>
      </w:r>
    </w:p>
    <w:p w14:paraId="3001F23A" w14:textId="2F2A36FF" w:rsidR="00DA247F" w:rsidRPr="00DA247F" w:rsidRDefault="00DA247F" w:rsidP="001E3D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Кадровый дефицит. Молодые исследователи и выпускники аспирантур часто переезжают в научные центры Новосибирска, Томска или Москвы из-за более высокого уровня оплаты труда и развитой социальной инфраструктуры. В ряде фундаментальных направлений наблюдается разрыв поколений</w:t>
      </w:r>
      <w:r w:rsidR="001E3DCE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–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высокая доля ученых пенсионного возраста (79</w:t>
      </w:r>
      <w:r w:rsidR="00BF7CF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%) при недостаточном притоке молодежи (21</w:t>
      </w:r>
      <w:r w:rsidR="00BF7CF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%) в академическую среду.</w:t>
      </w:r>
    </w:p>
    <w:p w14:paraId="55B670DD" w14:textId="3CECA661" w:rsidR="00DA247F" w:rsidRP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Инфраструктурное и технологическое отставание. Отсутствие современного аналитического оборудования высокого класса затрудняет проведение исследований мирового уровня. Отсутствие высокоскоростной научной инфраструктуры и специализированных баз данных в удаленных точках региона ограничивает возможности для оперативного обмена информацией (полное отсутствие центров коллективного пользования научным оборудованием и отсутствие уникальных научных установок, наличие всего 1 технопарка и 1 центра молодежного инновационного творчества).</w:t>
      </w:r>
    </w:p>
    <w:p w14:paraId="5314A74D" w14:textId="79A65D4D" w:rsidR="00DA247F" w:rsidRP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Низкая инновационная активность бизнеса (</w:t>
      </w:r>
      <w:r w:rsidR="006353F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6,9</w:t>
      </w:r>
      <w:r w:rsidR="00BF7CF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%). Крупные недропользователи, работающие в крае, зачастую ориентированы на покупку готовых зарубежных или отработанных технологий, а не на заказ долгосрочных НИОКР (научно-исследовательских и опытно-конструкторских работ) у местных ученых.</w:t>
      </w:r>
    </w:p>
    <w:p w14:paraId="029F3418" w14:textId="77777777" w:rsidR="007C48D6" w:rsidRDefault="00DA247F" w:rsidP="00DA247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Экономические барьеры.</w:t>
      </w:r>
    </w:p>
    <w:p w14:paraId="5A6306B8" w14:textId="5AE97656" w:rsidR="00DA247F" w:rsidRDefault="007C48D6" w:rsidP="007C48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7C48D6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Недостаточное финансирование научных исследований, проявляющееся в крайне низкой доле научного сектора в валовом региональном продукте (0,06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</w:t>
      </w:r>
      <w:r w:rsidRPr="007C48D6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%), количестве патентов на душу населения (0,004) и ограниченных внутренних затратах на научные исследования и разработки (811,6 млн рублей), оказывает существенное негативное влияние на научно-технический прогресс региона. Это приводит к использованию устаревшей материально-технической базы и, как следствие, к низкой степени коммерциализации результатов научных исследований и разработок, что существенно ограничивает их практическую значимость и экономический эффект.</w:t>
      </w:r>
      <w:r w:rsidR="00DA247F"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</w:t>
      </w:r>
    </w:p>
    <w:p w14:paraId="07061200" w14:textId="77777777" w:rsidR="00DA247F" w:rsidRPr="00DA247F" w:rsidRDefault="00DA247F" w:rsidP="00DA247F">
      <w:p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Отсутствие чёткой стратегии развития и эффективного взаимодействия между наукой, образованием и бизнесом. </w:t>
      </w:r>
    </w:p>
    <w:p w14:paraId="0EED2FC4" w14:textId="77777777" w:rsidR="00DA247F" w:rsidRPr="00DA247F" w:rsidRDefault="00DA247F" w:rsidP="00DA247F">
      <w:p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Дисбаланс в сфере реальной экономики и науки. Например, несоответствие доли отрасли в общей структуре ВРП с долей выпускников аспирантуры соответствующей отрасли науки.  </w:t>
      </w:r>
    </w:p>
    <w:p w14:paraId="3C4E3AA9" w14:textId="77777777" w:rsidR="00DA247F" w:rsidRPr="00DA247F" w:rsidRDefault="00DA247F" w:rsidP="00DA247F">
      <w:p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Нехватка высококвалифицированных специалистов. Это может повлечь за собой недостаток научно-практических разработок, необходимых для инновационного развития.  </w:t>
      </w:r>
    </w:p>
    <w:p w14:paraId="202D31AC" w14:textId="77777777" w:rsidR="00DA247F" w:rsidRPr="00DA247F" w:rsidRDefault="00DA247F" w:rsidP="00DA247F">
      <w:p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Большая часть инвесторов работает в сфере обрабатывающего производства, строительства, лесопереработки, сельского хозяйства.  </w:t>
      </w:r>
    </w:p>
    <w:p w14:paraId="00D769E2" w14:textId="77777777" w:rsidR="00DA247F" w:rsidRPr="00DA247F" w:rsidRDefault="00DA247F" w:rsidP="00DA247F">
      <w:p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Зависимость от внешних факторов. Научно-технический сектор Забайкальского края подвержен влиянию таких факторов, как изменения в ценах на сырьевые товары, инфляция и колебания валютных курсов. </w:t>
      </w:r>
    </w:p>
    <w:p w14:paraId="3D125BD2" w14:textId="24296A75" w:rsid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Суровый климат и расстояния значительно удорожают проведение полевых экспедиций и содержание научной инфраструктуры.</w:t>
      </w:r>
    </w:p>
    <w:p w14:paraId="69F5A312" w14:textId="734BDF0F" w:rsid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Главным сдерживающим фактором остается рассинхронизация интересов мощного 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добывающего сектора и потенциала местной науки. </w:t>
      </w:r>
    </w:p>
    <w:p w14:paraId="1A0EA2BB" w14:textId="77777777" w:rsid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14:paraId="5A3F8ABC" w14:textId="24DCF05F" w:rsidR="00DA247F" w:rsidRPr="00DA247F" w:rsidRDefault="00DA247F" w:rsidP="00DA247F">
      <w:pPr>
        <w:pStyle w:val="a5"/>
        <w:numPr>
          <w:ilvl w:val="0"/>
          <w:numId w:val="5"/>
        </w:numPr>
        <w:spacing w:line="240" w:lineRule="auto"/>
        <w:jc w:val="center"/>
        <w:rPr>
          <w:rFonts w:ascii="Times New Roman" w:hAnsi="Times New Roman"/>
          <w:bCs/>
          <w:color w:val="000000"/>
          <w:sz w:val="28"/>
        </w:rPr>
      </w:pPr>
      <w:r w:rsidRPr="00DA247F">
        <w:rPr>
          <w:rFonts w:ascii="Times New Roman" w:hAnsi="Times New Roman"/>
          <w:bCs/>
          <w:color w:val="000000"/>
          <w:sz w:val="28"/>
        </w:rPr>
        <w:t>Приоритеты и цели государственной политики в сфере реализации государственной программы</w:t>
      </w:r>
    </w:p>
    <w:p w14:paraId="1A958040" w14:textId="77777777" w:rsidR="00DA247F" w:rsidRPr="00DA247F" w:rsidRDefault="00DA247F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14:paraId="16BF9ED1" w14:textId="733CDA13" w:rsidR="00EE277B" w:rsidRDefault="00EE277B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EE277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Приоритеты и цели государственной политики в сфере реализации государственной программы в Забайкальском крае определены в соответствии с положениями следующих стратегических документов:</w:t>
      </w:r>
    </w:p>
    <w:p w14:paraId="5191AEDA" w14:textId="75760D4F" w:rsidR="00EE277B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Указ Президента Российской Федерации от 7 мая 2024 г</w:t>
      </w:r>
      <w:r w:rsidR="00EE277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ода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</w:t>
      </w:r>
      <w:r w:rsidR="00EE277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br/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№ 309</w:t>
      </w:r>
      <w:r w:rsidR="00EE277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«</w:t>
      </w:r>
      <w:r w:rsidR="00EE277B" w:rsidRPr="00EE277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О национальных целях развития Российской Федерации на период до 2030 года и на перспективу до 2036 года</w:t>
      </w:r>
      <w:r w:rsidR="00EE277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»;</w:t>
      </w:r>
    </w:p>
    <w:p w14:paraId="56AA0F42" w14:textId="77777777" w:rsidR="00EE277B" w:rsidRDefault="00EE277B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Г</w:t>
      </w:r>
      <w:r w:rsidR="00DA247F"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ая </w:t>
      </w:r>
      <w:r w:rsidR="00DA247F"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программ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а</w:t>
      </w:r>
      <w:r w:rsidR="00DA247F"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Российской Федерации </w:t>
      </w:r>
      <w:r w:rsidR="00112F06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«</w:t>
      </w:r>
      <w:r w:rsidR="00DA247F"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Научно-технологическое развитие Российской Федерации</w:t>
      </w:r>
      <w:r w:rsidR="00112F06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»</w:t>
      </w:r>
      <w:r w:rsidR="00DA247F"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, утвержденн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ая</w:t>
      </w:r>
      <w:r w:rsidR="00DA247F"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постановлением Правительства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Российской Федерации</w:t>
      </w:r>
      <w:r w:rsidR="00DA247F"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от 29 марта 2019 года № 377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;</w:t>
      </w:r>
    </w:p>
    <w:p w14:paraId="085ABB8A" w14:textId="13A55294" w:rsidR="00DA247F" w:rsidRPr="00DA247F" w:rsidRDefault="00DA247F" w:rsidP="00DA2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Стратеги</w:t>
      </w:r>
      <w:r w:rsidR="00EE277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я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социально-экономического развития Забайкальского края до 2035 года, утвержденн</w:t>
      </w:r>
      <w:r w:rsidR="009A7AA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ая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постановлением Правительства Забайкальского края от </w:t>
      </w:r>
      <w:r w:rsidR="009A7AA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2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июня 2023 года № 272</w:t>
      </w:r>
      <w:r w:rsidR="009A7AA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</w:t>
      </w:r>
    </w:p>
    <w:p w14:paraId="4E25C82F" w14:textId="0C2F0337" w:rsidR="009A7AA4" w:rsidRDefault="009A7AA4" w:rsidP="00DA2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9A7AA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В соответствии с вышеуказанными стратегическими документами приоритетными направлениями государственной национальной политики, </w:t>
      </w:r>
      <w:r w:rsidR="00BF7CFD" w:rsidRPr="00BF7CF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в области научно-технологического развития</w:t>
      </w:r>
      <w:r w:rsidRPr="009A7AA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Забайкальско</w:t>
      </w:r>
      <w:r w:rsidR="00BF7CF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го</w:t>
      </w:r>
      <w:r w:rsidRPr="009A7AA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кра</w:t>
      </w:r>
      <w:r w:rsidR="00BF7CF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я </w:t>
      </w:r>
      <w:r w:rsidRPr="009A7AA4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являются:</w:t>
      </w:r>
    </w:p>
    <w:p w14:paraId="0EEB55D6" w14:textId="1CC3A37D" w:rsidR="00BF7CFD" w:rsidRDefault="00BF7CFD" w:rsidP="00DA247F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BF7CF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высокоэффективная энергетика;</w:t>
      </w:r>
    </w:p>
    <w:p w14:paraId="79E52EA0" w14:textId="029AFD12" w:rsidR="00DA247F" w:rsidRPr="00DA247F" w:rsidRDefault="00DA247F" w:rsidP="00DA247F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недропользование и геотехнологии;</w:t>
      </w:r>
    </w:p>
    <w:p w14:paraId="683AB7BE" w14:textId="77777777" w:rsidR="00DA247F" w:rsidRPr="00DA247F" w:rsidRDefault="00DA247F" w:rsidP="00DA247F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транспортно-логистические системы;</w:t>
      </w:r>
    </w:p>
    <w:p w14:paraId="2FA7EB89" w14:textId="77777777" w:rsidR="00DA247F" w:rsidRPr="00DA247F" w:rsidRDefault="00DA247F" w:rsidP="00DA247F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биомедицина;</w:t>
      </w:r>
    </w:p>
    <w:p w14:paraId="5803B5BE" w14:textId="77777777" w:rsidR="00DA247F" w:rsidRPr="00DA247F" w:rsidRDefault="00DA247F" w:rsidP="00DA247F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гуманитарные технологии;</w:t>
      </w:r>
    </w:p>
    <w:p w14:paraId="21602519" w14:textId="77777777" w:rsidR="00DA247F" w:rsidRPr="00DA247F" w:rsidRDefault="00DA247F" w:rsidP="00DA247F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креативные индустрии;</w:t>
      </w:r>
    </w:p>
    <w:p w14:paraId="007BF937" w14:textId="77777777" w:rsidR="00DA247F" w:rsidRPr="00DA247F" w:rsidRDefault="00DA247F" w:rsidP="00DA247F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устойчивое к изменениям природной среды сельское хозяйство;</w:t>
      </w:r>
    </w:p>
    <w:p w14:paraId="3E49558E" w14:textId="45EB5369" w:rsidR="00DA247F" w:rsidRPr="00DA247F" w:rsidRDefault="00DA247F" w:rsidP="00BF7C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lastRenderedPageBreak/>
        <w:t>адаптация к изменениям климата, сохранение и рациональное</w:t>
      </w:r>
      <w:r w:rsidR="00BF7CF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и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спользование природных ресурсов.</w:t>
      </w:r>
    </w:p>
    <w:p w14:paraId="7CB3FD44" w14:textId="297DBB81" w:rsidR="00DA247F" w:rsidRPr="00DA247F" w:rsidRDefault="00DA247F" w:rsidP="00DA247F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Целью Государственной программы научно-технологического развития Забайкальского края является </w:t>
      </w:r>
      <w:bookmarkStart w:id="0" w:name="_Hlk227573033"/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научно-техническое</w:t>
      </w:r>
      <w:r w:rsidR="00A6440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, инновационное</w:t>
      </w:r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и интеллектуальное обеспечение структурных изменений в региональной экономике</w:t>
      </w:r>
      <w:bookmarkEnd w:id="0"/>
      <w:r w:rsidRPr="00DA247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</w:t>
      </w:r>
    </w:p>
    <w:p w14:paraId="13FF7A0C" w14:textId="77777777" w:rsidR="00DA247F" w:rsidRDefault="00DA247F" w:rsidP="00DA247F">
      <w:pPr>
        <w:pStyle w:val="a5"/>
        <w:spacing w:line="240" w:lineRule="auto"/>
        <w:ind w:left="1069"/>
        <w:rPr>
          <w:rFonts w:ascii="Times New Roman" w:hAnsi="Times New Roman"/>
          <w:bCs/>
          <w:color w:val="000000"/>
          <w:sz w:val="28"/>
        </w:rPr>
      </w:pPr>
    </w:p>
    <w:p w14:paraId="76C1852B" w14:textId="6D4FCC46" w:rsidR="00DA247F" w:rsidRPr="00DA247F" w:rsidRDefault="00DA247F" w:rsidP="00DA247F">
      <w:pPr>
        <w:pStyle w:val="a5"/>
        <w:numPr>
          <w:ilvl w:val="0"/>
          <w:numId w:val="5"/>
        </w:numPr>
        <w:spacing w:line="240" w:lineRule="auto"/>
        <w:jc w:val="center"/>
        <w:rPr>
          <w:rFonts w:ascii="Times New Roman" w:hAnsi="Times New Roman"/>
          <w:bCs/>
          <w:color w:val="000000"/>
          <w:sz w:val="28"/>
        </w:rPr>
      </w:pPr>
      <w:r w:rsidRPr="00DA247F">
        <w:rPr>
          <w:rFonts w:ascii="Times New Roman" w:hAnsi="Times New Roman"/>
          <w:bCs/>
          <w:color w:val="000000"/>
          <w:sz w:val="28"/>
        </w:rPr>
        <w:t xml:space="preserve">Сведения о взаимосвязи государственной программы со </w:t>
      </w:r>
      <w:r>
        <w:rPr>
          <w:rFonts w:ascii="Times New Roman" w:hAnsi="Times New Roman"/>
          <w:bCs/>
          <w:color w:val="000000"/>
          <w:sz w:val="28"/>
        </w:rPr>
        <w:t>с</w:t>
      </w:r>
      <w:r w:rsidRPr="00DA247F">
        <w:rPr>
          <w:rFonts w:ascii="Times New Roman" w:hAnsi="Times New Roman"/>
          <w:bCs/>
          <w:color w:val="000000"/>
          <w:sz w:val="28"/>
        </w:rPr>
        <w:t>тратегическими приоритетами, целями и показателями государственных программ Российской Федерации</w:t>
      </w:r>
    </w:p>
    <w:p w14:paraId="37D5E4AF" w14:textId="77777777" w:rsidR="00215774" w:rsidRDefault="00215774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60A99B" w14:textId="799DDA8A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 xml:space="preserve">Государственная программа научно-технологического развития Забайкальского края направлена на достижение национальной цели «Технологическое лидерство», что предполагает реализацию мероприятий </w:t>
      </w:r>
      <w:r w:rsidR="00BA31F1">
        <w:rPr>
          <w:rFonts w:ascii="Times New Roman" w:hAnsi="Times New Roman" w:cs="Times New Roman"/>
          <w:sz w:val="28"/>
          <w:szCs w:val="28"/>
        </w:rPr>
        <w:t>г</w:t>
      </w:r>
      <w:r w:rsidRPr="00DA247F">
        <w:rPr>
          <w:rFonts w:ascii="Times New Roman" w:hAnsi="Times New Roman" w:cs="Times New Roman"/>
          <w:sz w:val="28"/>
          <w:szCs w:val="28"/>
        </w:rPr>
        <w:t xml:space="preserve">осударственной программы Российской Федерации «Научно-технологическое развитие Российской Федерации». </w:t>
      </w:r>
    </w:p>
    <w:p w14:paraId="535780A4" w14:textId="19E35A4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Государственной программой научно-технологического развития Забайкальского края обеспечивается достижение следующих приоритетов и целей</w:t>
      </w:r>
      <w:r w:rsidR="00BA31F1">
        <w:rPr>
          <w:rFonts w:ascii="Times New Roman" w:hAnsi="Times New Roman" w:cs="Times New Roman"/>
          <w:sz w:val="28"/>
          <w:szCs w:val="28"/>
        </w:rPr>
        <w:t xml:space="preserve"> г</w:t>
      </w:r>
      <w:r w:rsidRPr="00DA247F">
        <w:rPr>
          <w:rFonts w:ascii="Times New Roman" w:hAnsi="Times New Roman" w:cs="Times New Roman"/>
          <w:sz w:val="28"/>
          <w:szCs w:val="28"/>
        </w:rPr>
        <w:t>осударственной программы научно-технологического развития Российской Федерации:</w:t>
      </w:r>
    </w:p>
    <w:p w14:paraId="5EEEEB9E" w14:textId="7777777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развитие интеллектуального потенциала нации;</w:t>
      </w:r>
    </w:p>
    <w:p w14:paraId="0ED1F6A6" w14:textId="7777777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научно-техническое и интеллектуальное обеспечение структурных изменений в экономике;</w:t>
      </w:r>
    </w:p>
    <w:p w14:paraId="27F00783" w14:textId="7777777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эффективная организация и технологическое обновление научной, научно-технической и инновационной (высокотехнологичной) деятельности.</w:t>
      </w:r>
    </w:p>
    <w:p w14:paraId="3E5CF1D3" w14:textId="1E4D55EC" w:rsid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Государственной программой научно-технологического развития Забайкальского края предусматривается реализация регионального проекта «</w:t>
      </w:r>
      <w:r w:rsidR="009878FE" w:rsidRPr="009878FE">
        <w:rPr>
          <w:rFonts w:ascii="Times New Roman" w:hAnsi="Times New Roman" w:cs="Times New Roman"/>
          <w:sz w:val="28"/>
          <w:szCs w:val="28"/>
        </w:rPr>
        <w:t>Создание Межвузовского кампуса «Даурия»</w:t>
      </w:r>
      <w:r w:rsidRPr="00DA247F">
        <w:rPr>
          <w:rFonts w:ascii="Times New Roman" w:hAnsi="Times New Roman" w:cs="Times New Roman"/>
          <w:sz w:val="28"/>
          <w:szCs w:val="28"/>
        </w:rPr>
        <w:t xml:space="preserve">» федерального проекта «Создание сети современных кампусов» в рамках государственной программы Российской Федерации </w:t>
      </w:r>
      <w:r w:rsidR="00112F06">
        <w:rPr>
          <w:rFonts w:ascii="Times New Roman" w:hAnsi="Times New Roman" w:cs="Times New Roman"/>
          <w:sz w:val="28"/>
          <w:szCs w:val="28"/>
        </w:rPr>
        <w:t>«</w:t>
      </w:r>
      <w:r w:rsidRPr="00DA247F">
        <w:rPr>
          <w:rFonts w:ascii="Times New Roman" w:hAnsi="Times New Roman" w:cs="Times New Roman"/>
          <w:sz w:val="28"/>
          <w:szCs w:val="28"/>
        </w:rPr>
        <w:t>Научно-технологическое развитие Российской Федерации</w:t>
      </w:r>
      <w:r w:rsidR="00112F06">
        <w:rPr>
          <w:rFonts w:ascii="Times New Roman" w:hAnsi="Times New Roman" w:cs="Times New Roman"/>
          <w:sz w:val="28"/>
          <w:szCs w:val="28"/>
        </w:rPr>
        <w:t>»</w:t>
      </w:r>
      <w:r w:rsidRPr="00DA247F">
        <w:rPr>
          <w:rFonts w:ascii="Times New Roman" w:hAnsi="Times New Roman" w:cs="Times New Roman"/>
          <w:sz w:val="28"/>
          <w:szCs w:val="28"/>
        </w:rPr>
        <w:t>, обеспечивающего достижение следующих показателей:</w:t>
      </w:r>
    </w:p>
    <w:p w14:paraId="0F513D9D" w14:textId="4C81DADE" w:rsidR="009878FE" w:rsidRDefault="009878FE" w:rsidP="009878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878FE">
        <w:rPr>
          <w:rFonts w:ascii="Times New Roman" w:hAnsi="Times New Roman" w:cs="Times New Roman"/>
          <w:sz w:val="28"/>
          <w:szCs w:val="28"/>
        </w:rPr>
        <w:t>оличество кампусов образовательных организаций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1 ед. к 2030 году;</w:t>
      </w:r>
    </w:p>
    <w:p w14:paraId="4FE02E26" w14:textId="77777777" w:rsidR="009878FE" w:rsidRDefault="009878FE" w:rsidP="009878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878FE">
        <w:rPr>
          <w:rFonts w:ascii="Times New Roman" w:hAnsi="Times New Roman" w:cs="Times New Roman"/>
          <w:sz w:val="28"/>
          <w:szCs w:val="28"/>
        </w:rPr>
        <w:t>оличество новых мест, созданных в кампусах для проживания обучающихся, научно-педагогических работников, научных работников и иных категорий сотрудников образовательных организаций высшего образования и научных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– 2 500 ед. к 2030 году;</w:t>
      </w:r>
    </w:p>
    <w:p w14:paraId="44971C14" w14:textId="58E75E8C" w:rsidR="009878FE" w:rsidRPr="00DA247F" w:rsidRDefault="009878FE" w:rsidP="009878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878FE">
        <w:rPr>
          <w:rFonts w:ascii="Times New Roman" w:hAnsi="Times New Roman" w:cs="Times New Roman"/>
          <w:sz w:val="28"/>
          <w:szCs w:val="28"/>
        </w:rPr>
        <w:t>бъем площадей новых объектов кампу</w:t>
      </w:r>
      <w:r>
        <w:rPr>
          <w:rFonts w:ascii="Times New Roman" w:hAnsi="Times New Roman" w:cs="Times New Roman"/>
          <w:sz w:val="28"/>
          <w:szCs w:val="28"/>
        </w:rPr>
        <w:t>са</w:t>
      </w:r>
      <w:r w:rsidRPr="009878FE">
        <w:rPr>
          <w:rFonts w:ascii="Times New Roman" w:hAnsi="Times New Roman" w:cs="Times New Roman"/>
          <w:sz w:val="28"/>
          <w:szCs w:val="28"/>
        </w:rPr>
        <w:t>, введенных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– 75 тыс. квадратных метров</w:t>
      </w:r>
      <w:r w:rsidR="00A6440B">
        <w:rPr>
          <w:rFonts w:ascii="Times New Roman" w:hAnsi="Times New Roman" w:cs="Times New Roman"/>
          <w:sz w:val="28"/>
          <w:szCs w:val="28"/>
        </w:rPr>
        <w:t xml:space="preserve"> к 2030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25CE73" w14:textId="7777777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29754A" w14:textId="3575CCB5" w:rsidR="00DA247F" w:rsidRPr="00DA247F" w:rsidRDefault="00DA247F" w:rsidP="00DA247F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/>
          <w:sz w:val="28"/>
        </w:rPr>
        <w:t>Задачи государственного управления, способы их эффективного решения в сфере реализации государственной программы</w:t>
      </w:r>
    </w:p>
    <w:p w14:paraId="2F7790B0" w14:textId="77777777" w:rsidR="00DA247F" w:rsidRDefault="00DA247F" w:rsidP="008F37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B569A3" w14:textId="6104F247" w:rsidR="00B03C2B" w:rsidRPr="00DA247F" w:rsidRDefault="00DA247F" w:rsidP="00112F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1ED">
        <w:rPr>
          <w:rFonts w:ascii="Times New Roman" w:hAnsi="Times New Roman" w:cs="Times New Roman"/>
          <w:sz w:val="28"/>
          <w:szCs w:val="28"/>
        </w:rPr>
        <w:t>Для достижения цели</w:t>
      </w:r>
      <w:r w:rsidR="00112F06" w:rsidRPr="007051ED">
        <w:rPr>
          <w:rFonts w:ascii="Times New Roman" w:hAnsi="Times New Roman" w:cs="Times New Roman"/>
          <w:sz w:val="28"/>
          <w:szCs w:val="28"/>
        </w:rPr>
        <w:t xml:space="preserve"> – научно-технического</w:t>
      </w:r>
      <w:r w:rsidR="004F78EA" w:rsidRPr="007051ED">
        <w:rPr>
          <w:rFonts w:ascii="Times New Roman" w:hAnsi="Times New Roman" w:cs="Times New Roman"/>
          <w:sz w:val="28"/>
          <w:szCs w:val="28"/>
        </w:rPr>
        <w:t>, инновационного</w:t>
      </w:r>
      <w:r w:rsidR="00112F06" w:rsidRPr="007051ED">
        <w:rPr>
          <w:rFonts w:ascii="Times New Roman" w:hAnsi="Times New Roman" w:cs="Times New Roman"/>
          <w:sz w:val="28"/>
          <w:szCs w:val="28"/>
        </w:rPr>
        <w:t xml:space="preserve"> и </w:t>
      </w:r>
      <w:r w:rsidR="00112F06" w:rsidRPr="007051ED">
        <w:rPr>
          <w:rFonts w:ascii="Times New Roman" w:hAnsi="Times New Roman" w:cs="Times New Roman"/>
          <w:sz w:val="28"/>
          <w:szCs w:val="28"/>
        </w:rPr>
        <w:lastRenderedPageBreak/>
        <w:t>интеллектуального обеспечени</w:t>
      </w:r>
      <w:r w:rsidR="004F78EA" w:rsidRPr="007051ED">
        <w:rPr>
          <w:rFonts w:ascii="Times New Roman" w:hAnsi="Times New Roman" w:cs="Times New Roman"/>
          <w:sz w:val="28"/>
          <w:szCs w:val="28"/>
        </w:rPr>
        <w:t>я</w:t>
      </w:r>
      <w:r w:rsidR="00112F06" w:rsidRPr="007051ED">
        <w:rPr>
          <w:rFonts w:ascii="Times New Roman" w:hAnsi="Times New Roman" w:cs="Times New Roman"/>
          <w:sz w:val="28"/>
          <w:szCs w:val="28"/>
        </w:rPr>
        <w:t xml:space="preserve"> структурных изменений в региональной экономике</w:t>
      </w:r>
      <w:r w:rsidRPr="007051ED">
        <w:rPr>
          <w:rFonts w:ascii="Times New Roman" w:hAnsi="Times New Roman" w:cs="Times New Roman"/>
          <w:sz w:val="28"/>
          <w:szCs w:val="28"/>
        </w:rPr>
        <w:t xml:space="preserve"> </w:t>
      </w:r>
      <w:r w:rsidR="00BA31F1" w:rsidRPr="007051ED">
        <w:rPr>
          <w:rFonts w:ascii="Times New Roman" w:hAnsi="Times New Roman" w:cs="Times New Roman"/>
          <w:sz w:val="28"/>
          <w:szCs w:val="28"/>
        </w:rPr>
        <w:t>г</w:t>
      </w:r>
      <w:r w:rsidRPr="007051ED">
        <w:rPr>
          <w:rFonts w:ascii="Times New Roman" w:hAnsi="Times New Roman" w:cs="Times New Roman"/>
          <w:sz w:val="28"/>
          <w:szCs w:val="28"/>
        </w:rPr>
        <w:t xml:space="preserve">осударственной программы </w:t>
      </w:r>
      <w:r w:rsidR="00112F06" w:rsidRPr="007051ED">
        <w:rPr>
          <w:rFonts w:ascii="Times New Roman" w:hAnsi="Times New Roman" w:cs="Times New Roman"/>
          <w:sz w:val="28"/>
          <w:szCs w:val="28"/>
        </w:rPr>
        <w:t>к 2035 году</w:t>
      </w:r>
      <w:r w:rsidRPr="007051ED">
        <w:rPr>
          <w:rFonts w:ascii="Times New Roman" w:hAnsi="Times New Roman" w:cs="Times New Roman"/>
          <w:sz w:val="28"/>
          <w:szCs w:val="28"/>
        </w:rPr>
        <w:t xml:space="preserve"> необходимо решение следующих задач:</w:t>
      </w:r>
    </w:p>
    <w:p w14:paraId="6F35F3CF" w14:textId="0B5F386A" w:rsidR="00DA247F" w:rsidRPr="00DA247F" w:rsidRDefault="00357804" w:rsidP="003578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DA247F" w:rsidRPr="00DA247F">
        <w:rPr>
          <w:rFonts w:ascii="Times New Roman" w:hAnsi="Times New Roman" w:cs="Times New Roman"/>
          <w:sz w:val="28"/>
          <w:szCs w:val="28"/>
        </w:rPr>
        <w:t>ормирование эффективной системы взаимодействия науки, технологий, производства и осуществления инвестиций.</w:t>
      </w:r>
    </w:p>
    <w:p w14:paraId="03D74F67" w14:textId="3C2F5416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Показател</w:t>
      </w:r>
      <w:r w:rsidR="00D71A22">
        <w:rPr>
          <w:rFonts w:ascii="Times New Roman" w:hAnsi="Times New Roman" w:cs="Times New Roman"/>
          <w:sz w:val="28"/>
          <w:szCs w:val="28"/>
        </w:rPr>
        <w:t>и</w:t>
      </w:r>
      <w:r w:rsidRPr="00DA247F">
        <w:rPr>
          <w:rFonts w:ascii="Times New Roman" w:hAnsi="Times New Roman" w:cs="Times New Roman"/>
          <w:sz w:val="28"/>
          <w:szCs w:val="28"/>
        </w:rPr>
        <w:t>:</w:t>
      </w:r>
    </w:p>
    <w:p w14:paraId="760DD7FD" w14:textId="117E03A5" w:rsidR="00DA247F" w:rsidRPr="00DA247F" w:rsidRDefault="00DA247F" w:rsidP="001D6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число разработанных передовых производственных технологий</w:t>
      </w:r>
      <w:r w:rsidR="001D6E2C">
        <w:rPr>
          <w:rFonts w:ascii="Times New Roman" w:hAnsi="Times New Roman" w:cs="Times New Roman"/>
          <w:sz w:val="28"/>
          <w:szCs w:val="28"/>
        </w:rPr>
        <w:t xml:space="preserve"> –</w:t>
      </w:r>
      <w:r w:rsidRPr="00DA247F">
        <w:rPr>
          <w:rFonts w:ascii="Times New Roman" w:hAnsi="Times New Roman" w:cs="Times New Roman"/>
          <w:sz w:val="28"/>
          <w:szCs w:val="28"/>
        </w:rPr>
        <w:t xml:space="preserve"> </w:t>
      </w:r>
      <w:r w:rsidR="00221FEE">
        <w:rPr>
          <w:rFonts w:ascii="Times New Roman" w:hAnsi="Times New Roman" w:cs="Times New Roman"/>
          <w:sz w:val="28"/>
          <w:szCs w:val="28"/>
        </w:rPr>
        <w:t>7</w:t>
      </w:r>
      <w:r w:rsidRPr="00DA247F">
        <w:rPr>
          <w:rFonts w:ascii="Times New Roman" w:hAnsi="Times New Roman" w:cs="Times New Roman"/>
          <w:sz w:val="28"/>
          <w:szCs w:val="28"/>
        </w:rPr>
        <w:t xml:space="preserve"> ед.;</w:t>
      </w:r>
    </w:p>
    <w:p w14:paraId="0C24003F" w14:textId="67B3AC32" w:rsidR="00DA247F" w:rsidRDefault="00221FEE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7581256"/>
      <w:r>
        <w:rPr>
          <w:rFonts w:ascii="Times New Roman" w:hAnsi="Times New Roman" w:cs="Times New Roman"/>
          <w:sz w:val="28"/>
          <w:szCs w:val="28"/>
        </w:rPr>
        <w:t>доля организаций, осуществляющих технологические инновации, в общем числе организаци</w:t>
      </w:r>
      <w:r w:rsidR="009926D9" w:rsidRPr="009926D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DA247F" w:rsidRPr="00DA247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13,5</w:t>
      </w:r>
      <w:r w:rsidR="006E5C36">
        <w:rPr>
          <w:rFonts w:ascii="Times New Roman" w:hAnsi="Times New Roman" w:cs="Times New Roman"/>
          <w:sz w:val="28"/>
          <w:szCs w:val="28"/>
        </w:rPr>
        <w:t xml:space="preserve"> </w:t>
      </w:r>
      <w:r w:rsidR="00DA247F" w:rsidRPr="00DA247F">
        <w:rPr>
          <w:rFonts w:ascii="Times New Roman" w:hAnsi="Times New Roman" w:cs="Times New Roman"/>
          <w:sz w:val="28"/>
          <w:szCs w:val="28"/>
        </w:rPr>
        <w:t>%</w:t>
      </w:r>
      <w:r w:rsidR="001D6E2C">
        <w:rPr>
          <w:rFonts w:ascii="Times New Roman" w:hAnsi="Times New Roman" w:cs="Times New Roman"/>
          <w:sz w:val="28"/>
          <w:szCs w:val="28"/>
        </w:rPr>
        <w:t>;</w:t>
      </w:r>
    </w:p>
    <w:bookmarkEnd w:id="1"/>
    <w:p w14:paraId="08035580" w14:textId="3372954B" w:rsidR="001D6E2C" w:rsidRPr="00DA247F" w:rsidRDefault="001D6E2C" w:rsidP="001D6E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институтов развития</w:t>
      </w:r>
      <w:r w:rsidR="00D71A22">
        <w:rPr>
          <w:rFonts w:ascii="Times New Roman" w:hAnsi="Times New Roman" w:cs="Times New Roman"/>
          <w:sz w:val="28"/>
          <w:szCs w:val="28"/>
        </w:rPr>
        <w:t xml:space="preserve"> на территории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71A22">
        <w:rPr>
          <w:rFonts w:ascii="Times New Roman" w:hAnsi="Times New Roman" w:cs="Times New Roman"/>
          <w:sz w:val="28"/>
          <w:szCs w:val="28"/>
        </w:rPr>
        <w:t xml:space="preserve"> </w:t>
      </w:r>
      <w:r w:rsidR="00A6440B">
        <w:rPr>
          <w:rFonts w:ascii="Times New Roman" w:hAnsi="Times New Roman" w:cs="Times New Roman"/>
          <w:sz w:val="28"/>
          <w:szCs w:val="28"/>
        </w:rPr>
        <w:br/>
      </w:r>
      <w:r w:rsidR="00D71A22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ед.;</w:t>
      </w:r>
    </w:p>
    <w:p w14:paraId="57AAD67E" w14:textId="50D306A5" w:rsidR="00DA247F" w:rsidRPr="00DA247F" w:rsidRDefault="00357804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="00DA247F" w:rsidRPr="00DA247F">
        <w:rPr>
          <w:rFonts w:ascii="Times New Roman" w:hAnsi="Times New Roman" w:cs="Times New Roman"/>
          <w:sz w:val="28"/>
          <w:szCs w:val="28"/>
        </w:rPr>
        <w:t>оздание инфраструктуры и условий для проведения научных исследований и разработок, внедрения наукоемких технологий, инноваций и развития технологического предпринимательства.</w:t>
      </w:r>
    </w:p>
    <w:p w14:paraId="4FF373C4" w14:textId="2698862D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Показател</w:t>
      </w:r>
      <w:r w:rsidR="00D71A22">
        <w:rPr>
          <w:rFonts w:ascii="Times New Roman" w:hAnsi="Times New Roman" w:cs="Times New Roman"/>
          <w:sz w:val="28"/>
          <w:szCs w:val="28"/>
        </w:rPr>
        <w:t>и</w:t>
      </w:r>
      <w:r w:rsidRPr="00DA247F">
        <w:rPr>
          <w:rFonts w:ascii="Times New Roman" w:hAnsi="Times New Roman" w:cs="Times New Roman"/>
          <w:sz w:val="28"/>
          <w:szCs w:val="28"/>
        </w:rPr>
        <w:t>:</w:t>
      </w:r>
    </w:p>
    <w:p w14:paraId="49AD17CB" w14:textId="707887C4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количество объектов научной инфраструктуры – 3</w:t>
      </w:r>
      <w:r w:rsidR="00357804">
        <w:rPr>
          <w:rFonts w:ascii="Times New Roman" w:hAnsi="Times New Roman" w:cs="Times New Roman"/>
          <w:sz w:val="28"/>
          <w:szCs w:val="28"/>
        </w:rPr>
        <w:t xml:space="preserve"> ед.</w:t>
      </w:r>
      <w:r w:rsidRPr="00DA247F">
        <w:rPr>
          <w:rFonts w:ascii="Times New Roman" w:hAnsi="Times New Roman" w:cs="Times New Roman"/>
          <w:sz w:val="28"/>
          <w:szCs w:val="28"/>
        </w:rPr>
        <w:t>;</w:t>
      </w:r>
    </w:p>
    <w:p w14:paraId="2EB903D9" w14:textId="77777777" w:rsidR="00865087" w:rsidRDefault="00357804" w:rsidP="003578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57804">
        <w:rPr>
          <w:rFonts w:ascii="Times New Roman" w:hAnsi="Times New Roman" w:cs="Times New Roman"/>
          <w:sz w:val="28"/>
          <w:szCs w:val="28"/>
        </w:rPr>
        <w:t>озиция Забайкальского края в Национальном рейтинге научно-технологического развития субъектов Российской Федерации (не ниже установленного значения)</w:t>
      </w:r>
      <w:r>
        <w:rPr>
          <w:rFonts w:ascii="Times New Roman" w:hAnsi="Times New Roman" w:cs="Times New Roman"/>
          <w:sz w:val="28"/>
          <w:szCs w:val="28"/>
        </w:rPr>
        <w:t xml:space="preserve"> – 52 место;</w:t>
      </w:r>
    </w:p>
    <w:p w14:paraId="4EB06B6A" w14:textId="3FA34B4C" w:rsidR="00865087" w:rsidRDefault="00865087" w:rsidP="008650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инновационной активности организаций – 11,4 %.</w:t>
      </w:r>
    </w:p>
    <w:p w14:paraId="25A074A7" w14:textId="4EAA7D5A" w:rsidR="00DA247F" w:rsidRPr="00DA247F" w:rsidRDefault="00357804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  <w:r w:rsidR="00DA247F" w:rsidRPr="00DA247F">
        <w:rPr>
          <w:rFonts w:ascii="Times New Roman" w:hAnsi="Times New Roman" w:cs="Times New Roman"/>
          <w:sz w:val="28"/>
          <w:szCs w:val="28"/>
        </w:rPr>
        <w:t>оздание возможности для выявления и воспитания талантливой молодежи, построения успешной карьеры в области науки, технологий и технологического предпринимательства.</w:t>
      </w:r>
    </w:p>
    <w:p w14:paraId="17A7EC88" w14:textId="7370D16C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Показател</w:t>
      </w:r>
      <w:r w:rsidR="00D71A22">
        <w:rPr>
          <w:rFonts w:ascii="Times New Roman" w:hAnsi="Times New Roman" w:cs="Times New Roman"/>
          <w:sz w:val="28"/>
          <w:szCs w:val="28"/>
        </w:rPr>
        <w:t>ь</w:t>
      </w:r>
      <w:r w:rsidRPr="00DA247F">
        <w:rPr>
          <w:rFonts w:ascii="Times New Roman" w:hAnsi="Times New Roman" w:cs="Times New Roman"/>
          <w:sz w:val="28"/>
          <w:szCs w:val="28"/>
        </w:rPr>
        <w:t>:</w:t>
      </w:r>
    </w:p>
    <w:p w14:paraId="2029EA49" w14:textId="61987F59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 xml:space="preserve">доля исследователей в возрасте до 39 лет в общей численности исследователей Забайкальского края – </w:t>
      </w:r>
      <w:r w:rsidR="00357804">
        <w:rPr>
          <w:rFonts w:ascii="Times New Roman" w:hAnsi="Times New Roman" w:cs="Times New Roman"/>
          <w:sz w:val="28"/>
          <w:szCs w:val="28"/>
        </w:rPr>
        <w:t>34,9</w:t>
      </w:r>
      <w:r w:rsidR="006E5C36">
        <w:rPr>
          <w:rFonts w:ascii="Times New Roman" w:hAnsi="Times New Roman" w:cs="Times New Roman"/>
          <w:sz w:val="28"/>
          <w:szCs w:val="28"/>
        </w:rPr>
        <w:t xml:space="preserve"> </w:t>
      </w:r>
      <w:r w:rsidRPr="00DA247F">
        <w:rPr>
          <w:rFonts w:ascii="Times New Roman" w:hAnsi="Times New Roman" w:cs="Times New Roman"/>
          <w:sz w:val="28"/>
          <w:szCs w:val="28"/>
        </w:rPr>
        <w:t>%</w:t>
      </w:r>
      <w:r w:rsidR="00357804">
        <w:rPr>
          <w:rFonts w:ascii="Times New Roman" w:hAnsi="Times New Roman" w:cs="Times New Roman"/>
          <w:sz w:val="28"/>
          <w:szCs w:val="28"/>
        </w:rPr>
        <w:t>.</w:t>
      </w:r>
    </w:p>
    <w:p w14:paraId="39C00E4D" w14:textId="46D3101E" w:rsidR="00DA247F" w:rsidRPr="00DA247F" w:rsidRDefault="00357804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DA247F" w:rsidRPr="00DA247F">
        <w:rPr>
          <w:rFonts w:ascii="Times New Roman" w:hAnsi="Times New Roman" w:cs="Times New Roman"/>
          <w:sz w:val="28"/>
          <w:szCs w:val="28"/>
        </w:rPr>
        <w:t>беспечение сохранения и развития интеллектуального потенциала науки, повышения престижа профессии ученого и инженера, популяризации научной деятельности.</w:t>
      </w:r>
    </w:p>
    <w:p w14:paraId="17F15FD0" w14:textId="708BEE62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Показател</w:t>
      </w:r>
      <w:r w:rsidR="009878FE">
        <w:rPr>
          <w:rFonts w:ascii="Times New Roman" w:hAnsi="Times New Roman" w:cs="Times New Roman"/>
          <w:sz w:val="28"/>
          <w:szCs w:val="28"/>
        </w:rPr>
        <w:t>ь</w:t>
      </w:r>
      <w:r w:rsidRPr="00DA247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21F57F1D" w14:textId="4AD44F1B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 xml:space="preserve">доля исследователей в возрасте до 39 лет в общей численности исследователей Забайкальского края – </w:t>
      </w:r>
      <w:r w:rsidR="00357804">
        <w:rPr>
          <w:rFonts w:ascii="Times New Roman" w:hAnsi="Times New Roman" w:cs="Times New Roman"/>
          <w:sz w:val="28"/>
          <w:szCs w:val="28"/>
        </w:rPr>
        <w:t xml:space="preserve">34,9 </w:t>
      </w:r>
      <w:r w:rsidRPr="00DA247F">
        <w:rPr>
          <w:rFonts w:ascii="Times New Roman" w:hAnsi="Times New Roman" w:cs="Times New Roman"/>
          <w:sz w:val="28"/>
          <w:szCs w:val="28"/>
        </w:rPr>
        <w:t>%</w:t>
      </w:r>
      <w:r w:rsidR="009878FE">
        <w:rPr>
          <w:rFonts w:ascii="Times New Roman" w:hAnsi="Times New Roman" w:cs="Times New Roman"/>
          <w:sz w:val="28"/>
          <w:szCs w:val="28"/>
        </w:rPr>
        <w:t>.</w:t>
      </w:r>
    </w:p>
    <w:p w14:paraId="5621CA08" w14:textId="4D49C728" w:rsidR="00DA247F" w:rsidRPr="00DA247F" w:rsidRDefault="00357804" w:rsidP="003578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80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DA247F" w:rsidRPr="00DA247F">
        <w:rPr>
          <w:rFonts w:ascii="Times New Roman" w:hAnsi="Times New Roman" w:cs="Times New Roman"/>
          <w:sz w:val="28"/>
          <w:szCs w:val="28"/>
        </w:rPr>
        <w:t>ормирование модели межрегионального, международного научно-технического сотрудничества и международной интеграции в области научных исследований и разработок.</w:t>
      </w:r>
    </w:p>
    <w:p w14:paraId="69507809" w14:textId="7951F480" w:rsidR="00DA247F" w:rsidRPr="002306C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06CF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</w:t>
      </w:r>
      <w:r w:rsidR="00E83E9A" w:rsidRPr="002306CF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306C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F19D706" w14:textId="06FC58DD" w:rsidR="00DA247F" w:rsidRPr="002306CF" w:rsidRDefault="00F553F9" w:rsidP="00DA247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553F9">
        <w:rPr>
          <w:rFonts w:ascii="Times New Roman" w:hAnsi="Times New Roman" w:cs="Times New Roman"/>
          <w:color w:val="000000" w:themeColor="text1"/>
          <w:sz w:val="28"/>
          <w:szCs w:val="28"/>
        </w:rPr>
        <w:t>оличество реализованных ежегодно совместных научно-технологических проектов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06CF" w:rsidRPr="002306C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A247F" w:rsidRPr="00230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68DD" w:rsidRPr="0086508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DA247F" w:rsidRPr="00230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</w:t>
      </w:r>
    </w:p>
    <w:p w14:paraId="2D5ACE48" w14:textId="77777777" w:rsidR="00DA247F" w:rsidRPr="00DA247F" w:rsidRDefault="00DA247F" w:rsidP="00DA24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47F">
        <w:rPr>
          <w:rFonts w:ascii="Times New Roman" w:hAnsi="Times New Roman" w:cs="Times New Roman"/>
          <w:sz w:val="28"/>
          <w:szCs w:val="28"/>
        </w:rPr>
        <w:t>Выполнение задач предполагается через реализацию структурных элементов государственной программы, в том числе региональных, ведомственных и иных проектов и комплексов процессных мероприятий.</w:t>
      </w:r>
    </w:p>
    <w:p w14:paraId="3FD9157B" w14:textId="0619F823" w:rsidR="004D46FC" w:rsidRDefault="004D46FC" w:rsidP="004D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2B0E77" w14:textId="57B02DC5" w:rsidR="00357804" w:rsidRDefault="004D46FC" w:rsidP="004D46FC">
      <w:pPr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  <w:r w:rsidRPr="002C073E">
        <w:rPr>
          <w:sz w:val="28"/>
          <w:szCs w:val="28"/>
        </w:rPr>
        <w:t>_____________</w:t>
      </w:r>
    </w:p>
    <w:sectPr w:rsidR="00357804" w:rsidSect="004D46FC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81D3B"/>
    <w:multiLevelType w:val="multilevel"/>
    <w:tmpl w:val="320A2B76"/>
    <w:lvl w:ilvl="0">
      <w:start w:val="1"/>
      <w:numFmt w:val="decimal"/>
      <w:lvlText w:val="%1."/>
      <w:lvlJc w:val="left"/>
      <w:pPr>
        <w:ind w:left="1428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A9710C"/>
    <w:multiLevelType w:val="multilevel"/>
    <w:tmpl w:val="FD485B96"/>
    <w:lvl w:ilvl="0">
      <w:start w:val="1"/>
      <w:numFmt w:val="decimal"/>
      <w:suff w:val="space"/>
      <w:lvlText w:val="%1."/>
      <w:lvlJc w:val="left"/>
      <w:pPr>
        <w:ind w:left="-141" w:firstLine="709"/>
      </w:pPr>
      <w:rPr>
        <w:rFonts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8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9" w:hanging="1440"/>
      </w:pPr>
      <w:rPr>
        <w:rFonts w:hint="default"/>
      </w:rPr>
    </w:lvl>
  </w:abstractNum>
  <w:abstractNum w:abstractNumId="2" w15:restartNumberingAfterBreak="0">
    <w:nsid w:val="376C5C37"/>
    <w:multiLevelType w:val="hybridMultilevel"/>
    <w:tmpl w:val="8792737C"/>
    <w:lvl w:ilvl="0" w:tplc="DB62CC9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477C90"/>
    <w:multiLevelType w:val="hybridMultilevel"/>
    <w:tmpl w:val="7F6A9BDE"/>
    <w:lvl w:ilvl="0" w:tplc="BAB2CB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B840035"/>
    <w:multiLevelType w:val="hybridMultilevel"/>
    <w:tmpl w:val="69C07EF2"/>
    <w:lvl w:ilvl="0" w:tplc="3716CEB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707331C2"/>
    <w:multiLevelType w:val="hybridMultilevel"/>
    <w:tmpl w:val="5DC276C8"/>
    <w:lvl w:ilvl="0" w:tplc="3716CEB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7F2E4DF8"/>
    <w:multiLevelType w:val="hybridMultilevel"/>
    <w:tmpl w:val="2E864248"/>
    <w:lvl w:ilvl="0" w:tplc="62A49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4665473">
    <w:abstractNumId w:val="1"/>
  </w:num>
  <w:num w:numId="2" w16cid:durableId="1008294178">
    <w:abstractNumId w:val="4"/>
  </w:num>
  <w:num w:numId="3" w16cid:durableId="1638948817">
    <w:abstractNumId w:val="5"/>
  </w:num>
  <w:num w:numId="4" w16cid:durableId="919097912">
    <w:abstractNumId w:val="2"/>
  </w:num>
  <w:num w:numId="5" w16cid:durableId="1356465496">
    <w:abstractNumId w:val="6"/>
  </w:num>
  <w:num w:numId="6" w16cid:durableId="2066219165">
    <w:abstractNumId w:val="0"/>
  </w:num>
  <w:num w:numId="7" w16cid:durableId="1825003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B9E"/>
    <w:rsid w:val="00035239"/>
    <w:rsid w:val="00066C46"/>
    <w:rsid w:val="000955C3"/>
    <w:rsid w:val="000A3822"/>
    <w:rsid w:val="000C1F87"/>
    <w:rsid w:val="000C54B8"/>
    <w:rsid w:val="000C5FF8"/>
    <w:rsid w:val="000F4ADD"/>
    <w:rsid w:val="000F78E6"/>
    <w:rsid w:val="000F7BF1"/>
    <w:rsid w:val="00111FB2"/>
    <w:rsid w:val="00112F06"/>
    <w:rsid w:val="00124A06"/>
    <w:rsid w:val="00132481"/>
    <w:rsid w:val="001326D2"/>
    <w:rsid w:val="001502C4"/>
    <w:rsid w:val="0015781C"/>
    <w:rsid w:val="00186D33"/>
    <w:rsid w:val="00194192"/>
    <w:rsid w:val="001A1020"/>
    <w:rsid w:val="001C7C77"/>
    <w:rsid w:val="001D6E2C"/>
    <w:rsid w:val="001E3DCE"/>
    <w:rsid w:val="001F0DF8"/>
    <w:rsid w:val="001F3F01"/>
    <w:rsid w:val="00206A66"/>
    <w:rsid w:val="00211229"/>
    <w:rsid w:val="00215774"/>
    <w:rsid w:val="002166C3"/>
    <w:rsid w:val="0021713B"/>
    <w:rsid w:val="002213F1"/>
    <w:rsid w:val="00221FEE"/>
    <w:rsid w:val="002306CF"/>
    <w:rsid w:val="0023629B"/>
    <w:rsid w:val="00243BD4"/>
    <w:rsid w:val="00245AC2"/>
    <w:rsid w:val="00252D74"/>
    <w:rsid w:val="00255349"/>
    <w:rsid w:val="00257DAF"/>
    <w:rsid w:val="00260C95"/>
    <w:rsid w:val="00261FF9"/>
    <w:rsid w:val="002B5D04"/>
    <w:rsid w:val="002C073E"/>
    <w:rsid w:val="002C539E"/>
    <w:rsid w:val="002C5B82"/>
    <w:rsid w:val="002C7B2A"/>
    <w:rsid w:val="002D088C"/>
    <w:rsid w:val="002E3949"/>
    <w:rsid w:val="002E3B60"/>
    <w:rsid w:val="002F2752"/>
    <w:rsid w:val="002F7D03"/>
    <w:rsid w:val="00300F0E"/>
    <w:rsid w:val="00302E60"/>
    <w:rsid w:val="003145B2"/>
    <w:rsid w:val="00323102"/>
    <w:rsid w:val="003254E3"/>
    <w:rsid w:val="00330852"/>
    <w:rsid w:val="0033730E"/>
    <w:rsid w:val="003408C2"/>
    <w:rsid w:val="00346152"/>
    <w:rsid w:val="00357804"/>
    <w:rsid w:val="00370946"/>
    <w:rsid w:val="00374FAD"/>
    <w:rsid w:val="003820FB"/>
    <w:rsid w:val="00392A76"/>
    <w:rsid w:val="003D00EB"/>
    <w:rsid w:val="004161FD"/>
    <w:rsid w:val="00453970"/>
    <w:rsid w:val="00467E73"/>
    <w:rsid w:val="00470CA2"/>
    <w:rsid w:val="0047230E"/>
    <w:rsid w:val="0047243A"/>
    <w:rsid w:val="004D46FC"/>
    <w:rsid w:val="004F16BC"/>
    <w:rsid w:val="004F78EA"/>
    <w:rsid w:val="0053251C"/>
    <w:rsid w:val="00536FDA"/>
    <w:rsid w:val="005617C4"/>
    <w:rsid w:val="0056497F"/>
    <w:rsid w:val="00566820"/>
    <w:rsid w:val="005751AC"/>
    <w:rsid w:val="005901DF"/>
    <w:rsid w:val="005940D6"/>
    <w:rsid w:val="00594864"/>
    <w:rsid w:val="005959C8"/>
    <w:rsid w:val="005A00CA"/>
    <w:rsid w:val="005A2A85"/>
    <w:rsid w:val="005B4F27"/>
    <w:rsid w:val="005D30C3"/>
    <w:rsid w:val="005E2D93"/>
    <w:rsid w:val="005F49D7"/>
    <w:rsid w:val="006044DE"/>
    <w:rsid w:val="006052AD"/>
    <w:rsid w:val="00614446"/>
    <w:rsid w:val="006268F8"/>
    <w:rsid w:val="006353FD"/>
    <w:rsid w:val="006412C0"/>
    <w:rsid w:val="00655E4F"/>
    <w:rsid w:val="0065639D"/>
    <w:rsid w:val="00660D99"/>
    <w:rsid w:val="00664E2D"/>
    <w:rsid w:val="006672F2"/>
    <w:rsid w:val="006712E2"/>
    <w:rsid w:val="0067230B"/>
    <w:rsid w:val="00676969"/>
    <w:rsid w:val="00682C9D"/>
    <w:rsid w:val="0068708A"/>
    <w:rsid w:val="006A2168"/>
    <w:rsid w:val="006A5FF5"/>
    <w:rsid w:val="006E5C36"/>
    <w:rsid w:val="006F00BC"/>
    <w:rsid w:val="007051ED"/>
    <w:rsid w:val="00705AC9"/>
    <w:rsid w:val="00706355"/>
    <w:rsid w:val="00713CFB"/>
    <w:rsid w:val="007168DD"/>
    <w:rsid w:val="0072113C"/>
    <w:rsid w:val="00722193"/>
    <w:rsid w:val="00722892"/>
    <w:rsid w:val="007250F1"/>
    <w:rsid w:val="00767BCF"/>
    <w:rsid w:val="0077635D"/>
    <w:rsid w:val="0078123F"/>
    <w:rsid w:val="00783D78"/>
    <w:rsid w:val="00785DD1"/>
    <w:rsid w:val="00787634"/>
    <w:rsid w:val="0079365F"/>
    <w:rsid w:val="007C215C"/>
    <w:rsid w:val="007C48D6"/>
    <w:rsid w:val="007E2469"/>
    <w:rsid w:val="007E25BE"/>
    <w:rsid w:val="007F1D0C"/>
    <w:rsid w:val="007F5930"/>
    <w:rsid w:val="0080282A"/>
    <w:rsid w:val="00811ADB"/>
    <w:rsid w:val="00813D68"/>
    <w:rsid w:val="00815C22"/>
    <w:rsid w:val="00820405"/>
    <w:rsid w:val="0083319D"/>
    <w:rsid w:val="00844608"/>
    <w:rsid w:val="00865087"/>
    <w:rsid w:val="00865FA9"/>
    <w:rsid w:val="0089148F"/>
    <w:rsid w:val="008B70DD"/>
    <w:rsid w:val="008C1E38"/>
    <w:rsid w:val="008E083C"/>
    <w:rsid w:val="008F376C"/>
    <w:rsid w:val="008F5464"/>
    <w:rsid w:val="008F6EDE"/>
    <w:rsid w:val="00906D4E"/>
    <w:rsid w:val="0092288D"/>
    <w:rsid w:val="00926527"/>
    <w:rsid w:val="00944C8C"/>
    <w:rsid w:val="00950710"/>
    <w:rsid w:val="0095097D"/>
    <w:rsid w:val="0095232F"/>
    <w:rsid w:val="00985753"/>
    <w:rsid w:val="00986F79"/>
    <w:rsid w:val="009878FE"/>
    <w:rsid w:val="00987E64"/>
    <w:rsid w:val="009926D9"/>
    <w:rsid w:val="009A7AA4"/>
    <w:rsid w:val="009B1526"/>
    <w:rsid w:val="009D3CD2"/>
    <w:rsid w:val="009F7A07"/>
    <w:rsid w:val="00A4787F"/>
    <w:rsid w:val="00A6440B"/>
    <w:rsid w:val="00A73ADB"/>
    <w:rsid w:val="00A827D3"/>
    <w:rsid w:val="00A87310"/>
    <w:rsid w:val="00AB0555"/>
    <w:rsid w:val="00AB0AFC"/>
    <w:rsid w:val="00AB2DEB"/>
    <w:rsid w:val="00AC0CF9"/>
    <w:rsid w:val="00AC7F98"/>
    <w:rsid w:val="00AE69BF"/>
    <w:rsid w:val="00B034AC"/>
    <w:rsid w:val="00B03C2B"/>
    <w:rsid w:val="00B06D95"/>
    <w:rsid w:val="00B12B9E"/>
    <w:rsid w:val="00B14682"/>
    <w:rsid w:val="00B223C1"/>
    <w:rsid w:val="00B26F83"/>
    <w:rsid w:val="00B27207"/>
    <w:rsid w:val="00B45E39"/>
    <w:rsid w:val="00BA31F1"/>
    <w:rsid w:val="00BB4E14"/>
    <w:rsid w:val="00BD0DAC"/>
    <w:rsid w:val="00BD3188"/>
    <w:rsid w:val="00BF7CFD"/>
    <w:rsid w:val="00C10C73"/>
    <w:rsid w:val="00C40834"/>
    <w:rsid w:val="00C567C8"/>
    <w:rsid w:val="00C575B5"/>
    <w:rsid w:val="00CA5FDF"/>
    <w:rsid w:val="00CA7BB7"/>
    <w:rsid w:val="00CB3A75"/>
    <w:rsid w:val="00CB4646"/>
    <w:rsid w:val="00CC362B"/>
    <w:rsid w:val="00CD34BC"/>
    <w:rsid w:val="00CE1767"/>
    <w:rsid w:val="00D01A75"/>
    <w:rsid w:val="00D13555"/>
    <w:rsid w:val="00D14D6B"/>
    <w:rsid w:val="00D16F74"/>
    <w:rsid w:val="00D1775B"/>
    <w:rsid w:val="00D31AA3"/>
    <w:rsid w:val="00D31AC7"/>
    <w:rsid w:val="00D40DB3"/>
    <w:rsid w:val="00D521B6"/>
    <w:rsid w:val="00D71A22"/>
    <w:rsid w:val="00D945DB"/>
    <w:rsid w:val="00DA247F"/>
    <w:rsid w:val="00DA33E2"/>
    <w:rsid w:val="00DA67E1"/>
    <w:rsid w:val="00DB681E"/>
    <w:rsid w:val="00DB7F01"/>
    <w:rsid w:val="00DC2C69"/>
    <w:rsid w:val="00DD5F88"/>
    <w:rsid w:val="00DE169D"/>
    <w:rsid w:val="00DE4650"/>
    <w:rsid w:val="00DE6439"/>
    <w:rsid w:val="00DF593B"/>
    <w:rsid w:val="00DF6814"/>
    <w:rsid w:val="00E175A8"/>
    <w:rsid w:val="00E35AF2"/>
    <w:rsid w:val="00E47BF3"/>
    <w:rsid w:val="00E51D56"/>
    <w:rsid w:val="00E55B83"/>
    <w:rsid w:val="00E55D2D"/>
    <w:rsid w:val="00E57162"/>
    <w:rsid w:val="00E676BC"/>
    <w:rsid w:val="00E67D24"/>
    <w:rsid w:val="00E8228A"/>
    <w:rsid w:val="00E83E9A"/>
    <w:rsid w:val="00E848B8"/>
    <w:rsid w:val="00E85438"/>
    <w:rsid w:val="00E875A9"/>
    <w:rsid w:val="00EB27C8"/>
    <w:rsid w:val="00EC43EC"/>
    <w:rsid w:val="00EE277B"/>
    <w:rsid w:val="00EE6E11"/>
    <w:rsid w:val="00EF364C"/>
    <w:rsid w:val="00EF5E88"/>
    <w:rsid w:val="00F15B94"/>
    <w:rsid w:val="00F3375C"/>
    <w:rsid w:val="00F45119"/>
    <w:rsid w:val="00F45C7A"/>
    <w:rsid w:val="00F553F9"/>
    <w:rsid w:val="00F654BA"/>
    <w:rsid w:val="00F92F61"/>
    <w:rsid w:val="00FA1AB5"/>
    <w:rsid w:val="00FA3E53"/>
    <w:rsid w:val="00FA5472"/>
    <w:rsid w:val="00FC7B83"/>
    <w:rsid w:val="00FD4DB8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1078"/>
  <w15:docId w15:val="{21BCDCCE-341C-4507-8F0E-6A8E3C59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12B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12B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12B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0F78E6"/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970"/>
    <w:rPr>
      <w:rFonts w:ascii="Tahoma" w:hAnsi="Tahoma" w:cs="Tahoma"/>
      <w:sz w:val="16"/>
      <w:szCs w:val="16"/>
    </w:rPr>
  </w:style>
  <w:style w:type="paragraph" w:styleId="a5">
    <w:name w:val="List Paragraph"/>
    <w:aliases w:val="List_Paragraph,Multilevel para_II,List Paragraph1,Абзац списка11"/>
    <w:basedOn w:val="a"/>
    <w:link w:val="a6"/>
    <w:qFormat/>
    <w:rsid w:val="00374FAD"/>
    <w:pPr>
      <w:spacing w:after="0" w:line="1" w:lineRule="atLeast"/>
      <w:ind w:left="720"/>
    </w:pPr>
    <w:rPr>
      <w:rFonts w:ascii="Tms Rmn" w:eastAsia="Times New Roman" w:hAnsi="Tms Rm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374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List_Paragraph Знак,Multilevel para_II Знак,List Paragraph1 Знак,Абзац списка11 Знак"/>
    <w:link w:val="a5"/>
    <w:locked/>
    <w:rsid w:val="00374FAD"/>
    <w:rPr>
      <w:rFonts w:ascii="Tms Rmn" w:eastAsia="Times New Roman" w:hAnsi="Tms Rm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locked/>
    <w:rsid w:val="008F3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search?q=%D0%BE%D0%B2%D1%86%D0%B5%D0%B2%D0%BE%D0%B4%D1%81%D1%82%D0%B2%D0%BE+%28%D0%B2+%D1%82%D0%BE%D0%BC+%D1%87%D0%B8%D1%81%D0%BB%D0%B5+%D1%82%D0%BE%D0%BD%D0%BA%D0%BE%D1%80%D1%83%D0%BD%D0%BD%D0%BE%D0%B5%29&amp;sca_esv=ed897e33a347d7c4&amp;rlz=1C1PNBB_enRU1201RU1201&amp;biw=1920&amp;bih=901&amp;ei=R3-Waf3EFpim1fIP36avyAM&amp;ved=2ahUKEwiw-Yryy-SSAxXhOBAIHRpmHpsQgK4QegQIARAC&amp;uact=5&amp;oq=%D1%83%D0%BD%D0%B8%D0%BA%D0%B0%D0%BB%D1%8C%D0%BD%D0%BE%D1%81%D1%82%D1%8C+%D1%81%D0%B5%D0%BB%D1%8C%D1%81%D0%BA%D0%BE%D0%B3%D0%BE+%D1%85%D0%BE%D0%B7%D1%8F%D0%B9%D1%81%D1%82%D0%B2%D0%B0+%D0%B2+%D0%B7%D0%B0%D0%B1%D0%B0%D0%B9%D0%BA%D0%B0%D0%BB%D1%8C%D1%81%D0%BA%D0%BE%D0%BC+%D0%BA%D1%80%D0%B0%D0%B5&amp;gs_lp=Egxnd3Mtd2l6LXNlcnAiZdGD0L3QuNC60LDQu9GM0L3QvtGB0YLRjCDRgdC10LvRjNGB0LrQvtCz0L4g0YXQvtC30Y_QudGB0YLQstCwINCyINC30LDQsdCw0LnQutCw0LvRjNGB0LrQvtC8INC60YDQsNC1MgUQABjvBTIIEAAYgAQYogQyBRAAGO8FSPaHAVDFCFj_e3ABeAGQAQCYAZEBoAG0I6oBBDAuMzS4AQPIAQD4AQGYAiCgAoUhwgIKEAAYsAMY1gQYR8ICBxAAGIAEGA3CAggQABiiBBiJBcICBBAhGAqYAwCIBgGQBgiSBwQxLjMxoAf5owGyBwQwLjMxuAeBIcIHBDAuMzLIBzOACAA&amp;sclient=gws-wiz-ser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C2FA8-5B62-4638-A6FB-26284A54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8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Воронина</dc:creator>
  <cp:lastModifiedBy>Work</cp:lastModifiedBy>
  <cp:revision>113</cp:revision>
  <dcterms:created xsi:type="dcterms:W3CDTF">2025-11-07T02:07:00Z</dcterms:created>
  <dcterms:modified xsi:type="dcterms:W3CDTF">2026-05-26T05:12:00Z</dcterms:modified>
</cp:coreProperties>
</file>