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D6" w:rsidRDefault="005B54D6" w:rsidP="00E428D7">
      <w:pPr>
        <w:tabs>
          <w:tab w:val="center" w:pos="426"/>
        </w:tabs>
        <w:ind w:right="72" w:firstLine="709"/>
        <w:jc w:val="right"/>
        <w:outlineLvl w:val="0"/>
        <w:rPr>
          <w:rFonts w:ascii="Times New Roman" w:eastAsia="Times New Roman" w:hAnsi="Times New Roman"/>
          <w:bCs/>
          <w:sz w:val="26"/>
          <w:szCs w:val="26"/>
          <w:lang w:val="ru-RU"/>
        </w:rPr>
      </w:pPr>
      <w:bookmarkStart w:id="0" w:name="_Toc82117816"/>
      <w:bookmarkStart w:id="1" w:name="_Toc88473960"/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 w:rsidRPr="00525B17">
        <w:rPr>
          <w:rFonts w:ascii="Arial" w:eastAsia="Times New Roman" w:hAnsi="Arial" w:cs="Arial"/>
          <w:noProof/>
          <w:sz w:val="20"/>
          <w:szCs w:val="20"/>
          <w:lang w:val="ru-RU" w:eastAsia="ru-RU"/>
        </w:rPr>
        <w:drawing>
          <wp:inline distT="0" distB="0" distL="0" distR="0" wp14:anchorId="1751B8C5" wp14:editId="352A275F">
            <wp:extent cx="750570" cy="8369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7" w:rsidRPr="00525B17" w:rsidRDefault="00BB33AF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ГУБЕРНАТОР</w:t>
      </w:r>
      <w:r w:rsidR="00A33408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 xml:space="preserve"> </w:t>
      </w:r>
      <w:r w:rsidR="00525B17" w:rsidRPr="00525B17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ЗАБАЙКАЛЬСКОГО КРАЯ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14"/>
          <w:sz w:val="35"/>
          <w:szCs w:val="35"/>
          <w:lang w:val="ru-RU" w:eastAsia="ru-RU"/>
        </w:rPr>
        <w:t>ПОСТАНОВЛЕНИЕ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6"/>
          <w:szCs w:val="6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6"/>
          <w:sz w:val="35"/>
          <w:szCs w:val="35"/>
          <w:lang w:val="ru-RU" w:eastAsia="ru-RU"/>
        </w:rPr>
        <w:t>г. Чита</w:t>
      </w:r>
    </w:p>
    <w:p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:rsidR="00624155" w:rsidRDefault="00624155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624155" w:rsidRPr="00525B17" w:rsidRDefault="00F24D36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 установлении охранной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ы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и утверждении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оложени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я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об охранн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 зоне особо охраняемой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территори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регионального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значения – памятник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</w:t>
      </w:r>
      <w:r w:rsidR="002436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Озеро </w:t>
      </w:r>
      <w:proofErr w:type="spellStart"/>
      <w:r w:rsidR="002436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Даурское</w:t>
      </w:r>
      <w:proofErr w:type="spellEnd"/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72E08" w:rsidRDefault="000D3377" w:rsidP="0024368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proofErr w:type="gramStart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соответствии с Федеральным законом от 14 марта 1995 года № 33-ФЗ «Об особо охраняемых природных территориях», Правилами создания охранных зон отдельных категорий особо охраняемых природных территорий, установления их границ, определения режима охраны </w:t>
      </w:r>
      <w:r w:rsidR="00F72E0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 использования земельных участков и водных объектов в границах таких зон, утвержденными постановлением Правительства Российской Федерации от 19 февраля 2015 года № 138, Законом Заба</w:t>
      </w:r>
      <w:r w:rsidR="00F72E0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йкальского края от 9 марта</w:t>
      </w:r>
      <w:proofErr w:type="gramEnd"/>
      <w:r w:rsidR="00F72E0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2010 </w:t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года № 338-ЗЗК «Об особо охраняемых природных территориях </w:t>
      </w:r>
    </w:p>
    <w:p w:rsidR="00E212FB" w:rsidRPr="00243688" w:rsidRDefault="000D3377" w:rsidP="00F72E0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 Забайкальском кра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</w:t>
      </w:r>
      <w:r w:rsidR="005838E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="00E212FB" w:rsidRPr="005935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ю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:</w:t>
      </w:r>
    </w:p>
    <w:p w:rsidR="00E5204D" w:rsidRPr="00E5204D" w:rsidRDefault="00E5204D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bCs/>
          <w:spacing w:val="20"/>
          <w:sz w:val="28"/>
          <w:szCs w:val="28"/>
          <w:lang w:val="ru-RU" w:eastAsia="ru-RU"/>
        </w:rPr>
      </w:pPr>
    </w:p>
    <w:p w:rsidR="006D10C4" w:rsidRDefault="00F24D36" w:rsidP="006D10C4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Установить</w:t>
      </w:r>
      <w:r w:rsidR="005838ED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 территории </w:t>
      </w:r>
      <w:r w:rsidR="0024368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Забайкальского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961BA3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муниципального округа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Забайкальского края охранную зону особо охраняемой природной территории регионального значения – памятника природы «</w:t>
      </w:r>
      <w:r w:rsidR="002436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Озеро </w:t>
      </w:r>
      <w:proofErr w:type="spellStart"/>
      <w:r w:rsidR="002436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Даурское</w:t>
      </w:r>
      <w:proofErr w:type="spellEnd"/>
      <w:r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площадью </w:t>
      </w:r>
      <w:r w:rsidR="0024368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163,1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га без изъятия земельных участков у их пользователей, владельцев и собственников в граница</w:t>
      </w:r>
      <w:r w:rsidR="006D10C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х устанавливаемой охранной зоны.</w:t>
      </w:r>
    </w:p>
    <w:p w:rsidR="00506E81" w:rsidRDefault="006D10C4" w:rsidP="00506E81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Утвердить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</w:p>
    <w:p w:rsidR="006D10C4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1)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прилагаемое </w:t>
      </w:r>
      <w:r w:rsidR="00961BA3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Положение об охранной зоне особо охраняемой природной территории регионального значения – памятника природы </w:t>
      </w:r>
      <w:r w:rsidR="00F72E0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24368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Озеро </w:t>
      </w:r>
      <w:proofErr w:type="spellStart"/>
      <w:r w:rsidR="0024368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Даурское</w:t>
      </w:r>
      <w:proofErr w:type="spellEnd"/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:rsidR="00D667E5" w:rsidRPr="00506E81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2)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прилагаемые </w:t>
      </w:r>
      <w:r w:rsidR="00D667E5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границы охранной зоны особо охраняемой природной территории регионального значения – памятника природы 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24368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Озеро </w:t>
      </w:r>
      <w:proofErr w:type="spellStart"/>
      <w:r w:rsidR="0024368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Даурское</w:t>
      </w:r>
      <w:proofErr w:type="spellEnd"/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».</w:t>
      </w:r>
    </w:p>
    <w:p w:rsidR="00525B17" w:rsidRDefault="00525B17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D10C4" w:rsidRDefault="006D10C4" w:rsidP="00F24D36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Первый заместитель </w:t>
      </w:r>
    </w:p>
    <w:p w:rsidR="00BB33AF" w:rsidRDefault="006D10C4" w:rsidP="00F24D3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Губернатора Забайкальского края</w:t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  <w:t xml:space="preserve">       </w:t>
      </w:r>
      <w:proofErr w:type="spellStart"/>
      <w:r w:rsidR="00F24D36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А.И.Костенко</w:t>
      </w:r>
      <w:proofErr w:type="spellEnd"/>
    </w:p>
    <w:p w:rsidR="00F94C8C" w:rsidRDefault="00F94C8C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D10C4" w:rsidRDefault="006D10C4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243688" w:rsidRDefault="00243688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243688" w:rsidRDefault="00243688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bookmarkEnd w:id="0"/>
    <w:bookmarkEnd w:id="1"/>
    <w:p w:rsidR="004C5FA0" w:rsidRPr="00314206" w:rsidRDefault="004C5FA0" w:rsidP="00EF60AE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УТВЕРЖДЕНО</w:t>
      </w:r>
    </w:p>
    <w:p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:rsidR="004C5FA0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D10C4" w:rsidRPr="00314206" w:rsidRDefault="006D10C4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C5FA0" w:rsidRPr="00314206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ПОЛОЖЕНИЕ </w:t>
      </w:r>
    </w:p>
    <w:p w:rsidR="004C5FA0" w:rsidRPr="00243688" w:rsidRDefault="004C5FA0" w:rsidP="00243688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 охранной зоне особо охраняемой природной территории регион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ального значения </w:t>
      </w:r>
      <w:r w:rsidR="00EF60A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памятник природы</w:t>
      </w: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F24D36" w:rsidRPr="00F24D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="002436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Озеро </w:t>
      </w:r>
      <w:proofErr w:type="spellStart"/>
      <w:r w:rsidR="002436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Даурское</w:t>
      </w:r>
      <w:proofErr w:type="spellEnd"/>
      <w:r w:rsidR="00F24D36" w:rsidRPr="00F24D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» </w:t>
      </w:r>
    </w:p>
    <w:p w:rsidR="004C5FA0" w:rsidRPr="0031420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D3377" w:rsidRDefault="004C5FA0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1. Общие положения</w:t>
      </w:r>
    </w:p>
    <w:p w:rsidR="006D10C4" w:rsidRPr="00314206" w:rsidRDefault="006D10C4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C5FA0" w:rsidRPr="00314206" w:rsidRDefault="004C5FA0" w:rsidP="005C031F">
      <w:pPr>
        <w:widowControl/>
        <w:numPr>
          <w:ilvl w:val="0"/>
          <w:numId w:val="20"/>
        </w:numPr>
        <w:shd w:val="clear" w:color="auto" w:fill="FFFFFF"/>
        <w:tabs>
          <w:tab w:val="left" w:pos="851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Охранная зона памятника природы регионального значения 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2436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Озеро </w:t>
      </w:r>
      <w:proofErr w:type="spellStart"/>
      <w:r w:rsidR="002436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Даурское</w:t>
      </w:r>
      <w:proofErr w:type="spellEnd"/>
      <w:r w:rsidR="00F24D36"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(далее – охранная зона, памятник природы) создана </w:t>
      </w:r>
      <w:r w:rsid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целях предотвращения неблагоприятных антропогенных воздействий </w:t>
      </w:r>
      <w:r w:rsid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памятник природы и обеспечения сохранения уникальных природных комплексов памятника природы.</w:t>
      </w:r>
    </w:p>
    <w:p w:rsidR="00C479A0" w:rsidRDefault="003F53C2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Территория, границы охранной зоны и ограничения природопользования на ее территории учитываются при разработке программ социально-экономического развития Забайкальского края, разработке документов стратегического планирования Забайкальского края, схемы территориального планирова</w:t>
      </w:r>
      <w:r w:rsidR="004C5F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ния </w:t>
      </w:r>
      <w:r w:rsidR="002436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Забайкальского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муниципальн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округ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схем землеустройства, проектов планировки территории и проектов межевания территории, лесохозяйственных регламентов лесничеств, проектной документации лесных участков, проектов освоения лесов.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4C5FA0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Создание охранной зоны не влечет изъятия земельных участков, входящих в границы охранной зоны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пользователей, владельцев </w:t>
      </w:r>
      <w:r w:rsidR="002436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собственников.</w:t>
      </w:r>
    </w:p>
    <w:p w:rsidR="0045049C" w:rsidRPr="00314206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Региональный государственный контроль (надзор) в области охраны и </w:t>
      </w:r>
      <w:proofErr w:type="gramStart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использования</w:t>
      </w:r>
      <w:proofErr w:type="gramEnd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особо охраняемых природных территорий регионального значения в Забайкальском крае осуществляет государственное казенное учреждение «Дирекция особо охраняемых природных территорий Забайкальского края»</w:t>
      </w:r>
      <w:r w:rsidR="003353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(далее – Дирекция ООПТ)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расположенное по адресу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="002436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Чита, 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л. Красной Звезды, 51а, каб.414.</w:t>
      </w:r>
    </w:p>
    <w:p w:rsidR="004C5FA0" w:rsidRPr="00314206" w:rsidRDefault="004C5FA0" w:rsidP="004C5FA0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Краткая физико-географическая характеристика охранной зоны памятника природы</w:t>
      </w:r>
    </w:p>
    <w:p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C5FA0" w:rsidRDefault="009D3661" w:rsidP="002F6287">
      <w:pPr>
        <w:pStyle w:val="2f4"/>
        <w:shd w:val="clear" w:color="auto" w:fill="auto"/>
        <w:spacing w:line="240" w:lineRule="auto"/>
        <w:ind w:firstLine="7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5049C">
        <w:rPr>
          <w:rFonts w:ascii="Times New Roman" w:eastAsia="Calibri" w:hAnsi="Times New Roman" w:cs="Times New Roman"/>
          <w:sz w:val="28"/>
          <w:szCs w:val="28"/>
        </w:rPr>
        <w:t>5</w:t>
      </w:r>
      <w:r w:rsidR="00C479A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84779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Охранная зона памятника природы расположена</w:t>
      </w:r>
      <w:r w:rsidR="00EF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6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F60A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D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Дальневосточн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D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D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60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D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Забайкальский край, </w:t>
      </w:r>
      <w:r w:rsidR="002436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Забайкальский</w:t>
      </w:r>
      <w:r w:rsidRPr="009D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9D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688" w:rsidRPr="00243688">
        <w:rPr>
          <w:rFonts w:ascii="Times New Roman" w:hAnsi="Times New Roman" w:cs="Times New Roman"/>
          <w:sz w:val="28"/>
          <w:szCs w:val="28"/>
        </w:rPr>
        <w:t xml:space="preserve">4 км к </w:t>
      </w:r>
      <w:proofErr w:type="spellStart"/>
      <w:r w:rsidR="00243688" w:rsidRPr="00243688">
        <w:rPr>
          <w:rFonts w:ascii="Times New Roman" w:hAnsi="Times New Roman" w:cs="Times New Roman"/>
          <w:sz w:val="28"/>
          <w:szCs w:val="28"/>
        </w:rPr>
        <w:t>северо</w:t>
      </w:r>
      <w:r w:rsidR="00243688" w:rsidRPr="00243688">
        <w:rPr>
          <w:rFonts w:ascii="Times New Roman" w:hAnsi="Times New Roman" w:cs="Times New Roman"/>
          <w:sz w:val="28"/>
          <w:szCs w:val="28"/>
        </w:rPr>
        <w:softHyphen/>
        <w:t>северо-западу</w:t>
      </w:r>
      <w:proofErr w:type="spellEnd"/>
      <w:r w:rsidR="00243688" w:rsidRPr="00243688">
        <w:rPr>
          <w:rFonts w:ascii="Times New Roman" w:hAnsi="Times New Roman" w:cs="Times New Roman"/>
          <w:sz w:val="28"/>
          <w:szCs w:val="28"/>
        </w:rPr>
        <w:t xml:space="preserve"> от станции Даурия</w:t>
      </w:r>
      <w:r w:rsidR="00243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72E08" w:rsidRPr="009D366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Охранная зона представляет собой территорию, окружающую со всех сторон памятник природы</w:t>
      </w:r>
      <w:r w:rsidR="00F72E08" w:rsidRPr="009D3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F6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5049C" w:rsidRPr="002F628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B78C5" w:rsidRPr="002F6287">
        <w:rPr>
          <w:rFonts w:ascii="Times New Roman" w:eastAsia="Calibri" w:hAnsi="Times New Roman" w:cs="Times New Roman"/>
          <w:sz w:val="28"/>
          <w:szCs w:val="28"/>
        </w:rPr>
        <w:t xml:space="preserve">лощадь охранной зоны составляет </w:t>
      </w:r>
      <w:r w:rsidR="002F6287">
        <w:rPr>
          <w:rFonts w:ascii="Times New Roman" w:eastAsia="Calibri" w:hAnsi="Times New Roman" w:cs="Times New Roman"/>
          <w:sz w:val="28"/>
          <w:szCs w:val="28"/>
        </w:rPr>
        <w:t>163,1</w:t>
      </w:r>
      <w:r w:rsidR="00DB78C5" w:rsidRPr="002F6287">
        <w:rPr>
          <w:rFonts w:ascii="Times New Roman" w:eastAsia="Calibri" w:hAnsi="Times New Roman" w:cs="Times New Roman"/>
          <w:sz w:val="28"/>
          <w:szCs w:val="28"/>
        </w:rPr>
        <w:t xml:space="preserve"> га.</w:t>
      </w:r>
      <w:r w:rsidR="004C5FA0" w:rsidRPr="002F6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6287" w:rsidRDefault="002F6287" w:rsidP="002F6287">
      <w:pPr>
        <w:pStyle w:val="2f4"/>
        <w:shd w:val="clear" w:color="auto" w:fill="auto"/>
        <w:spacing w:line="240" w:lineRule="auto"/>
        <w:ind w:firstLine="7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72E08" w:rsidRPr="002F6287" w:rsidRDefault="00F72E08" w:rsidP="002F6287">
      <w:pPr>
        <w:pStyle w:val="2f4"/>
        <w:shd w:val="clear" w:color="auto" w:fill="auto"/>
        <w:spacing w:line="240" w:lineRule="auto"/>
        <w:ind w:firstLine="7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Задачи охранной зоны памятника природы</w:t>
      </w:r>
    </w:p>
    <w:p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C5FA0" w:rsidRPr="0045049C" w:rsidRDefault="004C5FA0" w:rsidP="00335332">
      <w:pPr>
        <w:pStyle w:val="a8"/>
        <w:widowControl/>
        <w:numPr>
          <w:ilvl w:val="0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ind w:hanging="418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Охранная зона установлена для выполнения следующих задач: </w:t>
      </w:r>
    </w:p>
    <w:p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снижение уровня прямого и косвенного антропогенного воздействия на природный парк;</w:t>
      </w:r>
    </w:p>
    <w:p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сохранение существующего растительного покрова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F72E08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гидрологического режима 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4C5FA0" w:rsidRPr="0045049C" w:rsidRDefault="004C5FA0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содействие в проведении научно-исследовательских работ в области ботаники, зоологии, ландшафтоведения, геоморфологии без нарушения установленного режима особой охраны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5049C" w:rsidRPr="0045049C" w:rsidRDefault="0045049C" w:rsidP="0045049C">
      <w:pPr>
        <w:widowControl/>
        <w:tabs>
          <w:tab w:val="left" w:pos="1134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b/>
          <w:sz w:val="28"/>
          <w:szCs w:val="28"/>
          <w:lang w:val="ru-RU"/>
        </w:rPr>
        <w:t>4. Режим охраны и использования территории охранной зоны памятника природы</w:t>
      </w:r>
    </w:p>
    <w:p w:rsidR="0045049C" w:rsidRP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5049C" w:rsidRPr="0045049C" w:rsidRDefault="0045049C" w:rsidP="0045049C">
      <w:pPr>
        <w:pStyle w:val="a8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/>
        </w:rPr>
        <w:t>На территории охранной зоны запрещается деятельность, влекущая за собой нарушение сохранности памятника природы, оказывающая негативное (вредное) воздействие на природные комплексы памятника природы, в том числе: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использование земельных участков не по целевому назначению;</w:t>
      </w:r>
    </w:p>
    <w:p w:rsidR="0045049C" w:rsidRPr="0045049C" w:rsidRDefault="00F72E08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строительство, реконструкция и эксплуатация объектов, в том числе линейных, не связанных с охраной и рекреацио</w:t>
      </w:r>
      <w:r w:rsidR="001741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нным использованием территории п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амятника природы (за исключением случаев прокладки инженерно-технических коммуникаций, если отсутствуют вар</w:t>
      </w:r>
      <w:r w:rsidR="001741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ианты их размещения вне границ о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хранной зоны и при наличии положительного заключения государственной экологической экспертизы);</w:t>
      </w:r>
    </w:p>
    <w:p w:rsidR="0045049C" w:rsidRPr="0045049C" w:rsidRDefault="00F72E08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="0045049C" w:rsidRP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разработка месторождений полезных ископаемых, проведение изыскательских и иных работ, связанных с пользованием недрами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(за исключением деятельности, указанной в </w:t>
      </w:r>
      <w:r w:rsidR="00EF60AE" w:rsidRP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</w:t>
      </w:r>
      <w:r w:rsidR="0045049C" w:rsidRP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</w:t>
      </w:r>
      <w:r w:rsidR="00EF60AE" w:rsidRP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ах</w:t>
      </w:r>
      <w:r w:rsidR="0045049C" w:rsidRP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2006B" w:rsidRP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5, </w:t>
      </w:r>
      <w:r w:rsidR="0045049C" w:rsidRP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12 </w:t>
      </w:r>
      <w:r w:rsidR="00EF60AE" w:rsidRP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</w:t>
      </w:r>
      <w:r w:rsidR="0045049C" w:rsidRP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2006B" w:rsidRP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45049C" w:rsidRP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настоящего </w:t>
      </w:r>
      <w:r w:rsidR="00EF60AE" w:rsidRP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="0045049C" w:rsidRP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:rsidR="0045049C" w:rsidRPr="0045049C" w:rsidRDefault="00F72E08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любые изменения естественного гидрологического режима водных объектов, в том числе проведение дноуглубительных, буровых, взрывных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других работ;</w:t>
      </w:r>
    </w:p>
    <w:p w:rsidR="0045049C" w:rsidRPr="0045049C" w:rsidRDefault="00F72E08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порча и загрязнение земель, складирование горюче-смазочных материалов, размещение скотомогильников, кладбищ, отходов производства и потребления, радиоактивных, химических, взрывчатых, токсичных, отравляющих и ядовитых веществ; захоронение, сжигание отходов;</w:t>
      </w:r>
      <w:proofErr w:type="gramEnd"/>
    </w:p>
    <w:p w:rsidR="0045049C" w:rsidRPr="0045049C" w:rsidRDefault="00F72E08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повреждение информационных знаков и предупредительных аншлагов, оборудованных мест отдыха, рекреационной инфраструктуры, включая временные сооружения, нанесение надписей и знаков на деревья, камни;</w:t>
      </w:r>
    </w:p>
    <w:p w:rsidR="0045049C" w:rsidRPr="0045049C" w:rsidRDefault="00F72E08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нарушение правил пожарной безопасности, в том числе выжигание древесно-кустарниковой и луговой растительности, за исключением мероприятий, направленных на обеспечение пожарной безопасно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и тушение лесных пожаров.</w:t>
      </w:r>
    </w:p>
    <w:p w:rsidR="0045049C" w:rsidRPr="0045049C" w:rsidRDefault="005730D3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741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8</w:t>
      </w:r>
      <w:r w:rsidR="0045049C" w:rsidRPr="001741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границах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охранной зоны разрешаются следующие виды деятельности: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научная деятельность, связанная с изучением биологического </w:t>
      </w:r>
      <w:r w:rsid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ландшафтного разнообразия, динамики и структуры природных объектов </w:t>
      </w:r>
      <w:r w:rsid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комплексов, включая сбор зоологических, ботанических, минералогических и палеонтологических коллекций в порядке, установленном действующим законодательством и при наличии согласования органа, осуществляющего управление </w:t>
      </w:r>
      <w:r w:rsidR="00EF60AE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памятник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EF60AE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природы </w:t>
      </w:r>
      <w:r w:rsidR="00F72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его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охрану;</w:t>
      </w:r>
    </w:p>
    <w:p w:rsidR="0045049C" w:rsidRPr="0045049C" w:rsidRDefault="0045049C" w:rsidP="00F72E08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мониторинг состояния окружающей среды (экологический мониторинг);</w:t>
      </w:r>
    </w:p>
    <w:p w:rsidR="009B2D9A" w:rsidRDefault="00F72E08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проведение работ по сохранению, восстановлению и поддержанию </w:t>
      </w:r>
    </w:p>
    <w:p w:rsidR="0045049C" w:rsidRPr="0045049C" w:rsidRDefault="0045049C" w:rsidP="009B2D9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" w:name="_GoBack"/>
      <w:bookmarkEnd w:id="2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естественном состоянии экосистем и природных объектов; </w:t>
      </w:r>
    </w:p>
    <w:p w:rsidR="0045049C" w:rsidRPr="0045049C" w:rsidRDefault="00F72E08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проведение работ, связанных со снижением интенсивности </w:t>
      </w:r>
      <w:proofErr w:type="spellStart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оврагообразования</w:t>
      </w:r>
      <w:proofErr w:type="spell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рамках законодательства Р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оссийской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едерации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проекту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согласованному с Дирекцией ООПТ;</w:t>
      </w:r>
    </w:p>
    <w:p w:rsidR="0045049C" w:rsidRPr="0045049C" w:rsidRDefault="00F72E08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заготовка и сбор гражданами для целей личного потребления: </w:t>
      </w:r>
      <w:proofErr w:type="spellStart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недревесных</w:t>
      </w:r>
      <w:proofErr w:type="spell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лесных ресурсов, пищевых лесных ресурсов и лекарственных растений, за исключением объектов растительного мира, занесенных </w:t>
      </w:r>
      <w:r w:rsidR="009B2D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Красную книгу Российской Федерации и Красную книгу Забайкальского края;</w:t>
      </w:r>
    </w:p>
    <w:p w:rsidR="0045049C" w:rsidRPr="0045049C" w:rsidRDefault="00F72E08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экологический туризм, отдых граждан в природных условиях, связанный с осуществлением транзитных прогулок и переходов </w:t>
      </w:r>
      <w:r w:rsidR="009B2D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туристическим маршрутам, согласованным с Дирекцией ООПТ;</w:t>
      </w:r>
    </w:p>
    <w:p w:rsidR="0045049C" w:rsidRPr="0045049C" w:rsidRDefault="00F72E08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осуществление юридическими лицами (индивидуальными предпринимателями) туристской деятельности в целях организации туризма и отдыха граждан, в том числе возведение, реконструкция и эксплуатация временных построек на земельных (лесных) участках, рекреационное благоустройство территории, включая обустройство палаточных лагерей, туристических и смотровых площадок, </w:t>
      </w:r>
      <w:proofErr w:type="spellStart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костровищ</w:t>
      </w:r>
      <w:proofErr w:type="spell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мест стоянок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транспортных средств, туристических маршрутов и троп, вспомогательных коммуникаций согласно проекту благоустройства территории, согласованного с Министерством природных ресурсов Забайкальского</w:t>
      </w:r>
      <w:proofErr w:type="gram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края и Дирекцией ООПТ;</w:t>
      </w:r>
    </w:p>
    <w:p w:rsidR="0045049C" w:rsidRPr="0045049C" w:rsidRDefault="00F72E08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размещение физическими лицами палаточных лагерей, </w:t>
      </w:r>
      <w:proofErr w:type="spellStart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костровищ</w:t>
      </w:r>
      <w:proofErr w:type="spell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пикниковых точек, а также стоянка транспортных сре</w:t>
      </w:r>
      <w:proofErr w:type="gramStart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дств в сп</w:t>
      </w:r>
      <w:proofErr w:type="gram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ециально отведенных для этих целей местах (площадках), местоположение которых устанавливается приказом Министерства природных ресурсов Забайкальского края по согласованию с Дирекцией ООПТ, а также </w:t>
      </w:r>
      <w:r w:rsidR="009B2D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 арендаторами земельных участков (при наличии);</w:t>
      </w:r>
    </w:p>
    <w:p w:rsidR="0045049C" w:rsidRPr="0045049C" w:rsidRDefault="009B2D9A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проведение организованных мероприятий по экологическому просвещению населения;</w:t>
      </w:r>
    </w:p>
    <w:p w:rsidR="0045049C" w:rsidRPr="0045049C" w:rsidRDefault="009B2D9A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граждане, а также общественные объединения и некоммерческие организации, осуществляющие деятельность в области охраны окружающей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среды, вправе оказывать содействие в осуществлении мероприятий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организации, охране и использованию памятника природы.</w:t>
      </w:r>
    </w:p>
    <w:p w:rsidR="004C5FA0" w:rsidRPr="00314206" w:rsidRDefault="005730D3" w:rsidP="005730D3">
      <w:pPr>
        <w:widowControl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9.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Охранная зона природного парка обозначается на местности предупредительными и информационными знаками (аншлагами) в местах пересечения ее границы с проходными путями.</w:t>
      </w: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_______________________</w:t>
      </w:r>
    </w:p>
    <w:p w:rsidR="00174136" w:rsidRDefault="00174136" w:rsidP="00174136">
      <w:pPr>
        <w:tabs>
          <w:tab w:val="left" w:pos="5865"/>
        </w:tabs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:rsidR="00174136" w:rsidRDefault="00174136" w:rsidP="00174136">
      <w:pPr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:rsidR="004C5FA0" w:rsidRPr="00174136" w:rsidRDefault="004C5FA0" w:rsidP="00174136">
      <w:pPr>
        <w:rPr>
          <w:rFonts w:ascii="Times New Roman" w:eastAsia="Calibri" w:hAnsi="Times New Roman" w:cs="Times New Roman"/>
          <w:sz w:val="26"/>
          <w:szCs w:val="26"/>
          <w:lang w:val="ru-RU" w:eastAsia="ru-RU"/>
        </w:rPr>
        <w:sectPr w:rsidR="004C5FA0" w:rsidRPr="00174136" w:rsidSect="006452B1">
          <w:headerReference w:type="default" r:id="rId10"/>
          <w:pgSz w:w="11907" w:h="16839" w:code="9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010CF8" w:rsidRPr="00314206" w:rsidRDefault="00010CF8" w:rsidP="00D17D8F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</w:t>
      </w:r>
      <w:r w:rsidR="00C479A0">
        <w:rPr>
          <w:rFonts w:ascii="Times New Roman" w:eastAsia="Times New Roman" w:hAnsi="Times New Roman"/>
          <w:bCs/>
          <w:sz w:val="28"/>
          <w:szCs w:val="28"/>
          <w:lang w:val="ru-RU"/>
        </w:rPr>
        <w:t>Ы</w:t>
      </w:r>
    </w:p>
    <w:p w:rsidR="00010CF8" w:rsidRPr="00314206" w:rsidRDefault="00010CF8" w:rsidP="00D17D8F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:rsidR="00010CF8" w:rsidRDefault="00010CF8" w:rsidP="00D17D8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:rsidR="006D10C4" w:rsidRDefault="006D10C4" w:rsidP="00010CF8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AD67C3" w:rsidRPr="00AD67C3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ГРАНИЦ</w:t>
      </w:r>
      <w:r w:rsidR="006D10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</w:t>
      </w:r>
    </w:p>
    <w:p w:rsidR="00DB78C5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охранной зоны особо охраняемой природной территории регионального значения – памятника природы «</w:t>
      </w:r>
      <w:r w:rsidR="002F628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Озеро </w:t>
      </w:r>
      <w:proofErr w:type="spellStart"/>
      <w:r w:rsidR="002F628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Даурское</w:t>
      </w:r>
      <w:proofErr w:type="spellEnd"/>
      <w:r w:rsidR="00403F52" w:rsidRPr="00403F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:rsidR="00403F52" w:rsidRPr="00AD67C3" w:rsidRDefault="00403F52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B78C5" w:rsidRDefault="00DB78C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>Раздел 1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  <w:t>Сведения об объекте</w:t>
      </w:r>
    </w:p>
    <w:p w:rsidR="006D10C4" w:rsidRPr="006D10C4" w:rsidRDefault="006D10C4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tbl>
      <w:tblPr>
        <w:tblW w:w="9922" w:type="dxa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6945"/>
      </w:tblGrid>
      <w:tr w:rsidR="00DB78C5" w:rsidRPr="00AD67C3" w:rsidTr="00D17D8F">
        <w:trPr>
          <w:trHeight w:val="475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№</w:t>
            </w: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br/>
              <w:t>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Характеристики объекта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Описание характеристик</w:t>
            </w:r>
          </w:p>
        </w:tc>
      </w:tr>
      <w:tr w:rsidR="00DB78C5" w:rsidRPr="00AD67C3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DB78C5" w:rsidRPr="00F72E08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Местоположение объекта</w:t>
            </w:r>
          </w:p>
        </w:tc>
        <w:tc>
          <w:tcPr>
            <w:tcW w:w="6945" w:type="dxa"/>
            <w:shd w:val="clear" w:color="auto" w:fill="auto"/>
          </w:tcPr>
          <w:p w:rsidR="00DB78C5" w:rsidRPr="00AD67C3" w:rsidRDefault="00DB78C5" w:rsidP="002F6287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Забайкальский край, </w:t>
            </w:r>
            <w:r w:rsidR="002F6287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Забайкальский</w:t>
            </w:r>
            <w:r w:rsidR="0086375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муниципальный округ</w:t>
            </w:r>
          </w:p>
        </w:tc>
      </w:tr>
      <w:tr w:rsidR="00DB78C5" w:rsidRPr="006D10C4" w:rsidTr="00D17D8F">
        <w:trPr>
          <w:trHeight w:val="705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Площадь объекта ± величина погрешности определения площади </w:t>
            </w:r>
            <w:r w:rsidR="006D10C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(P ± ∆P)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2F6287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163,1</w:t>
            </w:r>
            <w:r w:rsidR="00B17E7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га</w:t>
            </w:r>
          </w:p>
        </w:tc>
      </w:tr>
      <w:tr w:rsidR="00DB78C5" w:rsidRPr="00F72E08" w:rsidTr="00D17D8F">
        <w:trPr>
          <w:trHeight w:val="1656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Иные характеристики объекта</w:t>
            </w:r>
          </w:p>
        </w:tc>
        <w:tc>
          <w:tcPr>
            <w:tcW w:w="6945" w:type="dxa"/>
            <w:shd w:val="clear" w:color="auto" w:fill="auto"/>
          </w:tcPr>
          <w:p w:rsidR="00403F52" w:rsidRDefault="00DB78C5" w:rsidP="00403F52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Вид объекта реестра границ: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з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она с особыми условиями использования территории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  <w:t xml:space="preserve">Вид объекта по документу: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хранная зона памятника природы регионального значения Забайкальского края 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2F6287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Озеро Даурское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DB78C5" w:rsidRPr="00AD67C3" w:rsidRDefault="00DB78C5" w:rsidP="002F6287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Наименование охраняемого  объекта: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собо охраняемая природная территория регионального значения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– па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мятник природы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2F6287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Озеро Даурское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»</w:t>
            </w:r>
            <w:r w:rsidR="002F6287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6D10C4" w:rsidRDefault="00DB78C5" w:rsidP="006D10C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>Раздел 2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Сведения о местоположении границ объекта</w:t>
      </w:r>
    </w:p>
    <w:p w:rsidR="002F6287" w:rsidRDefault="002F6287" w:rsidP="006D10C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drawing>
          <wp:anchor distT="0" distB="0" distL="63500" distR="63500" simplePos="0" relativeHeight="251658240" behindDoc="1" locked="0" layoutInCell="1" allowOverlap="1" wp14:editId="1C9AD99C">
            <wp:simplePos x="0" y="0"/>
            <wp:positionH relativeFrom="margin">
              <wp:posOffset>232410</wp:posOffset>
            </wp:positionH>
            <wp:positionV relativeFrom="margin">
              <wp:posOffset>5614035</wp:posOffset>
            </wp:positionV>
            <wp:extent cx="6296025" cy="4171950"/>
            <wp:effectExtent l="0" t="0" r="9525" b="0"/>
            <wp:wrapNone/>
            <wp:docPr id="3" name="Рисунок 3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192" cy="416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287" w:rsidRPr="006D10C4" w:rsidRDefault="002F6287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403F52" w:rsidRDefault="00403F52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F6287" w:rsidRDefault="002F6287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4680" w:type="pct"/>
        <w:tblInd w:w="421" w:type="dxa"/>
        <w:tblLook w:val="04A0" w:firstRow="1" w:lastRow="0" w:firstColumn="1" w:lastColumn="0" w:noHBand="0" w:noVBand="1"/>
      </w:tblPr>
      <w:tblGrid>
        <w:gridCol w:w="830"/>
        <w:gridCol w:w="2056"/>
        <w:gridCol w:w="2103"/>
        <w:gridCol w:w="856"/>
        <w:gridCol w:w="2074"/>
        <w:gridCol w:w="1836"/>
      </w:tblGrid>
      <w:tr w:rsidR="00D816C7" w:rsidRPr="00F72E08" w:rsidTr="006D10C4">
        <w:trPr>
          <w:trHeight w:val="29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2F6287" w:rsidRDefault="002F628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Style w:val="2f6"/>
                <w:rFonts w:eastAsiaTheme="minorHAnsi"/>
                <w:sz w:val="24"/>
                <w:szCs w:val="24"/>
              </w:rPr>
              <w:t xml:space="preserve">Озеро </w:t>
            </w:r>
            <w:proofErr w:type="spellStart"/>
            <w:r w:rsidRPr="002F6287">
              <w:rPr>
                <w:rStyle w:val="2f6"/>
                <w:rFonts w:eastAsiaTheme="minorHAnsi"/>
                <w:sz w:val="24"/>
                <w:szCs w:val="24"/>
              </w:rPr>
              <w:t>Даурское</w:t>
            </w:r>
            <w:proofErr w:type="spellEnd"/>
            <w:r w:rsidRPr="002F6287">
              <w:rPr>
                <w:rStyle w:val="2f6"/>
                <w:rFonts w:eastAsiaTheme="minorHAnsi"/>
                <w:sz w:val="24"/>
                <w:szCs w:val="24"/>
              </w:rPr>
              <w:t xml:space="preserve"> (граница охранной зоны)</w:t>
            </w:r>
          </w:p>
        </w:tc>
      </w:tr>
      <w:tr w:rsidR="00D816C7" w:rsidRPr="00D816C7" w:rsidTr="002F6287">
        <w:trPr>
          <w:trHeight w:val="293"/>
        </w:trPr>
        <w:tc>
          <w:tcPr>
            <w:tcW w:w="255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МСК-75</w:t>
            </w:r>
          </w:p>
        </w:tc>
        <w:tc>
          <w:tcPr>
            <w:tcW w:w="2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WGS-1984</w:t>
            </w:r>
          </w:p>
        </w:tc>
      </w:tr>
      <w:tr w:rsidR="00D816C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X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Y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X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Y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426910.61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4164712.46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50' 43.02"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58' 3.71"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426360.08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4166094.58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51' 52.79"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57' 46.60"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425997.45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4165965.11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51' 46.58"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57' 34.80"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425596.84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4165754.68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51' 36.34"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57' 21.73"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424713.21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4164879.57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50' 53.15"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56' 52.69"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425009.01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4164409.48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50' 29.34"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57' 2.02"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425051.7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4164115.85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50' 14.58"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57' 3.25"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425338.24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4163879.97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50' 2.52"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57' 12.40"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426130.01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4164167.97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50' 16.33"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57' 38.17"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426910.61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4164712.46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50' 43.02"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58' 3.71"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426539.45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4164869.03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50' 51.17"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57' 51.78"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426047.85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4164455.94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50' 30.84"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57' 35.66"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425216.95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4164120.88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50' 14.70"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57' 8.60"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424743.57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4164875.07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50' 52.90"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56' 53.67"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425639.74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4165601.04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51' 28.60"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57' 23.04"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425969.7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4165822.93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51' 39.47"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57' 33.83"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2F6287" w:rsidRPr="00D816C7" w:rsidTr="002F6287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287" w:rsidRPr="00D816C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426539.45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4164869.03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116° 50' 51.17"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287" w:rsidRPr="002F6287" w:rsidRDefault="002F6287" w:rsidP="002F62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6287">
              <w:rPr>
                <w:rFonts w:ascii="Times New Roman" w:hAnsi="Times New Roman" w:cs="Times New Roman"/>
                <w:sz w:val="24"/>
                <w:szCs w:val="24"/>
              </w:rPr>
              <w:t xml:space="preserve">49° 57' 51.78" </w:t>
            </w:r>
            <w:r w:rsidRPr="002F628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</w:tbl>
    <w:p w:rsidR="00DB78C5" w:rsidRDefault="00DB78C5" w:rsidP="002F6287">
      <w:pPr>
        <w:widowControl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863753" w:rsidRPr="00AD67C3" w:rsidRDefault="00863753" w:rsidP="00DB78C5">
      <w:pPr>
        <w:widowControl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________________</w:t>
      </w: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F53E6" w:rsidRPr="003B7654" w:rsidRDefault="000F53E6" w:rsidP="000F53E6">
      <w:pPr>
        <w:widowControl/>
        <w:rPr>
          <w:rFonts w:ascii="Calibri" w:eastAsia="Calibri" w:hAnsi="Calibri" w:cs="Times New Roman"/>
          <w:sz w:val="24"/>
          <w:szCs w:val="24"/>
          <w:lang w:val="ru-RU" w:eastAsia="ru-RU"/>
        </w:rPr>
      </w:pPr>
    </w:p>
    <w:sectPr w:rsidR="000F53E6" w:rsidRPr="003B7654" w:rsidSect="00A7117A">
      <w:headerReference w:type="default" r:id="rId12"/>
      <w:pgSz w:w="11907" w:h="16839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64D" w:rsidRDefault="0006064D" w:rsidP="006452B1">
      <w:r>
        <w:separator/>
      </w:r>
    </w:p>
  </w:endnote>
  <w:endnote w:type="continuationSeparator" w:id="0">
    <w:p w:rsidR="0006064D" w:rsidRDefault="0006064D" w:rsidP="0064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charset w:val="CC"/>
    <w:family w:val="auto"/>
    <w:pitch w:val="default"/>
    <w:sig w:usb0="00000201" w:usb1="00000000" w:usb2="00000000" w:usb3="00000000" w:csb0="00000004" w:csb1="00000000"/>
  </w:font>
  <w:font w:name="AGG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64D" w:rsidRDefault="0006064D" w:rsidP="006452B1">
      <w:r>
        <w:separator/>
      </w:r>
    </w:p>
  </w:footnote>
  <w:footnote w:type="continuationSeparator" w:id="0">
    <w:p w:rsidR="0006064D" w:rsidRDefault="0006064D" w:rsidP="00645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8942"/>
      <w:docPartObj>
        <w:docPartGallery w:val="Page Numbers (Top of Page)"/>
        <w:docPartUnique/>
      </w:docPartObj>
    </w:sdtPr>
    <w:sdtEndPr/>
    <w:sdtContent>
      <w:p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D9A" w:rsidRPr="009B2D9A">
          <w:rPr>
            <w:noProof/>
            <w:lang w:val="ru-RU"/>
          </w:rPr>
          <w:t>3</w:t>
        </w:r>
        <w:r>
          <w:fldChar w:fldCharType="end"/>
        </w:r>
      </w:p>
    </w:sdtContent>
  </w:sdt>
  <w:p w:rsidR="00F24D36" w:rsidRDefault="00F24D3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250602"/>
      <w:docPartObj>
        <w:docPartGallery w:val="Page Numbers (Top of Page)"/>
        <w:docPartUnique/>
      </w:docPartObj>
    </w:sdtPr>
    <w:sdtEndPr/>
    <w:sdtContent>
      <w:p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D9A" w:rsidRPr="009B2D9A">
          <w:rPr>
            <w:noProof/>
            <w:lang w:val="ru-RU"/>
          </w:rPr>
          <w:t>7</w:t>
        </w:r>
        <w:r>
          <w:fldChar w:fldCharType="end"/>
        </w:r>
      </w:p>
    </w:sdtContent>
  </w:sdt>
  <w:p w:rsidR="00F24D36" w:rsidRDefault="00F24D3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03AC576"/>
    <w:lvl w:ilvl="0">
      <w:start w:val="1"/>
      <w:numFmt w:val="bullet"/>
      <w:pStyle w:val="a"/>
      <w:suff w:val="space"/>
      <w:lvlText w:val="−"/>
      <w:lvlJc w:val="left"/>
      <w:pPr>
        <w:ind w:left="710" w:hanging="170"/>
      </w:pPr>
      <w:rPr>
        <w:rFonts w:ascii="Courier New" w:hAnsi="Courier New" w:hint="default"/>
      </w:rPr>
    </w:lvl>
  </w:abstractNum>
  <w:abstractNum w:abstractNumId="1">
    <w:nsid w:val="032B38C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B02CA1"/>
    <w:multiLevelType w:val="hybridMultilevel"/>
    <w:tmpl w:val="AD4E3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90F5D"/>
    <w:multiLevelType w:val="hybridMultilevel"/>
    <w:tmpl w:val="AD7CFAD8"/>
    <w:lvl w:ilvl="0" w:tplc="F30E193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F363A3"/>
    <w:multiLevelType w:val="hybridMultilevel"/>
    <w:tmpl w:val="5FF25584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FB05E5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15D60"/>
    <w:multiLevelType w:val="hybridMultilevel"/>
    <w:tmpl w:val="D0F4B298"/>
    <w:lvl w:ilvl="0" w:tplc="B44438E4">
      <w:start w:val="6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1D7C4F2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2606A13"/>
    <w:multiLevelType w:val="hybridMultilevel"/>
    <w:tmpl w:val="C6648B06"/>
    <w:lvl w:ilvl="0" w:tplc="78A27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1C2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7C7281"/>
    <w:multiLevelType w:val="hybridMultilevel"/>
    <w:tmpl w:val="1088B356"/>
    <w:styleLink w:val="5"/>
    <w:lvl w:ilvl="0" w:tplc="6CD21ADE">
      <w:start w:val="1"/>
      <w:numFmt w:val="bullet"/>
      <w:lvlText w:val="-"/>
      <w:lvlJc w:val="left"/>
      <w:pPr>
        <w:ind w:left="318" w:hanging="218"/>
      </w:pPr>
      <w:rPr>
        <w:rFonts w:ascii="Arial" w:eastAsia="Arial" w:hAnsi="Arial" w:hint="default"/>
        <w:color w:val="C660C1"/>
        <w:spacing w:val="-171"/>
        <w:w w:val="546"/>
        <w:sz w:val="16"/>
        <w:szCs w:val="16"/>
      </w:rPr>
    </w:lvl>
    <w:lvl w:ilvl="1" w:tplc="1D049042">
      <w:start w:val="1"/>
      <w:numFmt w:val="bullet"/>
      <w:lvlText w:val="•"/>
      <w:lvlJc w:val="left"/>
      <w:pPr>
        <w:ind w:left="318" w:hanging="218"/>
      </w:pPr>
      <w:rPr>
        <w:rFonts w:hint="default"/>
      </w:rPr>
    </w:lvl>
    <w:lvl w:ilvl="2" w:tplc="A65A3374">
      <w:start w:val="1"/>
      <w:numFmt w:val="bullet"/>
      <w:lvlText w:val="•"/>
      <w:lvlJc w:val="left"/>
      <w:pPr>
        <w:ind w:left="2283" w:hanging="218"/>
      </w:pPr>
      <w:rPr>
        <w:rFonts w:hint="default"/>
      </w:rPr>
    </w:lvl>
    <w:lvl w:ilvl="3" w:tplc="5C30F150">
      <w:start w:val="1"/>
      <w:numFmt w:val="bullet"/>
      <w:lvlText w:val="•"/>
      <w:lvlJc w:val="left"/>
      <w:pPr>
        <w:ind w:left="2696" w:hanging="218"/>
      </w:pPr>
      <w:rPr>
        <w:rFonts w:hint="default"/>
      </w:rPr>
    </w:lvl>
    <w:lvl w:ilvl="4" w:tplc="39443838">
      <w:start w:val="1"/>
      <w:numFmt w:val="bullet"/>
      <w:lvlText w:val="•"/>
      <w:lvlJc w:val="left"/>
      <w:pPr>
        <w:ind w:left="3108" w:hanging="218"/>
      </w:pPr>
      <w:rPr>
        <w:rFonts w:hint="default"/>
      </w:rPr>
    </w:lvl>
    <w:lvl w:ilvl="5" w:tplc="4E22F93E">
      <w:start w:val="1"/>
      <w:numFmt w:val="bullet"/>
      <w:lvlText w:val="•"/>
      <w:lvlJc w:val="left"/>
      <w:pPr>
        <w:ind w:left="3521" w:hanging="218"/>
      </w:pPr>
      <w:rPr>
        <w:rFonts w:hint="default"/>
      </w:rPr>
    </w:lvl>
    <w:lvl w:ilvl="6" w:tplc="4622D55A">
      <w:start w:val="1"/>
      <w:numFmt w:val="bullet"/>
      <w:lvlText w:val="•"/>
      <w:lvlJc w:val="left"/>
      <w:pPr>
        <w:ind w:left="3933" w:hanging="218"/>
      </w:pPr>
      <w:rPr>
        <w:rFonts w:hint="default"/>
      </w:rPr>
    </w:lvl>
    <w:lvl w:ilvl="7" w:tplc="640A34BE">
      <w:start w:val="1"/>
      <w:numFmt w:val="bullet"/>
      <w:lvlText w:val="•"/>
      <w:lvlJc w:val="left"/>
      <w:pPr>
        <w:ind w:left="4346" w:hanging="218"/>
      </w:pPr>
      <w:rPr>
        <w:rFonts w:hint="default"/>
      </w:rPr>
    </w:lvl>
    <w:lvl w:ilvl="8" w:tplc="E564CF70">
      <w:start w:val="1"/>
      <w:numFmt w:val="bullet"/>
      <w:lvlText w:val="•"/>
      <w:lvlJc w:val="left"/>
      <w:pPr>
        <w:ind w:left="4758" w:hanging="218"/>
      </w:pPr>
      <w:rPr>
        <w:rFonts w:hint="default"/>
      </w:rPr>
    </w:lvl>
  </w:abstractNum>
  <w:abstractNum w:abstractNumId="11">
    <w:nsid w:val="28395A9A"/>
    <w:multiLevelType w:val="hybridMultilevel"/>
    <w:tmpl w:val="FE629B2C"/>
    <w:lvl w:ilvl="0" w:tplc="C0EA868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87DF3"/>
    <w:multiLevelType w:val="hybridMultilevel"/>
    <w:tmpl w:val="6758FDEA"/>
    <w:lvl w:ilvl="0" w:tplc="111822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A87BF6"/>
    <w:multiLevelType w:val="multilevel"/>
    <w:tmpl w:val="2D1E1D50"/>
    <w:styleLink w:val="a0"/>
    <w:lvl w:ilvl="0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/>
        <w:dstrike w:val="0"/>
        <w:sz w:val="22"/>
        <w:szCs w:val="22"/>
        <w:vertAlign w:val="baseline"/>
      </w:rPr>
    </w:lvl>
    <w:lvl w:ilvl="1">
      <w:start w:val="1"/>
      <w:numFmt w:val="bullet"/>
      <w:lvlText w:val=""/>
      <w:lvlJc w:val="left"/>
      <w:pPr>
        <w:tabs>
          <w:tab w:val="num" w:pos="1429"/>
        </w:tabs>
        <w:ind w:left="1600" w:hanging="171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2330"/>
        </w:tabs>
        <w:ind w:left="2608" w:hanging="283"/>
      </w:pPr>
      <w:rPr>
        <w:rFonts w:ascii="Wingdings" w:hAnsi="Wingdings"/>
        <w:sz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851"/>
        </w:tabs>
        <w:ind w:left="511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957931"/>
    <w:multiLevelType w:val="multilevel"/>
    <w:tmpl w:val="6310DE26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2">
      <w:start w:val="1"/>
      <w:numFmt w:val="decimal"/>
      <w:pStyle w:val="3040"/>
      <w:lvlText w:val="%1.%2.%3"/>
      <w:lvlJc w:val="left"/>
      <w:pPr>
        <w:tabs>
          <w:tab w:val="num" w:pos="113"/>
        </w:tabs>
        <w:ind w:left="1247" w:hanging="1134"/>
      </w:pPr>
      <w:rPr>
        <w:rFonts w:hint="default"/>
      </w:rPr>
    </w:lvl>
    <w:lvl w:ilvl="3">
      <w:start w:val="1"/>
      <w:numFmt w:val="decimal"/>
      <w:lvlText w:val="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332D7AB3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053DC4"/>
    <w:multiLevelType w:val="hybridMultilevel"/>
    <w:tmpl w:val="32706220"/>
    <w:lvl w:ilvl="0" w:tplc="E3F6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9762A"/>
    <w:multiLevelType w:val="hybridMultilevel"/>
    <w:tmpl w:val="1BB68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E487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497603EA"/>
    <w:multiLevelType w:val="hybridMultilevel"/>
    <w:tmpl w:val="6B7CF388"/>
    <w:styleLink w:val="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998159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99D55B0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BC4F5A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F7097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5B0172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5917122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EA1D8C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280999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EE25196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F701BE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C00DE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69896AA9"/>
    <w:multiLevelType w:val="hybridMultilevel"/>
    <w:tmpl w:val="05865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D4AD5"/>
    <w:multiLevelType w:val="hybridMultilevel"/>
    <w:tmpl w:val="6C64C516"/>
    <w:lvl w:ilvl="0" w:tplc="245A12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75FCA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6C8F769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4926F8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D35D4"/>
    <w:multiLevelType w:val="hybridMultilevel"/>
    <w:tmpl w:val="83D044C2"/>
    <w:lvl w:ilvl="0" w:tplc="0419000F">
      <w:start w:val="6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F3416F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7F76326F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4183F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36"/>
  </w:num>
  <w:num w:numId="3">
    <w:abstractNumId w:val="34"/>
  </w:num>
  <w:num w:numId="4">
    <w:abstractNumId w:val="10"/>
  </w:num>
  <w:num w:numId="5">
    <w:abstractNumId w:val="20"/>
  </w:num>
  <w:num w:numId="6">
    <w:abstractNumId w:val="13"/>
  </w:num>
  <w:num w:numId="7">
    <w:abstractNumId w:val="15"/>
  </w:num>
  <w:num w:numId="8">
    <w:abstractNumId w:val="0"/>
  </w:num>
  <w:num w:numId="9">
    <w:abstractNumId w:val="14"/>
  </w:num>
  <w:num w:numId="10">
    <w:abstractNumId w:val="23"/>
  </w:num>
  <w:num w:numId="11">
    <w:abstractNumId w:val="4"/>
  </w:num>
  <w:num w:numId="12">
    <w:abstractNumId w:val="27"/>
  </w:num>
  <w:num w:numId="13">
    <w:abstractNumId w:val="16"/>
  </w:num>
  <w:num w:numId="14">
    <w:abstractNumId w:val="31"/>
  </w:num>
  <w:num w:numId="15">
    <w:abstractNumId w:val="39"/>
  </w:num>
  <w:num w:numId="16">
    <w:abstractNumId w:val="1"/>
  </w:num>
  <w:num w:numId="17">
    <w:abstractNumId w:val="26"/>
  </w:num>
  <w:num w:numId="18">
    <w:abstractNumId w:val="19"/>
  </w:num>
  <w:num w:numId="19">
    <w:abstractNumId w:val="30"/>
  </w:num>
  <w:num w:numId="20">
    <w:abstractNumId w:val="9"/>
  </w:num>
  <w:num w:numId="21">
    <w:abstractNumId w:val="29"/>
  </w:num>
  <w:num w:numId="22">
    <w:abstractNumId w:val="7"/>
  </w:num>
  <w:num w:numId="23">
    <w:abstractNumId w:val="40"/>
  </w:num>
  <w:num w:numId="24">
    <w:abstractNumId w:val="35"/>
  </w:num>
  <w:num w:numId="25">
    <w:abstractNumId w:val="38"/>
  </w:num>
  <w:num w:numId="26">
    <w:abstractNumId w:val="28"/>
  </w:num>
  <w:num w:numId="27">
    <w:abstractNumId w:val="5"/>
  </w:num>
  <w:num w:numId="28">
    <w:abstractNumId w:val="25"/>
  </w:num>
  <w:num w:numId="29">
    <w:abstractNumId w:val="8"/>
  </w:num>
  <w:num w:numId="30">
    <w:abstractNumId w:val="18"/>
  </w:num>
  <w:num w:numId="31">
    <w:abstractNumId w:val="17"/>
  </w:num>
  <w:num w:numId="32">
    <w:abstractNumId w:val="2"/>
  </w:num>
  <w:num w:numId="33">
    <w:abstractNumId w:val="33"/>
  </w:num>
  <w:num w:numId="34">
    <w:abstractNumId w:val="22"/>
  </w:num>
  <w:num w:numId="35">
    <w:abstractNumId w:val="24"/>
  </w:num>
  <w:num w:numId="36">
    <w:abstractNumId w:val="11"/>
  </w:num>
  <w:num w:numId="37">
    <w:abstractNumId w:val="6"/>
  </w:num>
  <w:num w:numId="38">
    <w:abstractNumId w:val="32"/>
  </w:num>
  <w:num w:numId="39">
    <w:abstractNumId w:val="37"/>
  </w:num>
  <w:num w:numId="40">
    <w:abstractNumId w:val="3"/>
  </w:num>
  <w:num w:numId="41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01"/>
    <w:rsid w:val="00001899"/>
    <w:rsid w:val="00010CF8"/>
    <w:rsid w:val="0002006B"/>
    <w:rsid w:val="0002193E"/>
    <w:rsid w:val="00031176"/>
    <w:rsid w:val="00033B6D"/>
    <w:rsid w:val="00037648"/>
    <w:rsid w:val="00037DB2"/>
    <w:rsid w:val="0006064D"/>
    <w:rsid w:val="00064678"/>
    <w:rsid w:val="0007225C"/>
    <w:rsid w:val="00074B17"/>
    <w:rsid w:val="00093702"/>
    <w:rsid w:val="000C5DF3"/>
    <w:rsid w:val="000D071A"/>
    <w:rsid w:val="000D2117"/>
    <w:rsid w:val="000D2274"/>
    <w:rsid w:val="000D3377"/>
    <w:rsid w:val="000E2240"/>
    <w:rsid w:val="000E3A62"/>
    <w:rsid w:val="000F53E6"/>
    <w:rsid w:val="0010790F"/>
    <w:rsid w:val="00164404"/>
    <w:rsid w:val="001736A3"/>
    <w:rsid w:val="00174136"/>
    <w:rsid w:val="00181165"/>
    <w:rsid w:val="001A2236"/>
    <w:rsid w:val="001A7C7D"/>
    <w:rsid w:val="001B15A7"/>
    <w:rsid w:val="001B30CC"/>
    <w:rsid w:val="001C30F8"/>
    <w:rsid w:val="001E2D84"/>
    <w:rsid w:val="001F3708"/>
    <w:rsid w:val="002024A5"/>
    <w:rsid w:val="002321A4"/>
    <w:rsid w:val="0024013B"/>
    <w:rsid w:val="0024118F"/>
    <w:rsid w:val="00243688"/>
    <w:rsid w:val="00253966"/>
    <w:rsid w:val="00286341"/>
    <w:rsid w:val="002A37C9"/>
    <w:rsid w:val="002B3D74"/>
    <w:rsid w:val="002D3E13"/>
    <w:rsid w:val="002F50E5"/>
    <w:rsid w:val="002F6287"/>
    <w:rsid w:val="00304443"/>
    <w:rsid w:val="00314206"/>
    <w:rsid w:val="00316B8D"/>
    <w:rsid w:val="00334745"/>
    <w:rsid w:val="00335332"/>
    <w:rsid w:val="00360622"/>
    <w:rsid w:val="00364F0C"/>
    <w:rsid w:val="00390805"/>
    <w:rsid w:val="00394DD1"/>
    <w:rsid w:val="003A2B0B"/>
    <w:rsid w:val="003B73D9"/>
    <w:rsid w:val="003B7654"/>
    <w:rsid w:val="003C1068"/>
    <w:rsid w:val="003C7C2D"/>
    <w:rsid w:val="003D31B6"/>
    <w:rsid w:val="003D5546"/>
    <w:rsid w:val="003E327E"/>
    <w:rsid w:val="003E342A"/>
    <w:rsid w:val="003E5014"/>
    <w:rsid w:val="003E68E0"/>
    <w:rsid w:val="003F53C2"/>
    <w:rsid w:val="003F7820"/>
    <w:rsid w:val="004017E6"/>
    <w:rsid w:val="00403F52"/>
    <w:rsid w:val="00405C8D"/>
    <w:rsid w:val="0041521B"/>
    <w:rsid w:val="00416144"/>
    <w:rsid w:val="00450314"/>
    <w:rsid w:val="0045049C"/>
    <w:rsid w:val="00455AA0"/>
    <w:rsid w:val="00473C99"/>
    <w:rsid w:val="00475F8B"/>
    <w:rsid w:val="004B45B7"/>
    <w:rsid w:val="004C5FA0"/>
    <w:rsid w:val="00506E81"/>
    <w:rsid w:val="005072FB"/>
    <w:rsid w:val="00525B17"/>
    <w:rsid w:val="00527252"/>
    <w:rsid w:val="00532227"/>
    <w:rsid w:val="00540C62"/>
    <w:rsid w:val="00545446"/>
    <w:rsid w:val="00551828"/>
    <w:rsid w:val="00551C20"/>
    <w:rsid w:val="00567267"/>
    <w:rsid w:val="005730D3"/>
    <w:rsid w:val="0057371F"/>
    <w:rsid w:val="005838ED"/>
    <w:rsid w:val="00593519"/>
    <w:rsid w:val="005B54D6"/>
    <w:rsid w:val="005C031F"/>
    <w:rsid w:val="005C1006"/>
    <w:rsid w:val="005C63FF"/>
    <w:rsid w:val="005E5B4F"/>
    <w:rsid w:val="005F1373"/>
    <w:rsid w:val="0061109C"/>
    <w:rsid w:val="00624155"/>
    <w:rsid w:val="0063600E"/>
    <w:rsid w:val="006452B1"/>
    <w:rsid w:val="00650EA4"/>
    <w:rsid w:val="00660728"/>
    <w:rsid w:val="00682BC4"/>
    <w:rsid w:val="006A72E3"/>
    <w:rsid w:val="006C09B5"/>
    <w:rsid w:val="006D10C4"/>
    <w:rsid w:val="006D344A"/>
    <w:rsid w:val="006E2DA2"/>
    <w:rsid w:val="0071029E"/>
    <w:rsid w:val="0078164D"/>
    <w:rsid w:val="007822C4"/>
    <w:rsid w:val="00794186"/>
    <w:rsid w:val="007A5E9D"/>
    <w:rsid w:val="007C7AEF"/>
    <w:rsid w:val="007D3962"/>
    <w:rsid w:val="007D6B76"/>
    <w:rsid w:val="007D73AB"/>
    <w:rsid w:val="007F0822"/>
    <w:rsid w:val="00800FC9"/>
    <w:rsid w:val="008048E2"/>
    <w:rsid w:val="008211A8"/>
    <w:rsid w:val="008431E0"/>
    <w:rsid w:val="00844B9D"/>
    <w:rsid w:val="00845937"/>
    <w:rsid w:val="0085086F"/>
    <w:rsid w:val="008573F8"/>
    <w:rsid w:val="00863753"/>
    <w:rsid w:val="0086517C"/>
    <w:rsid w:val="008A7B3B"/>
    <w:rsid w:val="008B34EB"/>
    <w:rsid w:val="008C0F36"/>
    <w:rsid w:val="008C36A0"/>
    <w:rsid w:val="008D1D39"/>
    <w:rsid w:val="0090615D"/>
    <w:rsid w:val="00921B11"/>
    <w:rsid w:val="00923D83"/>
    <w:rsid w:val="0095091F"/>
    <w:rsid w:val="0095442C"/>
    <w:rsid w:val="00961BA3"/>
    <w:rsid w:val="00982339"/>
    <w:rsid w:val="009906F1"/>
    <w:rsid w:val="009A4D16"/>
    <w:rsid w:val="009A60BB"/>
    <w:rsid w:val="009B0AE6"/>
    <w:rsid w:val="009B2D9A"/>
    <w:rsid w:val="009D3661"/>
    <w:rsid w:val="009D77CA"/>
    <w:rsid w:val="009E0457"/>
    <w:rsid w:val="009E6149"/>
    <w:rsid w:val="00A024BB"/>
    <w:rsid w:val="00A14B85"/>
    <w:rsid w:val="00A33408"/>
    <w:rsid w:val="00A342D2"/>
    <w:rsid w:val="00A44846"/>
    <w:rsid w:val="00A5404C"/>
    <w:rsid w:val="00A54F09"/>
    <w:rsid w:val="00A57DB9"/>
    <w:rsid w:val="00A6688B"/>
    <w:rsid w:val="00A7117A"/>
    <w:rsid w:val="00A87A91"/>
    <w:rsid w:val="00A94227"/>
    <w:rsid w:val="00AB5A12"/>
    <w:rsid w:val="00AD5377"/>
    <w:rsid w:val="00AD67C3"/>
    <w:rsid w:val="00B00E54"/>
    <w:rsid w:val="00B17E72"/>
    <w:rsid w:val="00B21882"/>
    <w:rsid w:val="00B378DF"/>
    <w:rsid w:val="00B41028"/>
    <w:rsid w:val="00B50506"/>
    <w:rsid w:val="00B63FC7"/>
    <w:rsid w:val="00B71B04"/>
    <w:rsid w:val="00B730D5"/>
    <w:rsid w:val="00BB33AF"/>
    <w:rsid w:val="00BD04EB"/>
    <w:rsid w:val="00BD4101"/>
    <w:rsid w:val="00BE5977"/>
    <w:rsid w:val="00BF01D8"/>
    <w:rsid w:val="00BF4923"/>
    <w:rsid w:val="00C0739B"/>
    <w:rsid w:val="00C23DCE"/>
    <w:rsid w:val="00C30B30"/>
    <w:rsid w:val="00C41AE2"/>
    <w:rsid w:val="00C479A0"/>
    <w:rsid w:val="00C522A8"/>
    <w:rsid w:val="00C66BE7"/>
    <w:rsid w:val="00C71C16"/>
    <w:rsid w:val="00C73F54"/>
    <w:rsid w:val="00C745E5"/>
    <w:rsid w:val="00C778AC"/>
    <w:rsid w:val="00C8346D"/>
    <w:rsid w:val="00C87EAC"/>
    <w:rsid w:val="00CA7D1D"/>
    <w:rsid w:val="00CB499A"/>
    <w:rsid w:val="00CC2BC3"/>
    <w:rsid w:val="00CC3891"/>
    <w:rsid w:val="00CC4034"/>
    <w:rsid w:val="00CC523E"/>
    <w:rsid w:val="00CC7145"/>
    <w:rsid w:val="00CE441A"/>
    <w:rsid w:val="00CF5105"/>
    <w:rsid w:val="00CF7F7C"/>
    <w:rsid w:val="00D06175"/>
    <w:rsid w:val="00D17D8F"/>
    <w:rsid w:val="00D33597"/>
    <w:rsid w:val="00D374D0"/>
    <w:rsid w:val="00D42485"/>
    <w:rsid w:val="00D45CC3"/>
    <w:rsid w:val="00D6246D"/>
    <w:rsid w:val="00D667E5"/>
    <w:rsid w:val="00D67B88"/>
    <w:rsid w:val="00D70A39"/>
    <w:rsid w:val="00D71336"/>
    <w:rsid w:val="00D76643"/>
    <w:rsid w:val="00D816C7"/>
    <w:rsid w:val="00DA45E1"/>
    <w:rsid w:val="00DB78C5"/>
    <w:rsid w:val="00DF2E8A"/>
    <w:rsid w:val="00DF37BE"/>
    <w:rsid w:val="00DF46B2"/>
    <w:rsid w:val="00E15C17"/>
    <w:rsid w:val="00E212FB"/>
    <w:rsid w:val="00E34EFF"/>
    <w:rsid w:val="00E36730"/>
    <w:rsid w:val="00E40FC4"/>
    <w:rsid w:val="00E428D7"/>
    <w:rsid w:val="00E5204D"/>
    <w:rsid w:val="00E573CE"/>
    <w:rsid w:val="00E85D6C"/>
    <w:rsid w:val="00EA47CA"/>
    <w:rsid w:val="00EA6FB7"/>
    <w:rsid w:val="00EC00D9"/>
    <w:rsid w:val="00EF60AE"/>
    <w:rsid w:val="00F04539"/>
    <w:rsid w:val="00F13244"/>
    <w:rsid w:val="00F24BDF"/>
    <w:rsid w:val="00F24D36"/>
    <w:rsid w:val="00F42C9F"/>
    <w:rsid w:val="00F613C0"/>
    <w:rsid w:val="00F72E08"/>
    <w:rsid w:val="00F84779"/>
    <w:rsid w:val="00F933EE"/>
    <w:rsid w:val="00F93E8C"/>
    <w:rsid w:val="00F94C8C"/>
    <w:rsid w:val="00FA388B"/>
    <w:rsid w:val="00FD72D4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character" w:customStyle="1" w:styleId="2f6">
    <w:name w:val="Основной текст (2) + Полужирный"/>
    <w:basedOn w:val="2f3"/>
    <w:rsid w:val="002F62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character" w:customStyle="1" w:styleId="2f6">
    <w:name w:val="Основной текст (2) + Полужирный"/>
    <w:basedOn w:val="2f3"/>
    <w:rsid w:val="002F62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8022D-B7FE-4D13-9C7F-4434B45CE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4</cp:revision>
  <cp:lastPrinted>2025-01-14T05:02:00Z</cp:lastPrinted>
  <dcterms:created xsi:type="dcterms:W3CDTF">2026-05-27T06:51:00Z</dcterms:created>
  <dcterms:modified xsi:type="dcterms:W3CDTF">2026-06-11T03:05:00Z</dcterms:modified>
</cp:coreProperties>
</file>