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F57" w:rsidRDefault="003243D3">
      <w:pPr>
        <w:shd w:val="clear" w:color="auto" w:fill="FFFFFF"/>
        <w:rPr>
          <w:sz w:val="2"/>
          <w:szCs w:val="2"/>
          <w:highlight w:val="yellow"/>
        </w:rPr>
      </w:pPr>
      <w:r>
        <w:rPr>
          <w:noProof/>
          <w:lang w:eastAsia="ru-RU"/>
        </w:rPr>
        <mc:AlternateContent>
          <mc:Choice Requires="wpg">
            <w:drawing>
              <wp:inline distT="0" distB="0" distL="0" distR="0">
                <wp:extent cx="755650" cy="844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9"/>
                        <a:stretch/>
                      </pic:blipFill>
                      <pic:spPr bwMode="auto">
                        <a:xfrm>
                          <a:off x="0" y="0"/>
                          <a:ext cx="755650" cy="844550"/>
                        </a:xfrm>
                        <a:prstGeom prst="rect">
                          <a:avLst/>
                        </a:prstGeom>
                        <a:noFill/>
                        <a:ln>
                          <a:noFill/>
                          <a:miter/>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9.50pt;height:66.50pt;mso-wrap-distance-left:0.00pt;mso-wrap-distance-top:0.00pt;mso-wrap-distance-right:0.00pt;mso-wrap-distance-bottom:0.00pt;" stroked="f">
                <v:path textboxrect="0,0,0,0"/>
                <v:imagedata r:id="rId12" o:title=""/>
              </v:shape>
            </w:pict>
          </mc:Fallback>
        </mc:AlternateContent>
      </w:r>
    </w:p>
    <w:p w:rsidR="00037F57" w:rsidRDefault="00037F57">
      <w:pPr>
        <w:shd w:val="clear" w:color="auto" w:fill="FFFFFF"/>
        <w:jc w:val="center"/>
        <w:rPr>
          <w:rFonts w:ascii="Times New Roman" w:hAnsi="Times New Roman"/>
          <w:b/>
          <w:spacing w:val="-11"/>
          <w:sz w:val="2"/>
          <w:szCs w:val="2"/>
          <w:highlight w:val="yellow"/>
        </w:rPr>
      </w:pPr>
    </w:p>
    <w:p w:rsidR="00037F57" w:rsidRDefault="003243D3">
      <w:pPr>
        <w:shd w:val="clear" w:color="auto" w:fill="FFFFFF"/>
        <w:spacing w:after="0" w:line="240" w:lineRule="auto"/>
        <w:jc w:val="center"/>
        <w:rPr>
          <w:rFonts w:ascii="Times New Roman" w:hAnsi="Times New Roman"/>
          <w:b/>
          <w:spacing w:val="-11"/>
          <w:sz w:val="2"/>
          <w:szCs w:val="2"/>
        </w:rPr>
      </w:pPr>
      <w:r>
        <w:rPr>
          <w:rFonts w:ascii="Times New Roman" w:hAnsi="Times New Roman"/>
          <w:b/>
          <w:spacing w:val="-11"/>
          <w:sz w:val="33"/>
          <w:szCs w:val="33"/>
        </w:rPr>
        <w:t>ПРАВИТЕЛЬСТВО ЗАБАЙКАЛЬСКОГО КРАЯ</w:t>
      </w:r>
    </w:p>
    <w:p w:rsidR="00037F57" w:rsidRDefault="003243D3">
      <w:pPr>
        <w:shd w:val="clear" w:color="auto" w:fill="FFFFFF"/>
        <w:spacing w:after="0" w:line="240" w:lineRule="auto"/>
        <w:jc w:val="center"/>
        <w:rPr>
          <w:rFonts w:ascii="Times New Roman" w:hAnsi="Times New Roman"/>
          <w:b/>
          <w:spacing w:val="-11"/>
          <w:sz w:val="2"/>
          <w:szCs w:val="2"/>
        </w:rPr>
      </w:pPr>
      <w:r>
        <w:rPr>
          <w:rFonts w:ascii="Times New Roman" w:hAnsi="Times New Roman"/>
          <w:bCs/>
          <w:spacing w:val="-14"/>
          <w:sz w:val="35"/>
          <w:szCs w:val="35"/>
        </w:rPr>
        <w:t>ПОСТАНОВЛЕНИЕ</w:t>
      </w:r>
    </w:p>
    <w:p w:rsidR="00037F57" w:rsidRDefault="00037F57">
      <w:pPr>
        <w:shd w:val="clear" w:color="auto" w:fill="FFFFFF"/>
        <w:ind w:right="140"/>
        <w:jc w:val="right"/>
        <w:rPr>
          <w:rFonts w:ascii="Times New Roman" w:hAnsi="Times New Roman"/>
          <w:bCs/>
          <w:sz w:val="28"/>
          <w:szCs w:val="28"/>
        </w:rPr>
      </w:pPr>
    </w:p>
    <w:p w:rsidR="00037F57" w:rsidRDefault="003243D3">
      <w:pPr>
        <w:shd w:val="clear" w:color="auto" w:fill="FFFFFF"/>
        <w:jc w:val="center"/>
        <w:rPr>
          <w:rFonts w:ascii="Times New Roman" w:hAnsi="Times New Roman"/>
          <w:bCs/>
          <w:spacing w:val="-14"/>
          <w:sz w:val="35"/>
          <w:szCs w:val="32"/>
        </w:rPr>
      </w:pPr>
      <w:r>
        <w:rPr>
          <w:rFonts w:ascii="Times New Roman" w:hAnsi="Times New Roman"/>
          <w:bCs/>
          <w:spacing w:val="-6"/>
          <w:sz w:val="35"/>
          <w:szCs w:val="32"/>
        </w:rPr>
        <w:t>г. Чита</w:t>
      </w:r>
    </w:p>
    <w:p w:rsidR="00037F57" w:rsidRDefault="00037F57">
      <w:pPr>
        <w:pStyle w:val="ConsPlusTitle"/>
        <w:widowControl/>
        <w:jc w:val="both"/>
      </w:pP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Об утверждении региональной программы</w:t>
      </w:r>
    </w:p>
    <w:p w:rsidR="00037F57" w:rsidRDefault="003243D3">
      <w:pPr>
        <w:pStyle w:val="ConsPlusTitle"/>
        <w:jc w:val="center"/>
        <w:rPr>
          <w:rFonts w:ascii="Times New Roman" w:hAnsi="Times New Roman" w:cs="Times New Roman"/>
          <w:sz w:val="28"/>
          <w:szCs w:val="28"/>
        </w:rPr>
      </w:pPr>
      <w:bookmarkStart w:id="0" w:name="_Hlk115429519"/>
      <w:bookmarkStart w:id="1" w:name="_Hlk115429619"/>
      <w:r>
        <w:rPr>
          <w:rFonts w:ascii="Times New Roman" w:hAnsi="Times New Roman" w:cs="Times New Roman"/>
          <w:sz w:val="28"/>
          <w:szCs w:val="28"/>
        </w:rPr>
        <w:t xml:space="preserve">«Совершенствование стоматологической службы Забайкальского края </w:t>
      </w:r>
      <w:bookmarkEnd w:id="0"/>
      <w:r>
        <w:rPr>
          <w:rFonts w:ascii="Times New Roman" w:hAnsi="Times New Roman" w:cs="Times New Roman"/>
          <w:sz w:val="28"/>
          <w:szCs w:val="28"/>
        </w:rPr>
        <w:t>на 2027-2031 годы»</w:t>
      </w:r>
      <w:bookmarkEnd w:id="1"/>
    </w:p>
    <w:p w:rsidR="00037F57" w:rsidRDefault="00037F57">
      <w:pPr>
        <w:ind w:firstLine="709"/>
        <w:jc w:val="center"/>
        <w:rPr>
          <w:rFonts w:ascii="Times New Roman" w:hAnsi="Times New Roman" w:cs="Times New Roman"/>
          <w:b/>
          <w:bCs/>
          <w:sz w:val="28"/>
          <w:szCs w:val="28"/>
        </w:rPr>
      </w:pPr>
    </w:p>
    <w:p w:rsidR="00037F57" w:rsidRDefault="003243D3">
      <w:pPr>
        <w:pStyle w:val="ConsPlusNormal"/>
        <w:tabs>
          <w:tab w:val="left" w:pos="709"/>
        </w:tabs>
        <w:jc w:val="both"/>
        <w:rPr>
          <w:rFonts w:ascii="Times New Roman" w:hAnsi="Times New Roman" w:cs="Times New Roman"/>
          <w:b/>
          <w:bCs/>
          <w:spacing w:val="40"/>
          <w:sz w:val="28"/>
          <w:szCs w:val="28"/>
        </w:rPr>
      </w:pPr>
      <w:r>
        <w:rPr>
          <w:rFonts w:ascii="Times New Roman" w:hAnsi="Times New Roman" w:cs="Times New Roman"/>
          <w:sz w:val="28"/>
          <w:szCs w:val="28"/>
        </w:rPr>
        <w:tab/>
        <w:t xml:space="preserve">В соответствии с Постановлением Правительства Забайкальского края от 30 декабря 2013 года № 600 «Об утверждении Порядка принятия решений о разработке, формировании и реализации государственных программ Забайкальского края и Порядка проведения, и критериев оценки эффективности реализации государственных программ Забайкальского края» </w:t>
      </w:r>
      <w:r>
        <w:rPr>
          <w:rFonts w:ascii="Times New Roman" w:hAnsi="Times New Roman" w:cs="Times New Roman"/>
          <w:bCs/>
          <w:sz w:val="28"/>
          <w:szCs w:val="28"/>
        </w:rPr>
        <w:t xml:space="preserve">Правительство Забайкальского края </w:t>
      </w:r>
      <w:r>
        <w:rPr>
          <w:rFonts w:ascii="Times New Roman" w:hAnsi="Times New Roman" w:cs="Times New Roman"/>
          <w:b/>
          <w:bCs/>
          <w:spacing w:val="40"/>
          <w:sz w:val="28"/>
          <w:szCs w:val="28"/>
        </w:rPr>
        <w:t>постановляет:</w:t>
      </w:r>
    </w:p>
    <w:p w:rsidR="00037F57" w:rsidRDefault="00037F57">
      <w:pPr>
        <w:pStyle w:val="ConsPlusNormal"/>
        <w:ind w:firstLine="540"/>
        <w:jc w:val="both"/>
        <w:rPr>
          <w:rFonts w:ascii="Times New Roman" w:hAnsi="Times New Roman" w:cs="Times New Roman"/>
          <w:b/>
          <w:bCs/>
          <w:spacing w:val="40"/>
          <w:sz w:val="28"/>
          <w:szCs w:val="28"/>
        </w:rPr>
      </w:pP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bCs/>
          <w:sz w:val="28"/>
          <w:szCs w:val="28"/>
        </w:rPr>
        <w:t xml:space="preserve">Утвердить региональную программу </w:t>
      </w:r>
      <w:r>
        <w:rPr>
          <w:rFonts w:ascii="Times New Roman" w:hAnsi="Times New Roman" w:cs="Times New Roman"/>
          <w:sz w:val="28"/>
          <w:szCs w:val="28"/>
        </w:rPr>
        <w:t>«Совершенствование стоматологической службы Забайкальского края на 2027-2031 годы»</w:t>
      </w:r>
      <w:r>
        <w:rPr>
          <w:rFonts w:ascii="Times New Roman" w:hAnsi="Times New Roman" w:cs="Times New Roman"/>
          <w:bCs/>
          <w:sz w:val="28"/>
          <w:szCs w:val="28"/>
        </w:rPr>
        <w:t xml:space="preserve"> </w:t>
      </w:r>
      <w:r>
        <w:rPr>
          <w:rFonts w:ascii="Times New Roman" w:hAnsi="Times New Roman" w:cs="Times New Roman"/>
          <w:sz w:val="28"/>
          <w:szCs w:val="28"/>
        </w:rPr>
        <w:t>(прилагается)</w:t>
      </w:r>
      <w:r>
        <w:rPr>
          <w:rFonts w:ascii="Times New Roman" w:hAnsi="Times New Roman" w:cs="Times New Roman"/>
          <w:bCs/>
          <w:sz w:val="28"/>
          <w:szCs w:val="28"/>
        </w:rPr>
        <w:t>.</w:t>
      </w:r>
    </w:p>
    <w:p w:rsidR="00037F57" w:rsidRDefault="00037F57">
      <w:pPr>
        <w:spacing w:after="0" w:line="240" w:lineRule="auto"/>
        <w:jc w:val="both"/>
        <w:rPr>
          <w:rFonts w:ascii="Times New Roman" w:hAnsi="Times New Roman"/>
          <w:sz w:val="28"/>
          <w:szCs w:val="28"/>
        </w:rPr>
      </w:pPr>
    </w:p>
    <w:p w:rsidR="00037F57" w:rsidRDefault="00037F57">
      <w:pPr>
        <w:spacing w:after="0" w:line="240" w:lineRule="auto"/>
        <w:jc w:val="both"/>
        <w:rPr>
          <w:rFonts w:ascii="Times New Roman" w:hAnsi="Times New Roman"/>
          <w:sz w:val="28"/>
          <w:szCs w:val="28"/>
        </w:rPr>
      </w:pPr>
    </w:p>
    <w:p w:rsidR="00037F57" w:rsidRDefault="00037F57">
      <w:pPr>
        <w:spacing w:after="0" w:line="240" w:lineRule="auto"/>
        <w:jc w:val="both"/>
        <w:rPr>
          <w:rFonts w:ascii="Times New Roman" w:hAnsi="Times New Roman"/>
          <w:sz w:val="28"/>
          <w:szCs w:val="28"/>
        </w:rPr>
      </w:pPr>
    </w:p>
    <w:p w:rsidR="00037F57" w:rsidRDefault="003243D3">
      <w:pPr>
        <w:spacing w:after="0" w:line="240" w:lineRule="auto"/>
        <w:jc w:val="both"/>
        <w:rPr>
          <w:rFonts w:ascii="Times New Roman" w:hAnsi="Times New Roman"/>
          <w:sz w:val="28"/>
          <w:szCs w:val="28"/>
        </w:rPr>
      </w:pPr>
      <w:r>
        <w:rPr>
          <w:rFonts w:ascii="Times New Roman" w:hAnsi="Times New Roman"/>
          <w:sz w:val="28"/>
          <w:szCs w:val="28"/>
        </w:rPr>
        <w:t xml:space="preserve">Первый заместитель </w:t>
      </w:r>
    </w:p>
    <w:p w:rsidR="00037F57" w:rsidRDefault="003243D3">
      <w:pPr>
        <w:spacing w:after="0" w:line="240" w:lineRule="auto"/>
        <w:jc w:val="both"/>
        <w:rPr>
          <w:rFonts w:ascii="Times New Roman" w:hAnsi="Times New Roman"/>
          <w:sz w:val="28"/>
          <w:szCs w:val="28"/>
        </w:rPr>
      </w:pPr>
      <w:r>
        <w:rPr>
          <w:rFonts w:ascii="Times New Roman" w:hAnsi="Times New Roman"/>
          <w:sz w:val="28"/>
          <w:szCs w:val="28"/>
        </w:rPr>
        <w:t xml:space="preserve">председателя Правительства </w:t>
      </w:r>
    </w:p>
    <w:p w:rsidR="00037F57" w:rsidRDefault="003243D3">
      <w:pPr>
        <w:jc w:val="both"/>
        <w:rPr>
          <w:rFonts w:ascii="Times New Roman" w:hAnsi="Times New Roman" w:cs="Times New Roman"/>
        </w:rPr>
      </w:pPr>
      <w:r>
        <w:rPr>
          <w:rFonts w:ascii="Times New Roman" w:hAnsi="Times New Roman"/>
          <w:sz w:val="28"/>
          <w:szCs w:val="28"/>
        </w:rPr>
        <w:t xml:space="preserve">Забайкальского края                                                                     </w:t>
      </w:r>
      <w:proofErr w:type="spellStart"/>
      <w:r>
        <w:rPr>
          <w:rFonts w:ascii="Times New Roman" w:hAnsi="Times New Roman"/>
          <w:sz w:val="28"/>
          <w:szCs w:val="28"/>
        </w:rPr>
        <w:t>Б.Б.Батомункуев</w:t>
      </w:r>
      <w:proofErr w:type="spellEnd"/>
    </w:p>
    <w:p w:rsidR="00037F57" w:rsidRDefault="00037F57">
      <w:pPr>
        <w:jc w:val="both"/>
        <w:rPr>
          <w:rFonts w:ascii="Times New Roman" w:hAnsi="Times New Roman" w:cs="Times New Roman"/>
        </w:rPr>
      </w:pPr>
    </w:p>
    <w:p w:rsidR="00037F57" w:rsidRDefault="00037F57">
      <w:pPr>
        <w:jc w:val="both"/>
        <w:rPr>
          <w:rFonts w:ascii="Times New Roman" w:hAnsi="Times New Roman" w:cs="Times New Roman"/>
        </w:rPr>
      </w:pPr>
    </w:p>
    <w:p w:rsidR="00037F57" w:rsidRDefault="00037F57">
      <w:pPr>
        <w:jc w:val="both"/>
        <w:rPr>
          <w:rFonts w:ascii="Times New Roman" w:hAnsi="Times New Roman" w:cs="Times New Roman"/>
        </w:rPr>
      </w:pPr>
    </w:p>
    <w:p w:rsidR="00037F57" w:rsidRDefault="003243D3">
      <w:pPr>
        <w:jc w:val="center"/>
        <w:rPr>
          <w:rFonts w:ascii="Times New Roman" w:hAnsi="Times New Roman" w:cs="Times New Roman"/>
          <w:sz w:val="28"/>
          <w:szCs w:val="28"/>
        </w:rPr>
      </w:pPr>
      <w:r>
        <w:rPr>
          <w:rFonts w:ascii="Times New Roman" w:hAnsi="Times New Roman" w:cs="Times New Roman"/>
          <w:sz w:val="28"/>
          <w:szCs w:val="28"/>
        </w:rPr>
        <w:t>г. Чита, 2026</w:t>
      </w: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p w:rsidR="00037F57" w:rsidRDefault="00037F57">
      <w:pPr>
        <w:pStyle w:val="ConsPlusNormal"/>
        <w:ind w:left="6804"/>
        <w:jc w:val="both"/>
        <w:outlineLvl w:val="0"/>
        <w:rPr>
          <w:rFonts w:ascii="Times New Roman" w:hAnsi="Times New Roman" w:cs="Times New Roman"/>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tblGrid>
      <w:tr w:rsidR="00037F57">
        <w:tc>
          <w:tcPr>
            <w:tcW w:w="4426" w:type="dxa"/>
            <w:tcBorders>
              <w:top w:val="none" w:sz="4" w:space="0" w:color="000000"/>
              <w:left w:val="none" w:sz="4" w:space="0" w:color="000000"/>
              <w:bottom w:val="none" w:sz="4" w:space="0" w:color="000000"/>
              <w:right w:val="none" w:sz="4" w:space="0" w:color="000000"/>
            </w:tcBorders>
          </w:tcPr>
          <w:p w:rsidR="00037F57" w:rsidRDefault="003243D3">
            <w:pPr>
              <w:spacing w:after="0" w:line="360" w:lineRule="auto"/>
              <w:jc w:val="center"/>
              <w:outlineLvl w:val="1"/>
              <w:rPr>
                <w:rFonts w:ascii="Times New Roman" w:hAnsi="Times New Roman"/>
                <w:spacing w:val="2"/>
                <w:sz w:val="28"/>
                <w:szCs w:val="28"/>
              </w:rPr>
            </w:pPr>
            <w:bookmarkStart w:id="2" w:name="P29"/>
            <w:bookmarkEnd w:id="2"/>
            <w:r>
              <w:rPr>
                <w:rFonts w:ascii="Times New Roman" w:hAnsi="Times New Roman"/>
                <w:spacing w:val="2"/>
                <w:sz w:val="28"/>
                <w:szCs w:val="28"/>
              </w:rPr>
              <w:lastRenderedPageBreak/>
              <w:t>УТВЕРЖДЕНА</w:t>
            </w:r>
          </w:p>
          <w:p w:rsidR="00037F57" w:rsidRDefault="003243D3">
            <w:pPr>
              <w:spacing w:after="0" w:line="240" w:lineRule="auto"/>
              <w:jc w:val="center"/>
              <w:outlineLvl w:val="1"/>
              <w:rPr>
                <w:rFonts w:ascii="Times New Roman" w:hAnsi="Times New Roman"/>
                <w:spacing w:val="2"/>
                <w:sz w:val="28"/>
                <w:szCs w:val="28"/>
              </w:rPr>
            </w:pPr>
            <w:r>
              <w:rPr>
                <w:rFonts w:ascii="Times New Roman" w:hAnsi="Times New Roman"/>
                <w:spacing w:val="2"/>
                <w:sz w:val="28"/>
                <w:szCs w:val="28"/>
              </w:rPr>
              <w:t>постановлением Правительства Забайкальского края</w:t>
            </w:r>
          </w:p>
        </w:tc>
      </w:tr>
    </w:tbl>
    <w:p w:rsidR="00037F57" w:rsidRDefault="00037F57">
      <w:pPr>
        <w:pStyle w:val="ConsPlusTitle"/>
        <w:jc w:val="center"/>
        <w:rPr>
          <w:rFonts w:ascii="Times New Roman" w:hAnsi="Times New Roman" w:cs="Times New Roman"/>
          <w:sz w:val="28"/>
          <w:szCs w:val="28"/>
        </w:rPr>
      </w:pPr>
    </w:p>
    <w:p w:rsidR="00037F57" w:rsidRDefault="00037F57">
      <w:pPr>
        <w:pStyle w:val="ConsPlusTitle"/>
        <w:jc w:val="center"/>
        <w:rPr>
          <w:rFonts w:ascii="Times New Roman" w:hAnsi="Times New Roman" w:cs="Times New Roman"/>
          <w:sz w:val="28"/>
          <w:szCs w:val="28"/>
        </w:rPr>
      </w:pP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РЕГИОНАЛЬНАЯ ПРОГРАММА</w:t>
      </w: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Забайкальского края «Совершенствование стоматологической службы </w:t>
      </w: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Забайкальского края на 2027-2031 годы»</w:t>
      </w:r>
    </w:p>
    <w:p w:rsidR="00037F57" w:rsidRDefault="00037F57">
      <w:pPr>
        <w:pStyle w:val="ConsPlusTitle"/>
        <w:jc w:val="center"/>
        <w:rPr>
          <w:rFonts w:ascii="Times New Roman" w:hAnsi="Times New Roman" w:cs="Times New Roman"/>
          <w:sz w:val="28"/>
          <w:szCs w:val="28"/>
        </w:rPr>
      </w:pPr>
    </w:p>
    <w:p w:rsidR="00037F57" w:rsidRDefault="003243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ПАСПОРТ</w:t>
      </w: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региональной программы Забайкальского края</w:t>
      </w: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«Совершенствование стоматологической службы Забайкальского края</w:t>
      </w: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на 2027-2031 годы»</w:t>
      </w: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(далее - Программа)</w:t>
      </w:r>
    </w:p>
    <w:p w:rsidR="00037F57" w:rsidRDefault="00037F57">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4A0" w:firstRow="1" w:lastRow="0" w:firstColumn="1" w:lastColumn="0" w:noHBand="0" w:noVBand="1"/>
      </w:tblPr>
      <w:tblGrid>
        <w:gridCol w:w="2614"/>
        <w:gridCol w:w="6864"/>
      </w:tblGrid>
      <w:tr w:rsidR="00037F57">
        <w:trPr>
          <w:trHeight w:val="1132"/>
        </w:trPr>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rPr>
                <w:rFonts w:ascii="Times New Roman" w:hAnsi="Times New Roman" w:cs="Times New Roman"/>
                <w:sz w:val="28"/>
                <w:szCs w:val="28"/>
              </w:rPr>
            </w:pPr>
            <w:r>
              <w:rPr>
                <w:rFonts w:ascii="Times New Roman" w:hAnsi="Times New Roman" w:cs="Times New Roman"/>
                <w:sz w:val="28"/>
                <w:szCs w:val="28"/>
              </w:rPr>
              <w:t xml:space="preserve">Наименование Программы </w:t>
            </w:r>
          </w:p>
          <w:p w:rsidR="00037F57" w:rsidRDefault="00037F57">
            <w:pPr>
              <w:pStyle w:val="ConsPlusNormal"/>
              <w:rPr>
                <w:rFonts w:ascii="Times New Roman" w:hAnsi="Times New Roman" w:cs="Times New Roman"/>
                <w:sz w:val="28"/>
                <w:szCs w:val="28"/>
              </w:rPr>
            </w:pP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Совершенствование стоматологической службы Забайкальского края на 2027-2031 годы</w:t>
            </w:r>
          </w:p>
          <w:p w:rsidR="00037F57" w:rsidRDefault="00037F57">
            <w:pPr>
              <w:pStyle w:val="ConsPlusNormal"/>
              <w:jc w:val="both"/>
              <w:rPr>
                <w:rFonts w:ascii="Times New Roman" w:hAnsi="Times New Roman" w:cs="Times New Roman"/>
                <w:sz w:val="28"/>
                <w:szCs w:val="28"/>
              </w:rPr>
            </w:pPr>
          </w:p>
        </w:tc>
      </w:tr>
      <w:tr w:rsidR="00037F57">
        <w:trPr>
          <w:trHeight w:val="1132"/>
        </w:trPr>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contextualSpacing/>
              <w:rPr>
                <w:rFonts w:ascii="Times New Roman" w:hAnsi="Times New Roman" w:cs="Times New Roman"/>
                <w:sz w:val="28"/>
                <w:szCs w:val="28"/>
              </w:rPr>
            </w:pPr>
            <w:r>
              <w:rPr>
                <w:rFonts w:ascii="Times New Roman" w:hAnsi="Times New Roman" w:cs="Times New Roman"/>
                <w:sz w:val="28"/>
                <w:szCs w:val="28"/>
              </w:rPr>
              <w:t>Государственный заказчик региональной Программы</w:t>
            </w: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Министерство здравоохранения Забайкальского края</w:t>
            </w:r>
          </w:p>
        </w:tc>
      </w:tr>
      <w:tr w:rsidR="00037F57">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contextualSpacing/>
              <w:rPr>
                <w:rFonts w:ascii="Times New Roman" w:hAnsi="Times New Roman" w:cs="Times New Roman"/>
                <w:sz w:val="28"/>
                <w:szCs w:val="28"/>
              </w:rPr>
            </w:pPr>
            <w:r>
              <w:rPr>
                <w:rFonts w:ascii="Times New Roman" w:hAnsi="Times New Roman" w:cs="Times New Roman"/>
                <w:sz w:val="28"/>
                <w:szCs w:val="28"/>
              </w:rPr>
              <w:t>Ответственный исполнитель Программы</w:t>
            </w: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Министерство здравоохранения Забайкальского края</w:t>
            </w:r>
          </w:p>
        </w:tc>
      </w:tr>
      <w:tr w:rsidR="00037F57">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Цель Программы</w:t>
            </w: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снижение распространенности и интенсивности кариеса зубов и его осложнений у населения Забайкальского края</w:t>
            </w:r>
          </w:p>
        </w:tc>
      </w:tr>
      <w:tr w:rsidR="00037F57">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обеспечение доступности медицинской стоматологической помощи;</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совершенствование и развитие организации стоматологической службы в рамках оказания первичной медико-санитарной помощи в амбулаторных условиях;</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предупреждению стоматологических заболеваний;</w:t>
            </w:r>
          </w:p>
          <w:p w:rsidR="00037F57" w:rsidRDefault="003243D3">
            <w:pPr>
              <w:pStyle w:val="ConsPlusNormal"/>
              <w:tabs>
                <w:tab w:val="left" w:pos="363"/>
              </w:tabs>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обновление стоматологической службы Забайкальского края;</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научно - методического и кадрового обеспечения системы стоматологической службы; </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льготное з</w:t>
            </w:r>
            <w:r w:rsidR="00A35C30">
              <w:rPr>
                <w:rFonts w:ascii="Times New Roman" w:hAnsi="Times New Roman" w:cs="Times New Roman"/>
                <w:sz w:val="28"/>
                <w:szCs w:val="28"/>
              </w:rPr>
              <w:t xml:space="preserve">убопротезирование участников специальной военной операции, многодетных матерей, родивших </w:t>
            </w:r>
            <w:r w:rsidR="00A35C30">
              <w:rPr>
                <w:rFonts w:ascii="Times New Roman" w:hAnsi="Times New Roman" w:cs="Times New Roman"/>
                <w:sz w:val="28"/>
                <w:szCs w:val="28"/>
              </w:rPr>
              <w:br/>
              <w:t>6 детей и более</w:t>
            </w:r>
            <w:r>
              <w:rPr>
                <w:rFonts w:ascii="Times New Roman" w:hAnsi="Times New Roman" w:cs="Times New Roman"/>
                <w:sz w:val="28"/>
                <w:szCs w:val="28"/>
              </w:rPr>
              <w:t>.</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tc>
      </w:tr>
      <w:tr w:rsidR="00037F57">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rPr>
                <w:rFonts w:ascii="Times New Roman" w:hAnsi="Times New Roman" w:cs="Times New Roman"/>
                <w:sz w:val="28"/>
                <w:szCs w:val="28"/>
              </w:rPr>
            </w:pPr>
            <w:r>
              <w:rPr>
                <w:rFonts w:ascii="Times New Roman" w:hAnsi="Times New Roman" w:cs="Times New Roman"/>
                <w:sz w:val="28"/>
                <w:szCs w:val="28"/>
              </w:rPr>
              <w:lastRenderedPageBreak/>
              <w:t>Целевые индикаторы и показатели Программы</w:t>
            </w: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pStyle w:val="ConsPlusNormal"/>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Показатель</w:t>
            </w:r>
            <w:r>
              <w:rPr>
                <w:rFonts w:ascii="Times New Roman" w:hAnsi="Times New Roman" w:cs="Times New Roman"/>
                <w:color w:val="333333"/>
                <w:sz w:val="28"/>
                <w:szCs w:val="28"/>
                <w:shd w:val="clear" w:color="auto" w:fill="FFFFFF"/>
              </w:rPr>
              <w:t xml:space="preserve"> распространенности кариеса зубов у детей ключевой возрастной группы:</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2027 году – у детей 12 лет – 51,7 %;</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2028 году – у детей 12 лет – 51,4 %;</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2029 году – у детей 12 лет – 51,3 %;</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2030 году – у детей 12 лет – 51,1%;</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2031 году – у детей 12 лет – 50,0 %.</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Показатель интенсивности кариеса зубов у детей ключевой возрастной группы:</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2027 году – у детей 12 лет – 1,51;</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2028 году – у детей 12 лет – 1,48;</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2029 году – у детей 12лет – 1,31;</w:t>
            </w:r>
          </w:p>
          <w:p w:rsidR="00037F57" w:rsidRDefault="003243D3">
            <w:pPr>
              <w:pStyle w:val="ConsPlusNormal"/>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2030 году – у детей 12 лет – 1,28;</w:t>
            </w:r>
          </w:p>
          <w:p w:rsidR="00037F57" w:rsidRDefault="003243D3">
            <w:pPr>
              <w:pStyle w:val="ConsPlusNormal"/>
              <w:jc w:val="both"/>
              <w:rPr>
                <w:rFonts w:ascii="Times New Roman" w:hAnsi="Times New Roman" w:cs="Times New Roman"/>
                <w:color w:val="FF0000"/>
                <w:sz w:val="28"/>
                <w:szCs w:val="28"/>
                <w:shd w:val="clear" w:color="auto" w:fill="FFFFFF"/>
              </w:rPr>
            </w:pPr>
            <w:r>
              <w:rPr>
                <w:rFonts w:ascii="Times New Roman" w:hAnsi="Times New Roman" w:cs="Times New Roman"/>
                <w:sz w:val="28"/>
                <w:szCs w:val="28"/>
                <w:shd w:val="clear" w:color="auto" w:fill="FFFFFF"/>
              </w:rPr>
              <w:t>в 2031 году – у детей 12 лет – 1,2.</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Доля оснащенных современными стоматологическими установками медицинских организаций, осуществляющих медицинскую деятельность по стоматологии:</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2027 году – 50,0 %;</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2028 году – 60,0 %;</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2029 году – 70,0 %;</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2030 году – 80,0 %;</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2031 году – 90,0 %.</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Профилактические мероприятия, включающие опубликование статей по вопросам профилактики стоматологических заболеваний в региональных средствах массовой информации, разработка и выпуск наглядных материалов для реализации программы профилактики:</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2027 году – 6 единиц;</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2028 году – 10 единиц;</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2029 году – 10 единиц;</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2030 году – 10 единиц;</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в 2031 году – 10 единиц.</w:t>
            </w:r>
          </w:p>
        </w:tc>
      </w:tr>
      <w:tr w:rsidR="00037F57">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rPr>
                <w:rFonts w:ascii="Times New Roman" w:hAnsi="Times New Roman" w:cs="Times New Roman"/>
                <w:color w:val="FF0000"/>
                <w:sz w:val="28"/>
                <w:szCs w:val="28"/>
              </w:rPr>
            </w:pPr>
            <w:r>
              <w:rPr>
                <w:rFonts w:ascii="Times New Roman" w:hAnsi="Times New Roman" w:cs="Times New Roman"/>
                <w:sz w:val="28"/>
                <w:szCs w:val="28"/>
              </w:rPr>
              <w:t>Срок реализации Программы</w:t>
            </w:r>
          </w:p>
        </w:tc>
        <w:tc>
          <w:tcPr>
            <w:tcW w:w="3621" w:type="pct"/>
            <w:tcBorders>
              <w:top w:val="none" w:sz="4" w:space="0" w:color="000000"/>
              <w:left w:val="none" w:sz="4" w:space="0" w:color="000000"/>
              <w:bottom w:val="none" w:sz="4" w:space="0" w:color="000000"/>
              <w:right w:val="none" w:sz="4" w:space="0" w:color="000000"/>
            </w:tcBorders>
          </w:tcPr>
          <w:p w:rsidR="00037F57" w:rsidRDefault="003243D3" w:rsidP="003243D3">
            <w:pPr>
              <w:pStyle w:val="ConsPlusNormal"/>
              <w:jc w:val="both"/>
              <w:rPr>
                <w:rFonts w:ascii="Times New Roman" w:hAnsi="Times New Roman" w:cs="Times New Roman"/>
                <w:sz w:val="28"/>
                <w:szCs w:val="28"/>
                <w:highlight w:val="yellow"/>
              </w:rPr>
            </w:pPr>
            <w:r>
              <w:rPr>
                <w:rFonts w:ascii="Times New Roman" w:hAnsi="Times New Roman" w:cs="Times New Roman"/>
                <w:sz w:val="28"/>
                <w:szCs w:val="28"/>
              </w:rPr>
              <w:t xml:space="preserve">Реализация Программы осуществляется в период </w:t>
            </w:r>
            <w:r>
              <w:rPr>
                <w:rFonts w:ascii="Times New Roman" w:hAnsi="Times New Roman" w:cs="Times New Roman"/>
                <w:sz w:val="28"/>
                <w:szCs w:val="28"/>
              </w:rPr>
              <w:br/>
              <w:t xml:space="preserve">2027-2031 годов </w:t>
            </w:r>
          </w:p>
        </w:tc>
      </w:tr>
      <w:tr w:rsidR="00037F57">
        <w:trPr>
          <w:trHeight w:val="18"/>
        </w:trPr>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Объемы бюджетных ассигнований </w:t>
            </w:r>
            <w:r>
              <w:rPr>
                <w:rFonts w:ascii="Times New Roman" w:hAnsi="Times New Roman" w:cs="Times New Roman"/>
                <w:sz w:val="28"/>
                <w:szCs w:val="28"/>
              </w:rPr>
              <w:lastRenderedPageBreak/>
              <w:t>Программы</w:t>
            </w:r>
          </w:p>
          <w:p w:rsidR="00037F57" w:rsidRDefault="00037F57">
            <w:pPr>
              <w:pStyle w:val="ConsPlusNormal"/>
              <w:jc w:val="both"/>
              <w:rPr>
                <w:rFonts w:ascii="Times New Roman" w:hAnsi="Times New Roman" w:cs="Times New Roman"/>
                <w:sz w:val="28"/>
                <w:szCs w:val="28"/>
              </w:rPr>
            </w:pP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Общий объем финансирования Программы составляет 32 850,0 тыс. рублей, в том числе по годам:</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на 2027 год – 6 570,0 тыс. рублей;</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на 2028 год – 6 570,0 тыс. рублей;</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на 2029 год – 6 570,0 тыс. рублей;</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на 2030 год – 6 570,0 тыс. рублей;</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на 2031 год – 6 570,0 тыс. рублей.</w:t>
            </w:r>
          </w:p>
          <w:p w:rsidR="00037F57" w:rsidRDefault="003243D3">
            <w:pPr>
              <w:pStyle w:val="ConsPlusNormal"/>
              <w:jc w:val="both"/>
              <w:rPr>
                <w:rFonts w:ascii="Times New Roman" w:hAnsi="Times New Roman" w:cs="Times New Roman"/>
                <w:sz w:val="28"/>
                <w:szCs w:val="28"/>
              </w:rPr>
            </w:pPr>
            <w:r>
              <w:rPr>
                <w:rFonts w:ascii="Times New Roman" w:hAnsi="Times New Roman" w:cs="Times New Roman"/>
                <w:sz w:val="28"/>
                <w:szCs w:val="28"/>
              </w:rPr>
              <w:t>Объем финансирования Программы будет уточняться в пределах средств, предусмотренных законом Забайкальского края о бюджете на соответствующий финансовый год, исходя из возможностей регионального бюджета.</w:t>
            </w:r>
          </w:p>
        </w:tc>
      </w:tr>
      <w:tr w:rsidR="00037F57">
        <w:trPr>
          <w:trHeight w:val="18"/>
        </w:trPr>
        <w:tc>
          <w:tcPr>
            <w:tcW w:w="1379" w:type="pct"/>
            <w:tcBorders>
              <w:top w:val="none" w:sz="4" w:space="0" w:color="000000"/>
              <w:left w:val="none" w:sz="4" w:space="0" w:color="000000"/>
              <w:bottom w:val="none" w:sz="4" w:space="0" w:color="000000"/>
              <w:right w:val="none" w:sz="4" w:space="0" w:color="000000"/>
            </w:tcBorders>
          </w:tcPr>
          <w:p w:rsidR="00037F57" w:rsidRDefault="003243D3">
            <w:pPr>
              <w:pStyle w:val="ConsPlusNormal"/>
              <w:rPr>
                <w:rFonts w:ascii="Times New Roman" w:hAnsi="Times New Roman" w:cs="Times New Roman"/>
                <w:sz w:val="28"/>
                <w:szCs w:val="28"/>
              </w:rPr>
            </w:pPr>
            <w:r>
              <w:rPr>
                <w:rFonts w:ascii="Times New Roman" w:hAnsi="Times New Roman" w:cs="Times New Roman"/>
                <w:sz w:val="28"/>
                <w:szCs w:val="28"/>
              </w:rPr>
              <w:lastRenderedPageBreak/>
              <w:t xml:space="preserve">Ожидаемые результаты реализации Программы и показатели социальной и бюджетной эффективности Программы </w:t>
            </w:r>
          </w:p>
          <w:p w:rsidR="00037F57" w:rsidRDefault="00037F57">
            <w:pPr>
              <w:pStyle w:val="ConsPlusNormal"/>
              <w:jc w:val="both"/>
              <w:rPr>
                <w:rFonts w:ascii="Times New Roman" w:hAnsi="Times New Roman" w:cs="Times New Roman"/>
                <w:sz w:val="28"/>
                <w:szCs w:val="28"/>
              </w:rPr>
            </w:pPr>
          </w:p>
        </w:tc>
        <w:tc>
          <w:tcPr>
            <w:tcW w:w="3621" w:type="pct"/>
            <w:tcBorders>
              <w:top w:val="none" w:sz="4" w:space="0" w:color="000000"/>
              <w:left w:val="none" w:sz="4" w:space="0" w:color="000000"/>
              <w:bottom w:val="none" w:sz="4" w:space="0" w:color="000000"/>
              <w:right w:val="none" w:sz="4" w:space="0" w:color="000000"/>
            </w:tcBorders>
          </w:tcPr>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Исполнение мероприятий Программы позволит достичь к 2031 году следующих результатов:</w:t>
            </w:r>
          </w:p>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показатель распространенности кариеса зубов у детей ключевой возрастной группы составит:</w:t>
            </w:r>
          </w:p>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 детей 12 лет –50,0 %;</w:t>
            </w:r>
          </w:p>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показатель интенсивности кариеса зубов у детей ключевой возрастной группы составит:</w:t>
            </w:r>
          </w:p>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детей 12 лет –1,2;</w:t>
            </w:r>
          </w:p>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доля оснащенных современными стоматологическими установками медицинских организаций, осуществляющих медицинскую деятельность по стоматологии, составит не менее 90,0 %;</w:t>
            </w:r>
          </w:p>
          <w:p w:rsidR="00037F57" w:rsidRDefault="003243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профилактические мероприятия, включающие опубликование статей по вопросам профилактики стоматологических заболеваний в региональных средствах массовой информации, разработка и выпуск наглядных материалов для реализации программы профилактики 46 единиц.</w:t>
            </w:r>
          </w:p>
        </w:tc>
      </w:tr>
    </w:tbl>
    <w:p w:rsidR="00037F57" w:rsidRDefault="00037F57">
      <w:pPr>
        <w:pStyle w:val="ConsPlusTitle"/>
        <w:jc w:val="center"/>
        <w:outlineLvl w:val="1"/>
        <w:rPr>
          <w:rFonts w:ascii="Times New Roman" w:hAnsi="Times New Roman" w:cs="Times New Roman"/>
          <w:sz w:val="28"/>
          <w:szCs w:val="28"/>
        </w:rPr>
      </w:pPr>
    </w:p>
    <w:p w:rsidR="00037F57" w:rsidRDefault="00037F57">
      <w:pPr>
        <w:pStyle w:val="ConsPlusTitle"/>
        <w:jc w:val="center"/>
        <w:outlineLvl w:val="1"/>
        <w:rPr>
          <w:rFonts w:ascii="Times New Roman" w:hAnsi="Times New Roman" w:cs="Times New Roman"/>
          <w:sz w:val="28"/>
          <w:szCs w:val="28"/>
        </w:rPr>
      </w:pPr>
    </w:p>
    <w:p w:rsidR="00037F57" w:rsidRDefault="00037F57">
      <w:pPr>
        <w:pStyle w:val="ConsPlusTitle"/>
        <w:jc w:val="center"/>
        <w:outlineLvl w:val="1"/>
        <w:rPr>
          <w:rFonts w:ascii="Times New Roman" w:hAnsi="Times New Roman" w:cs="Times New Roman"/>
          <w:sz w:val="28"/>
          <w:szCs w:val="28"/>
        </w:rPr>
      </w:pPr>
    </w:p>
    <w:p w:rsidR="00037F57" w:rsidRDefault="00037F57">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pStyle w:val="ConsPlusTitle"/>
        <w:jc w:val="center"/>
        <w:outlineLvl w:val="1"/>
        <w:rPr>
          <w:rFonts w:ascii="Times New Roman" w:hAnsi="Times New Roman" w:cs="Times New Roman"/>
          <w:sz w:val="28"/>
          <w:szCs w:val="28"/>
        </w:rPr>
      </w:pPr>
    </w:p>
    <w:p w:rsidR="00A35C30" w:rsidRDefault="00A35C30">
      <w:pPr>
        <w:spacing w:after="0" w:line="240" w:lineRule="auto"/>
        <w:rPr>
          <w:rFonts w:ascii="Times New Roman" w:eastAsiaTheme="minorEastAsia" w:hAnsi="Times New Roman" w:cs="Times New Roman"/>
          <w:b/>
          <w:sz w:val="28"/>
          <w:szCs w:val="28"/>
          <w:lang w:eastAsia="ru-RU"/>
        </w:rPr>
      </w:pPr>
      <w:r>
        <w:rPr>
          <w:rFonts w:ascii="Times New Roman" w:hAnsi="Times New Roman" w:cs="Times New Roman"/>
          <w:sz w:val="28"/>
          <w:szCs w:val="28"/>
        </w:rPr>
        <w:br w:type="page"/>
      </w:r>
    </w:p>
    <w:p w:rsidR="00A35C30" w:rsidRDefault="00A35C30">
      <w:pPr>
        <w:pStyle w:val="ConsPlusTitle"/>
        <w:jc w:val="center"/>
        <w:outlineLvl w:val="1"/>
        <w:rPr>
          <w:rFonts w:ascii="Times New Roman" w:hAnsi="Times New Roman" w:cs="Times New Roman"/>
          <w:sz w:val="28"/>
          <w:szCs w:val="28"/>
        </w:rPr>
      </w:pPr>
    </w:p>
    <w:p w:rsidR="00037F57" w:rsidRDefault="003243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Обоснование проблемы, анализ её исходного состояния</w:t>
      </w:r>
    </w:p>
    <w:p w:rsidR="00037F57" w:rsidRDefault="00037F57">
      <w:pPr>
        <w:pStyle w:val="ConsPlusTitle"/>
        <w:ind w:left="1080"/>
        <w:outlineLvl w:val="1"/>
        <w:rPr>
          <w:rFonts w:ascii="Times New Roman" w:hAnsi="Times New Roman" w:cs="Times New Roman"/>
          <w:sz w:val="28"/>
          <w:szCs w:val="28"/>
        </w:rPr>
      </w:pPr>
    </w:p>
    <w:p w:rsidR="00037F57" w:rsidRDefault="003243D3">
      <w:pPr>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bCs/>
          <w:sz w:val="28"/>
        </w:rPr>
        <w:t>Забайкальский край</w:t>
      </w:r>
      <w:r>
        <w:rPr>
          <w:rFonts w:ascii="Times New Roman" w:eastAsia="Calibri" w:hAnsi="Times New Roman" w:cs="Times New Roman"/>
          <w:sz w:val="28"/>
        </w:rPr>
        <w:t xml:space="preserve"> - </w:t>
      </w:r>
      <w:hyperlink r:id="rId13" w:tooltip="Субъект Российской Федерации" w:history="1">
        <w:r>
          <w:rPr>
            <w:rFonts w:ascii="Times New Roman" w:eastAsia="Calibri" w:hAnsi="Times New Roman" w:cs="Times New Roman"/>
            <w:sz w:val="28"/>
          </w:rPr>
          <w:t>субъект Российской Федерации</w:t>
        </w:r>
      </w:hyperlink>
      <w:r>
        <w:rPr>
          <w:rFonts w:ascii="Times New Roman" w:eastAsia="Calibri" w:hAnsi="Times New Roman" w:cs="Times New Roman"/>
          <w:sz w:val="28"/>
        </w:rPr>
        <w:t> в восточной части </w:t>
      </w:r>
      <w:hyperlink r:id="rId14" w:tooltip="Забайкалье" w:history="1">
        <w:r>
          <w:rPr>
            <w:rFonts w:ascii="Times New Roman" w:eastAsia="Calibri" w:hAnsi="Times New Roman" w:cs="Times New Roman"/>
            <w:sz w:val="28"/>
          </w:rPr>
          <w:t>Забайкалья</w:t>
        </w:r>
      </w:hyperlink>
      <w:r>
        <w:rPr>
          <w:rFonts w:ascii="Times New Roman" w:eastAsia="Calibri" w:hAnsi="Times New Roman" w:cs="Times New Roman"/>
          <w:sz w:val="28"/>
        </w:rPr>
        <w:t>, в составе </w:t>
      </w:r>
      <w:hyperlink r:id="rId15" w:tooltip="Дальневосточный федеральный округ" w:history="1">
        <w:r>
          <w:rPr>
            <w:rFonts w:ascii="Times New Roman" w:eastAsia="Calibri" w:hAnsi="Times New Roman" w:cs="Times New Roman"/>
            <w:sz w:val="28"/>
          </w:rPr>
          <w:t>Дальневосточного федерального округа</w:t>
        </w:r>
      </w:hyperlink>
      <w:r>
        <w:rPr>
          <w:rFonts w:ascii="Times New Roman" w:eastAsia="Calibri" w:hAnsi="Times New Roman" w:cs="Times New Roman"/>
          <w:sz w:val="28"/>
        </w:rPr>
        <w:t>. Является частью </w:t>
      </w:r>
      <w:hyperlink r:id="rId16" w:tooltip="Дальневосточный экономический район" w:history="1">
        <w:r>
          <w:rPr>
            <w:rFonts w:ascii="Times New Roman" w:eastAsia="Calibri" w:hAnsi="Times New Roman" w:cs="Times New Roman"/>
            <w:sz w:val="28"/>
          </w:rPr>
          <w:t>Дальневосточного экономического района</w:t>
        </w:r>
      </w:hyperlink>
      <w:r>
        <w:rPr>
          <w:rFonts w:ascii="Times New Roman" w:eastAsia="Calibri" w:hAnsi="Times New Roman" w:cs="Times New Roman"/>
          <w:sz w:val="28"/>
        </w:rPr>
        <w:t>. Административный центр - город </w:t>
      </w:r>
      <w:hyperlink r:id="rId17" w:tooltip="Чита" w:history="1">
        <w:r>
          <w:rPr>
            <w:rFonts w:ascii="Times New Roman" w:eastAsia="Calibri" w:hAnsi="Times New Roman" w:cs="Times New Roman"/>
            <w:sz w:val="28"/>
          </w:rPr>
          <w:t>Чита</w:t>
        </w:r>
      </w:hyperlink>
      <w:r>
        <w:rPr>
          <w:rFonts w:ascii="Times New Roman" w:eastAsia="Calibri" w:hAnsi="Times New Roman" w:cs="Times New Roman"/>
          <w:sz w:val="28"/>
        </w:rPr>
        <w:t xml:space="preserve">. Площадь территории </w:t>
      </w:r>
      <w:r>
        <w:rPr>
          <w:rFonts w:ascii="Times New Roman" w:eastAsia="Calibri" w:hAnsi="Times New Roman" w:cs="Times New Roman"/>
          <w:sz w:val="28"/>
        </w:rPr>
        <w:br/>
        <w:t>431 892 км², что составляет 2,52 % площади </w:t>
      </w:r>
      <w:hyperlink r:id="rId18" w:tooltip="Россия" w:history="1">
        <w:r>
          <w:rPr>
            <w:rFonts w:ascii="Times New Roman" w:eastAsia="Calibri" w:hAnsi="Times New Roman" w:cs="Times New Roman"/>
            <w:sz w:val="28"/>
          </w:rPr>
          <w:t>России</w:t>
        </w:r>
      </w:hyperlink>
      <w:r>
        <w:rPr>
          <w:rFonts w:ascii="Times New Roman" w:eastAsia="Calibri" w:hAnsi="Times New Roman" w:cs="Times New Roman"/>
          <w:sz w:val="28"/>
        </w:rPr>
        <w:t xml:space="preserve">. По этому показателю край занимает 12-е место в стране. Численность населения  - 983 838 чел. (2025 год). </w:t>
      </w:r>
      <w:proofErr w:type="gramStart"/>
      <w:r>
        <w:rPr>
          <w:rFonts w:ascii="Times New Roman" w:eastAsia="Calibri" w:hAnsi="Times New Roman" w:cs="Times New Roman"/>
          <w:sz w:val="28"/>
        </w:rPr>
        <w:t>Образован</w:t>
      </w:r>
      <w:proofErr w:type="gramEnd"/>
      <w:r>
        <w:rPr>
          <w:rFonts w:ascii="Times New Roman" w:eastAsia="Calibri" w:hAnsi="Times New Roman" w:cs="Times New Roman"/>
          <w:sz w:val="28"/>
        </w:rPr>
        <w:t xml:space="preserve"> 1 марта 2008 года в результате референдума об объединении </w:t>
      </w:r>
      <w:hyperlink r:id="rId19" w:tooltip="Читинская область" w:history="1">
        <w:r>
          <w:rPr>
            <w:rFonts w:ascii="Times New Roman" w:eastAsia="Calibri" w:hAnsi="Times New Roman" w:cs="Times New Roman"/>
            <w:sz w:val="28"/>
          </w:rPr>
          <w:t>Читинской области</w:t>
        </w:r>
      </w:hyperlink>
      <w:r>
        <w:rPr>
          <w:rFonts w:ascii="Times New Roman" w:eastAsia="Calibri" w:hAnsi="Times New Roman" w:cs="Times New Roman"/>
          <w:sz w:val="28"/>
        </w:rPr>
        <w:t> и </w:t>
      </w:r>
      <w:hyperlink r:id="rId20" w:tooltip="Агинский Бурятский автономный округ" w:history="1">
        <w:r>
          <w:rPr>
            <w:rFonts w:ascii="Times New Roman" w:eastAsia="Calibri" w:hAnsi="Times New Roman" w:cs="Times New Roman"/>
            <w:sz w:val="28"/>
          </w:rPr>
          <w:t>Агинского Бурятского автономного округа</w:t>
        </w:r>
      </w:hyperlink>
      <w:r>
        <w:rPr>
          <w:rFonts w:ascii="Times New Roman" w:eastAsia="Calibri" w:hAnsi="Times New Roman" w:cs="Times New Roman"/>
          <w:sz w:val="28"/>
        </w:rPr>
        <w:t>. Граничит с </w:t>
      </w:r>
      <w:hyperlink r:id="rId21" w:tooltip="Амурская область" w:history="1">
        <w:r>
          <w:rPr>
            <w:rFonts w:ascii="Times New Roman" w:eastAsia="Calibri" w:hAnsi="Times New Roman" w:cs="Times New Roman"/>
            <w:sz w:val="28"/>
          </w:rPr>
          <w:t>Амурской</w:t>
        </w:r>
      </w:hyperlink>
      <w:r>
        <w:rPr>
          <w:rFonts w:ascii="Times New Roman" w:eastAsia="Calibri" w:hAnsi="Times New Roman" w:cs="Times New Roman"/>
          <w:sz w:val="28"/>
        </w:rPr>
        <w:t> и </w:t>
      </w:r>
      <w:hyperlink r:id="rId22" w:tooltip="Иркутская область" w:history="1">
        <w:r>
          <w:rPr>
            <w:rFonts w:ascii="Times New Roman" w:eastAsia="Calibri" w:hAnsi="Times New Roman" w:cs="Times New Roman"/>
            <w:sz w:val="28"/>
          </w:rPr>
          <w:t>Иркутской</w:t>
        </w:r>
      </w:hyperlink>
      <w:r>
        <w:rPr>
          <w:rFonts w:ascii="Times New Roman" w:eastAsia="Calibri" w:hAnsi="Times New Roman" w:cs="Times New Roman"/>
          <w:sz w:val="28"/>
        </w:rPr>
        <w:t> областями, </w:t>
      </w:r>
      <w:hyperlink r:id="rId23" w:tooltip="Бурятия" w:history="1">
        <w:r>
          <w:rPr>
            <w:rFonts w:ascii="Times New Roman" w:eastAsia="Calibri" w:hAnsi="Times New Roman" w:cs="Times New Roman"/>
            <w:sz w:val="28"/>
          </w:rPr>
          <w:t>Республикой Бурятия</w:t>
        </w:r>
      </w:hyperlink>
      <w:r>
        <w:rPr>
          <w:rFonts w:ascii="Times New Roman" w:eastAsia="Calibri" w:hAnsi="Times New Roman" w:cs="Times New Roman"/>
          <w:sz w:val="28"/>
        </w:rPr>
        <w:t> и </w:t>
      </w:r>
      <w:hyperlink r:id="rId24" w:tooltip="Якутия" w:history="1">
        <w:r>
          <w:rPr>
            <w:rFonts w:ascii="Times New Roman" w:eastAsia="Calibri" w:hAnsi="Times New Roman" w:cs="Times New Roman"/>
            <w:sz w:val="28"/>
          </w:rPr>
          <w:t>Республикой Саха (Якутия)</w:t>
        </w:r>
      </w:hyperlink>
      <w:r>
        <w:rPr>
          <w:rFonts w:ascii="Times New Roman" w:eastAsia="Calibri" w:hAnsi="Times New Roman" w:cs="Times New Roman"/>
          <w:sz w:val="28"/>
        </w:rPr>
        <w:t xml:space="preserve"> Российской Федерации. Южная и </w:t>
      </w:r>
      <w:r>
        <w:rPr>
          <w:rFonts w:ascii="Times New Roman" w:eastAsia="Calibri" w:hAnsi="Times New Roman" w:cs="Times New Roman"/>
          <w:sz w:val="28"/>
        </w:rPr>
        <w:br/>
        <w:t>юго-восточная границы Забайкальского края являются государственной границей Российской Федерации с </w:t>
      </w:r>
      <w:hyperlink r:id="rId25" w:tooltip="Монголия" w:history="1">
        <w:r>
          <w:rPr>
            <w:rFonts w:ascii="Times New Roman" w:eastAsia="Calibri" w:hAnsi="Times New Roman" w:cs="Times New Roman"/>
            <w:sz w:val="28"/>
          </w:rPr>
          <w:t>Монголией</w:t>
        </w:r>
      </w:hyperlink>
      <w:r>
        <w:rPr>
          <w:rFonts w:ascii="Times New Roman" w:eastAsia="Calibri" w:hAnsi="Times New Roman" w:cs="Times New Roman"/>
          <w:sz w:val="28"/>
        </w:rPr>
        <w:t> и </w:t>
      </w:r>
      <w:hyperlink r:id="rId26" w:tooltip="Китайская Народная Республика" w:history="1">
        <w:r>
          <w:rPr>
            <w:rFonts w:ascii="Times New Roman" w:eastAsia="Calibri" w:hAnsi="Times New Roman" w:cs="Times New Roman"/>
            <w:sz w:val="28"/>
          </w:rPr>
          <w:t>Китайской Народной Республикой</w:t>
        </w:r>
      </w:hyperlink>
      <w:r>
        <w:rPr>
          <w:rFonts w:ascii="Times New Roman" w:eastAsia="Calibri" w:hAnsi="Times New Roman" w:cs="Times New Roman"/>
          <w:sz w:val="28"/>
        </w:rPr>
        <w:t xml:space="preserve">. Климат края, как и </w:t>
      </w:r>
      <w:proofErr w:type="gramStart"/>
      <w:r>
        <w:rPr>
          <w:rFonts w:ascii="Times New Roman" w:eastAsia="Calibri" w:hAnsi="Times New Roman" w:cs="Times New Roman"/>
          <w:sz w:val="28"/>
        </w:rPr>
        <w:t>большей</w:t>
      </w:r>
      <w:proofErr w:type="gramEnd"/>
      <w:r>
        <w:rPr>
          <w:rFonts w:ascii="Times New Roman" w:eastAsia="Calibri" w:hAnsi="Times New Roman" w:cs="Times New Roman"/>
          <w:sz w:val="28"/>
        </w:rPr>
        <w:t xml:space="preserve"> части Восточной Сибири, </w:t>
      </w:r>
      <w:hyperlink r:id="rId27" w:tooltip="Резко континентальный" w:history="1">
        <w:r>
          <w:rPr>
            <w:rFonts w:ascii="Times New Roman" w:eastAsia="Calibri" w:hAnsi="Times New Roman" w:cs="Times New Roman"/>
            <w:sz w:val="28"/>
          </w:rPr>
          <w:t>резко континентальный</w:t>
        </w:r>
      </w:hyperlink>
      <w:r>
        <w:rPr>
          <w:rFonts w:ascii="Times New Roman" w:eastAsia="Calibri" w:hAnsi="Times New Roman" w:cs="Times New Roman"/>
          <w:sz w:val="28"/>
        </w:rPr>
        <w:t> с недостаточным количеством атмосферных осадков.</w:t>
      </w:r>
    </w:p>
    <w:p w:rsidR="00037F57" w:rsidRDefault="00037F57">
      <w:pPr>
        <w:widowControl w:val="0"/>
        <w:spacing w:after="0" w:line="240" w:lineRule="auto"/>
        <w:jc w:val="right"/>
        <w:rPr>
          <w:rFonts w:ascii="Times New Roman" w:eastAsia="Times New Roman" w:hAnsi="Times New Roman"/>
          <w:color w:val="000000"/>
          <w:sz w:val="28"/>
          <w:szCs w:val="28"/>
        </w:rPr>
      </w:pPr>
    </w:p>
    <w:p w:rsidR="00037F57" w:rsidRDefault="003243D3">
      <w:pPr>
        <w:widowControl w:val="0"/>
        <w:spacing w:after="0" w:line="240" w:lineRule="auto"/>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Таблица 1</w:t>
      </w:r>
    </w:p>
    <w:p w:rsidR="00037F57" w:rsidRDefault="003243D3">
      <w:pPr>
        <w:pStyle w:val="ConsPlusNormal"/>
        <w:jc w:val="center"/>
        <w:rPr>
          <w:rFonts w:ascii="Times New Roman" w:hAnsi="Times New Roman" w:cs="Times New Roman"/>
          <w:sz w:val="28"/>
          <w:szCs w:val="28"/>
        </w:rPr>
      </w:pPr>
      <w:r>
        <w:rPr>
          <w:rFonts w:ascii="Times New Roman" w:hAnsi="Times New Roman" w:cs="Times New Roman"/>
          <w:sz w:val="28"/>
          <w:szCs w:val="28"/>
        </w:rPr>
        <w:t>Численность населения в Забайкальском крае</w:t>
      </w:r>
    </w:p>
    <w:p w:rsidR="00037F57" w:rsidRDefault="00037F57">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02"/>
        <w:gridCol w:w="1346"/>
        <w:gridCol w:w="1399"/>
        <w:gridCol w:w="1831"/>
      </w:tblGrid>
      <w:tr w:rsidR="00037F57">
        <w:tc>
          <w:tcPr>
            <w:tcW w:w="2586" w:type="pct"/>
            <w:vAlign w:val="center"/>
          </w:tcPr>
          <w:p w:rsidR="00037F57" w:rsidRDefault="003243D3">
            <w:pPr>
              <w:pStyle w:val="ConsPlusNormal"/>
              <w:jc w:val="both"/>
              <w:rPr>
                <w:rFonts w:ascii="Times New Roman" w:hAnsi="Times New Roman" w:cs="Times New Roman"/>
                <w:sz w:val="24"/>
                <w:szCs w:val="24"/>
              </w:rPr>
            </w:pPr>
            <w:r>
              <w:rPr>
                <w:rFonts w:ascii="Times New Roman" w:hAnsi="Times New Roman" w:cs="Times New Roman"/>
                <w:sz w:val="24"/>
                <w:szCs w:val="24"/>
              </w:rPr>
              <w:t>Наименование показателя</w:t>
            </w:r>
          </w:p>
        </w:tc>
        <w:tc>
          <w:tcPr>
            <w:tcW w:w="710" w:type="pct"/>
            <w:vAlign w:val="center"/>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на 01.01.2023</w:t>
            </w:r>
          </w:p>
        </w:tc>
        <w:tc>
          <w:tcPr>
            <w:tcW w:w="738" w:type="pct"/>
            <w:vAlign w:val="center"/>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на 01.01.2024</w:t>
            </w:r>
          </w:p>
        </w:tc>
        <w:tc>
          <w:tcPr>
            <w:tcW w:w="966" w:type="pct"/>
            <w:vAlign w:val="center"/>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на</w:t>
            </w:r>
          </w:p>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01.01.2025</w:t>
            </w:r>
          </w:p>
        </w:tc>
      </w:tr>
      <w:tr w:rsidR="00037F57">
        <w:tc>
          <w:tcPr>
            <w:tcW w:w="2586" w:type="pct"/>
          </w:tcPr>
          <w:p w:rsidR="00037F57" w:rsidRDefault="003243D3">
            <w:pPr>
              <w:pStyle w:val="ConsPlusNormal"/>
              <w:jc w:val="both"/>
              <w:rPr>
                <w:rFonts w:ascii="Times New Roman" w:hAnsi="Times New Roman" w:cs="Times New Roman"/>
                <w:sz w:val="24"/>
                <w:szCs w:val="24"/>
              </w:rPr>
            </w:pPr>
            <w:r>
              <w:rPr>
                <w:rFonts w:ascii="Times New Roman" w:hAnsi="Times New Roman" w:cs="Times New Roman"/>
                <w:sz w:val="24"/>
                <w:szCs w:val="24"/>
              </w:rPr>
              <w:t>Общая численность населения, чел.</w:t>
            </w:r>
          </w:p>
        </w:tc>
        <w:tc>
          <w:tcPr>
            <w:tcW w:w="710"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1043467</w:t>
            </w:r>
          </w:p>
        </w:tc>
        <w:tc>
          <w:tcPr>
            <w:tcW w:w="738"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992429</w:t>
            </w:r>
          </w:p>
        </w:tc>
        <w:tc>
          <w:tcPr>
            <w:tcW w:w="966"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983838</w:t>
            </w:r>
          </w:p>
        </w:tc>
      </w:tr>
      <w:tr w:rsidR="00037F57">
        <w:tc>
          <w:tcPr>
            <w:tcW w:w="5000" w:type="pct"/>
            <w:gridSpan w:val="4"/>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Из общей численности населения</w:t>
            </w:r>
          </w:p>
        </w:tc>
      </w:tr>
      <w:tr w:rsidR="00037F57">
        <w:tc>
          <w:tcPr>
            <w:tcW w:w="2586" w:type="pct"/>
          </w:tcPr>
          <w:p w:rsidR="00037F57" w:rsidRDefault="003243D3">
            <w:pPr>
              <w:pStyle w:val="ConsPlusNormal"/>
              <w:jc w:val="both"/>
              <w:rPr>
                <w:rFonts w:ascii="Times New Roman" w:hAnsi="Times New Roman" w:cs="Times New Roman"/>
                <w:sz w:val="24"/>
                <w:szCs w:val="24"/>
              </w:rPr>
            </w:pPr>
            <w:r>
              <w:rPr>
                <w:rFonts w:ascii="Times New Roman" w:hAnsi="Times New Roman" w:cs="Times New Roman"/>
                <w:sz w:val="24"/>
                <w:szCs w:val="24"/>
              </w:rPr>
              <w:t>Моложе трудоспособного возраста, тыс. человек</w:t>
            </w:r>
          </w:p>
        </w:tc>
        <w:tc>
          <w:tcPr>
            <w:tcW w:w="710"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235977</w:t>
            </w:r>
          </w:p>
        </w:tc>
        <w:tc>
          <w:tcPr>
            <w:tcW w:w="738"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217553</w:t>
            </w:r>
          </w:p>
        </w:tc>
        <w:tc>
          <w:tcPr>
            <w:tcW w:w="966"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235899</w:t>
            </w:r>
          </w:p>
        </w:tc>
      </w:tr>
      <w:tr w:rsidR="00037F57">
        <w:tc>
          <w:tcPr>
            <w:tcW w:w="2586" w:type="pct"/>
          </w:tcPr>
          <w:p w:rsidR="00037F57" w:rsidRDefault="003243D3">
            <w:pPr>
              <w:pStyle w:val="ConsPlusNormal"/>
              <w:jc w:val="both"/>
              <w:rPr>
                <w:rFonts w:ascii="Times New Roman" w:hAnsi="Times New Roman" w:cs="Times New Roman"/>
                <w:sz w:val="24"/>
                <w:szCs w:val="24"/>
              </w:rPr>
            </w:pPr>
            <w:r>
              <w:rPr>
                <w:rFonts w:ascii="Times New Roman" w:hAnsi="Times New Roman" w:cs="Times New Roman"/>
                <w:sz w:val="24"/>
                <w:szCs w:val="24"/>
              </w:rPr>
              <w:t>Трудоспособного возраста, тыс. человек</w:t>
            </w:r>
          </w:p>
        </w:tc>
        <w:tc>
          <w:tcPr>
            <w:tcW w:w="710"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607863</w:t>
            </w:r>
          </w:p>
        </w:tc>
        <w:tc>
          <w:tcPr>
            <w:tcW w:w="738"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580639</w:t>
            </w:r>
          </w:p>
        </w:tc>
        <w:tc>
          <w:tcPr>
            <w:tcW w:w="966"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561623</w:t>
            </w:r>
          </w:p>
        </w:tc>
      </w:tr>
      <w:tr w:rsidR="00037F57">
        <w:tc>
          <w:tcPr>
            <w:tcW w:w="2586" w:type="pct"/>
          </w:tcPr>
          <w:p w:rsidR="00037F57" w:rsidRDefault="003243D3">
            <w:pPr>
              <w:pStyle w:val="ConsPlusNormal"/>
              <w:jc w:val="both"/>
              <w:rPr>
                <w:rFonts w:ascii="Times New Roman" w:hAnsi="Times New Roman" w:cs="Times New Roman"/>
                <w:sz w:val="24"/>
                <w:szCs w:val="24"/>
              </w:rPr>
            </w:pPr>
            <w:r>
              <w:rPr>
                <w:rFonts w:ascii="Times New Roman" w:hAnsi="Times New Roman" w:cs="Times New Roman"/>
                <w:sz w:val="24"/>
                <w:szCs w:val="24"/>
              </w:rPr>
              <w:t>Старше трудоспособного возраста, тыс. человек</w:t>
            </w:r>
          </w:p>
        </w:tc>
        <w:tc>
          <w:tcPr>
            <w:tcW w:w="710"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199627</w:t>
            </w:r>
          </w:p>
        </w:tc>
        <w:tc>
          <w:tcPr>
            <w:tcW w:w="738"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194237</w:t>
            </w:r>
          </w:p>
        </w:tc>
        <w:tc>
          <w:tcPr>
            <w:tcW w:w="966" w:type="pct"/>
          </w:tcPr>
          <w:p w:rsidR="00037F57" w:rsidRDefault="003243D3">
            <w:pPr>
              <w:pStyle w:val="ConsPlusNormal"/>
              <w:jc w:val="center"/>
              <w:rPr>
                <w:rFonts w:ascii="Times New Roman" w:hAnsi="Times New Roman" w:cs="Times New Roman"/>
                <w:sz w:val="24"/>
                <w:szCs w:val="24"/>
              </w:rPr>
            </w:pPr>
            <w:r>
              <w:rPr>
                <w:rFonts w:ascii="Times New Roman" w:hAnsi="Times New Roman" w:cs="Times New Roman"/>
                <w:sz w:val="24"/>
                <w:szCs w:val="24"/>
              </w:rPr>
              <w:t>186316</w:t>
            </w:r>
          </w:p>
        </w:tc>
      </w:tr>
    </w:tbl>
    <w:p w:rsidR="00037F57" w:rsidRDefault="00037F57">
      <w:pPr>
        <w:pStyle w:val="ConsPlusNormal"/>
        <w:jc w:val="both"/>
        <w:rPr>
          <w:rFonts w:ascii="Times New Roman" w:hAnsi="Times New Roman" w:cs="Times New Roman"/>
          <w:sz w:val="28"/>
          <w:szCs w:val="28"/>
        </w:rPr>
      </w:pPr>
    </w:p>
    <w:p w:rsidR="00037F57" w:rsidRDefault="003243D3">
      <w:pPr>
        <w:pStyle w:val="ConsPlusTitle"/>
        <w:ind w:firstLine="709"/>
        <w:jc w:val="both"/>
        <w:outlineLvl w:val="1"/>
        <w:rPr>
          <w:rFonts w:ascii="Times New Roman" w:hAnsi="Times New Roman" w:cs="Times New Roman"/>
          <w:b w:val="0"/>
          <w:sz w:val="28"/>
          <w:szCs w:val="28"/>
        </w:rPr>
      </w:pPr>
      <w:r>
        <w:rPr>
          <w:rFonts w:ascii="Times New Roman" w:hAnsi="Times New Roman" w:cs="Times New Roman"/>
          <w:b w:val="0"/>
          <w:sz w:val="28"/>
          <w:szCs w:val="28"/>
        </w:rPr>
        <w:t>Численность населения Забайкальского края на начало 2025 года составила 983,8 тыс. человек, в том числе 689,0 тыс. человек (70 %) городские жители и 294,8 тыс. человек (30 %) жители сельской местности.</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последние десятилетия в Забайкальском крае распространённость стоматологических заболеваний среди населения остаётся на высоком уровне. Для анализа стоматологической заболеваемости используются показатели распространённости и интенсивности кариеса зубов.</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Показатель распространённости кариеса определяется процентом лиц, имеющих кариозные, пломбированные и удалённые зубы.</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распространённость стоматологических заболеваний влияют неблагоприятные факторы окружающей среды, среди которых:</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центральное водоснабжение;</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повышенная загрязнённость вредными компонентами окружающей среды;</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резко континентальный климат.</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Факторами риска возникновения стоматологических заболеваний являются:</w:t>
      </w:r>
    </w:p>
    <w:p w:rsidR="00037F57" w:rsidRDefault="003243D3">
      <w:pPr>
        <w:pStyle w:val="afd"/>
        <w:numPr>
          <w:ilvl w:val="0"/>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неудовлетворительные знания о профилактике стоматологических заболеваний;</w:t>
      </w:r>
    </w:p>
    <w:p w:rsidR="00037F57" w:rsidRDefault="003243D3">
      <w:pPr>
        <w:pStyle w:val="afd"/>
        <w:numPr>
          <w:ilvl w:val="0"/>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низкая мотивация у населения к поддержанию здорового образа жизни;</w:t>
      </w:r>
    </w:p>
    <w:p w:rsidR="00037F57" w:rsidRDefault="003243D3">
      <w:pPr>
        <w:numPr>
          <w:ilvl w:val="0"/>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нерациональное питание;</w:t>
      </w:r>
    </w:p>
    <w:p w:rsidR="00037F57" w:rsidRDefault="003243D3">
      <w:pPr>
        <w:numPr>
          <w:ilvl w:val="0"/>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низкий уровень гигиены полости рта;</w:t>
      </w:r>
    </w:p>
    <w:p w:rsidR="00037F57" w:rsidRDefault="003243D3">
      <w:pPr>
        <w:numPr>
          <w:ilvl w:val="0"/>
          <w:numId w:val="2"/>
        </w:num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реализуемой программы первичной профилактики основных стоматологических заболеваний.</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Показатель интенсивности кариеса (индекс КПУ) определяется средним количеством зубов, поражённых кариесом и его осложнениями, запломбированных и удаленных у лиц определенной возрастной группы. Наиболее показательными возрастными группами населения являются </w:t>
      </w:r>
      <w:r w:rsidR="00A35C30">
        <w:rPr>
          <w:rFonts w:ascii="Times New Roman" w:hAnsi="Times New Roman" w:cs="Times New Roman"/>
          <w:sz w:val="28"/>
          <w:szCs w:val="28"/>
        </w:rPr>
        <w:br/>
      </w:r>
      <w:r>
        <w:rPr>
          <w:rFonts w:ascii="Times New Roman" w:hAnsi="Times New Roman" w:cs="Times New Roman"/>
          <w:sz w:val="28"/>
          <w:szCs w:val="28"/>
        </w:rPr>
        <w:t xml:space="preserve">6, 12, 15-летние дети, взрослое население 35-44 лет и 65 лет и старше. </w:t>
      </w:r>
    </w:p>
    <w:p w:rsidR="00037F57" w:rsidRDefault="003243D3">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709"/>
        <w:jc w:val="both"/>
        <w:rPr>
          <w:b/>
          <w:sz w:val="28"/>
          <w:szCs w:val="28"/>
          <w:lang w:val="ru-RU"/>
        </w:rPr>
      </w:pPr>
      <w:r>
        <w:rPr>
          <w:sz w:val="28"/>
          <w:szCs w:val="28"/>
          <w:lang w:val="ru-RU"/>
        </w:rPr>
        <w:t>Эпидемиологическое стоматологическое обследование проводится согласно приказам Министерства здравоохранения РФ раз в 10 лет (рекомендация Всемирной организации здравоохранения). Последнее обследование, проведенное в 2024 году в основных возрастных группах, рекомендованных ВОЗ среди населения Забайкальского края, выявило достаточно высокую распространенность и интенсивность кариеса зубов, а также раннее возникновение кариеса зубов у детей. Так у 85,5 % жителей Забайкальского края имеется кариес или иные патологии полости рта, особенно в районах края.</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стоматологической заболеваемости у детей и взрослых представлены в таблице 2. Последнее эпидемиологическое обследование проводилось в 2024 году в г. Чите, районах Забайкальского края.</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w:t>
      </w:r>
      <w:proofErr w:type="gramStart"/>
      <w:r>
        <w:rPr>
          <w:rFonts w:ascii="Times New Roman" w:hAnsi="Times New Roman" w:cs="Times New Roman"/>
          <w:sz w:val="28"/>
          <w:szCs w:val="28"/>
        </w:rPr>
        <w:t>обследованных</w:t>
      </w:r>
      <w:proofErr w:type="gramEnd"/>
      <w:r>
        <w:rPr>
          <w:rFonts w:ascii="Times New Roman" w:hAnsi="Times New Roman" w:cs="Times New Roman"/>
          <w:sz w:val="28"/>
          <w:szCs w:val="28"/>
        </w:rPr>
        <w:t>:</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лет – в среднем 50 человек;</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лет – в среднем 40 человек;</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лет – в среднем 40 человек.</w:t>
      </w:r>
    </w:p>
    <w:p w:rsidR="00037F57" w:rsidRDefault="00037F57" w:rsidP="003243D3">
      <w:pPr>
        <w:spacing w:after="0" w:line="240" w:lineRule="auto"/>
        <w:rPr>
          <w:rFonts w:ascii="Times New Roman" w:hAnsi="Times New Roman" w:cs="Times New Roman"/>
          <w:sz w:val="28"/>
          <w:szCs w:val="28"/>
        </w:rPr>
      </w:pPr>
    </w:p>
    <w:p w:rsidR="00037F57" w:rsidRDefault="003243D3">
      <w:pPr>
        <w:spacing w:after="0" w:line="24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Таблица 2</w:t>
      </w:r>
    </w:p>
    <w:p w:rsidR="00037F57" w:rsidRDefault="003243D3">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Данные стоматологической заболеваемости у детей и взрослых в Забайкальском крае в 2024 году</w:t>
      </w:r>
    </w:p>
    <w:p w:rsidR="00037F57" w:rsidRDefault="00037F57">
      <w:pPr>
        <w:spacing w:after="0" w:line="240" w:lineRule="auto"/>
        <w:ind w:firstLine="567"/>
        <w:jc w:val="center"/>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3995"/>
        <w:gridCol w:w="2533"/>
        <w:gridCol w:w="2584"/>
      </w:tblGrid>
      <w:tr w:rsidR="00037F57">
        <w:trPr>
          <w:trHeight w:val="390"/>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показателя</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Забайкальский край,</w:t>
            </w:r>
          </w:p>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 год</w:t>
            </w:r>
          </w:p>
        </w:tc>
        <w:tc>
          <w:tcPr>
            <w:tcW w:w="1203" w:type="pct"/>
            <w:vAlign w:val="cente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среднем по России, 2019 (по данным эпидемиологического обследования)</w:t>
            </w:r>
          </w:p>
        </w:tc>
      </w:tr>
      <w:tr w:rsidR="00037F57">
        <w:trPr>
          <w:trHeight w:val="77"/>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распространенность кариеса у детей 3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c>
          <w:tcPr>
            <w:tcW w:w="1203" w:type="pct"/>
            <w:vAlign w:val="center"/>
          </w:tcPr>
          <w:p w:rsidR="00037F57" w:rsidRDefault="00037F57">
            <w:pPr>
              <w:spacing w:after="0" w:line="240" w:lineRule="auto"/>
              <w:jc w:val="center"/>
              <w:rPr>
                <w:rFonts w:ascii="Times New Roman" w:eastAsia="Times New Roman" w:hAnsi="Times New Roman" w:cs="Times New Roman"/>
                <w:sz w:val="24"/>
                <w:szCs w:val="24"/>
              </w:rPr>
            </w:pPr>
          </w:p>
        </w:tc>
      </w:tr>
      <w:tr w:rsidR="00037F57">
        <w:trPr>
          <w:trHeight w:val="390"/>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распространенность кариеса у детей 6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33,1%</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распространенность кариеса у детей 12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51,7 %</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распространенность кариеса у детей 15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60,2 %</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82 %</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распространенность кариеса у лиц 35-44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85,2 %</w:t>
            </w:r>
          </w:p>
        </w:tc>
        <w:tc>
          <w:tcPr>
            <w:tcW w:w="1203" w:type="pct"/>
            <w:vAlign w:val="center"/>
          </w:tcPr>
          <w:p w:rsidR="00037F57" w:rsidRDefault="00037F57">
            <w:pPr>
              <w:spacing w:after="0" w:line="240" w:lineRule="auto"/>
              <w:jc w:val="center"/>
              <w:rPr>
                <w:rFonts w:ascii="Times New Roman" w:eastAsia="Times New Roman" w:hAnsi="Times New Roman" w:cs="Times New Roman"/>
                <w:bCs/>
                <w:sz w:val="24"/>
                <w:szCs w:val="24"/>
              </w:rPr>
            </w:pPr>
          </w:p>
        </w:tc>
      </w:tr>
      <w:tr w:rsidR="00037F57">
        <w:trPr>
          <w:trHeight w:val="174"/>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распространенность кариеса у лиц 65 лет и старше</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86,6 %</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r>
      <w:tr w:rsidR="00037F57">
        <w:trPr>
          <w:trHeight w:val="64"/>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КПУ детей 3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w:t>
            </w:r>
          </w:p>
        </w:tc>
        <w:tc>
          <w:tcPr>
            <w:tcW w:w="1203" w:type="pct"/>
            <w:vAlign w:val="center"/>
          </w:tcPr>
          <w:p w:rsidR="00037F57" w:rsidRDefault="00037F57">
            <w:pPr>
              <w:spacing w:after="0" w:line="240" w:lineRule="auto"/>
              <w:jc w:val="center"/>
              <w:rPr>
                <w:rFonts w:ascii="Times New Roman" w:eastAsia="Times New Roman" w:hAnsi="Times New Roman" w:cs="Times New Roman"/>
                <w:bCs/>
                <w:sz w:val="24"/>
                <w:szCs w:val="24"/>
              </w:rPr>
            </w:pP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КП детей 6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1,95</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4,66</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КПУ у детей 6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0,8</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КПУ у детей 12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1,51</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КПУ у детей 15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3,75</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КПУ у лиц 35-44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индекс КПУ у лиц 65 лет и старше</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распространённость заболеваний пародонта у детей 12 л. </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представлено</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37 %</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распространённость заболеваний пародонта у детей 15 л. </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представлено</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45 %</w:t>
            </w:r>
          </w:p>
        </w:tc>
      </w:tr>
      <w:tr w:rsidR="00037F57">
        <w:trPr>
          <w:trHeight w:val="330"/>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пародонтальный</w:t>
            </w:r>
            <w:proofErr w:type="spellEnd"/>
            <w:r>
              <w:rPr>
                <w:rFonts w:ascii="Times New Roman" w:eastAsia="Times New Roman" w:hAnsi="Times New Roman" w:cs="Times New Roman"/>
                <w:sz w:val="24"/>
                <w:szCs w:val="24"/>
              </w:rPr>
              <w:t xml:space="preserve"> индекс CPI у детей 12 лет (кровоточивость дёсен при зондировании и зубной камень)</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представлено</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r>
      <w:tr w:rsidR="00037F57">
        <w:trPr>
          <w:trHeight w:val="330"/>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пародонтальный</w:t>
            </w:r>
            <w:proofErr w:type="spellEnd"/>
            <w:r>
              <w:rPr>
                <w:rFonts w:ascii="Times New Roman" w:eastAsia="Times New Roman" w:hAnsi="Times New Roman" w:cs="Times New Roman"/>
                <w:sz w:val="24"/>
                <w:szCs w:val="24"/>
              </w:rPr>
              <w:t xml:space="preserve"> индекс CPI у детей 15 лет (кровоточивость дёсен при зондировании и зубной камень)</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представлено</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rPr>
              <w:t>PITN у лиц 35-44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52,8 %</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83 %</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rPr>
              <w:t>PITN у лиц 60 лет и старше</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57 %</w:t>
            </w:r>
          </w:p>
        </w:tc>
        <w:tc>
          <w:tcPr>
            <w:tcW w:w="1203" w:type="pct"/>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89 %</w:t>
            </w: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патология слизистой оболочки рта у лиц 35-44 лет</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p>
        </w:tc>
        <w:tc>
          <w:tcPr>
            <w:tcW w:w="1203" w:type="pct"/>
            <w:vAlign w:val="center"/>
          </w:tcPr>
          <w:p w:rsidR="00037F57" w:rsidRDefault="00037F57">
            <w:pPr>
              <w:spacing w:after="0" w:line="240" w:lineRule="auto"/>
              <w:jc w:val="center"/>
              <w:rPr>
                <w:rFonts w:ascii="Times New Roman" w:eastAsia="Times New Roman" w:hAnsi="Times New Roman" w:cs="Times New Roman"/>
                <w:sz w:val="24"/>
                <w:szCs w:val="24"/>
              </w:rPr>
            </w:pPr>
          </w:p>
        </w:tc>
      </w:tr>
      <w:tr w:rsidR="00037F57">
        <w:trPr>
          <w:trHeight w:val="53"/>
          <w:jc w:val="center"/>
        </w:trPr>
        <w:tc>
          <w:tcPr>
            <w:tcW w:w="245" w:type="pct"/>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609" w:type="pct"/>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патология слизистой оболочки рта у лиц 65 лет и старше</w:t>
            </w:r>
          </w:p>
        </w:tc>
        <w:tc>
          <w:tcPr>
            <w:tcW w:w="944" w:type="pct"/>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4,5 %</w:t>
            </w:r>
          </w:p>
        </w:tc>
        <w:tc>
          <w:tcPr>
            <w:tcW w:w="1203" w:type="pct"/>
            <w:vAlign w:val="center"/>
          </w:tcPr>
          <w:p w:rsidR="00037F57" w:rsidRDefault="00037F57">
            <w:pPr>
              <w:spacing w:after="0" w:line="240" w:lineRule="auto"/>
              <w:jc w:val="center"/>
              <w:rPr>
                <w:rFonts w:ascii="Times New Roman" w:eastAsia="Times New Roman" w:hAnsi="Times New Roman" w:cs="Times New Roman"/>
                <w:sz w:val="24"/>
                <w:szCs w:val="24"/>
              </w:rPr>
            </w:pPr>
          </w:p>
        </w:tc>
      </w:tr>
      <w:tr w:rsidR="00037F57">
        <w:trPr>
          <w:trHeight w:val="255"/>
          <w:jc w:val="center"/>
        </w:trPr>
        <w:tc>
          <w:tcPr>
            <w:tcW w:w="245" w:type="pct"/>
            <w:tcBorders>
              <w:bottom w:val="single" w:sz="4" w:space="0" w:color="auto"/>
            </w:tcBorders>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609" w:type="pct"/>
            <w:tcBorders>
              <w:bottom w:val="single" w:sz="4" w:space="0" w:color="auto"/>
            </w:tcBorders>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предраковые заболевания слизистой оболочки рта у лиц 35-44 лет</w:t>
            </w:r>
          </w:p>
        </w:tc>
        <w:tc>
          <w:tcPr>
            <w:tcW w:w="944" w:type="pct"/>
            <w:tcBorders>
              <w:bottom w:val="single" w:sz="4" w:space="0" w:color="auto"/>
            </w:tcBorders>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12,5 %</w:t>
            </w:r>
          </w:p>
        </w:tc>
        <w:tc>
          <w:tcPr>
            <w:tcW w:w="1203" w:type="pct"/>
            <w:tcBorders>
              <w:bottom w:val="single" w:sz="4" w:space="0" w:color="auto"/>
            </w:tcBorders>
            <w:vAlign w:val="center"/>
          </w:tcPr>
          <w:p w:rsidR="00037F57" w:rsidRDefault="00037F57">
            <w:pPr>
              <w:spacing w:after="0" w:line="240" w:lineRule="auto"/>
              <w:jc w:val="center"/>
              <w:rPr>
                <w:rFonts w:ascii="Times New Roman" w:eastAsia="Times New Roman" w:hAnsi="Times New Roman" w:cs="Times New Roman"/>
                <w:sz w:val="24"/>
                <w:szCs w:val="24"/>
              </w:rPr>
            </w:pPr>
          </w:p>
        </w:tc>
      </w:tr>
      <w:tr w:rsidR="00037F57">
        <w:trPr>
          <w:trHeight w:val="301"/>
          <w:jc w:val="center"/>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609" w:type="pct"/>
            <w:tcBorders>
              <w:top w:val="single" w:sz="4" w:space="0" w:color="auto"/>
              <w:left w:val="single" w:sz="4" w:space="0" w:color="auto"/>
              <w:bottom w:val="single" w:sz="4" w:space="0" w:color="auto"/>
              <w:right w:val="single" w:sz="4" w:space="0" w:color="auto"/>
            </w:tcBorders>
            <w:shd w:val="clear" w:color="auto" w:fill="auto"/>
            <w:vAlign w:val="cente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предраковые заболевания слизистой оболочки рта у лиц 65 лет и старше</w:t>
            </w:r>
          </w:p>
        </w:tc>
        <w:tc>
          <w:tcPr>
            <w:tcW w:w="9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14,3 %</w:t>
            </w:r>
          </w:p>
        </w:tc>
        <w:tc>
          <w:tcPr>
            <w:tcW w:w="1203" w:type="pct"/>
            <w:tcBorders>
              <w:top w:val="single" w:sz="4" w:space="0" w:color="auto"/>
              <w:left w:val="single" w:sz="4" w:space="0" w:color="auto"/>
              <w:bottom w:val="single" w:sz="4" w:space="0" w:color="auto"/>
              <w:right w:val="single" w:sz="4" w:space="0" w:color="auto"/>
            </w:tcBorders>
            <w:vAlign w:val="center"/>
          </w:tcPr>
          <w:p w:rsidR="00037F57" w:rsidRDefault="00037F57">
            <w:pPr>
              <w:spacing w:after="0" w:line="240" w:lineRule="auto"/>
              <w:jc w:val="center"/>
              <w:rPr>
                <w:rFonts w:ascii="Times New Roman" w:eastAsia="Times New Roman" w:hAnsi="Times New Roman" w:cs="Times New Roman"/>
                <w:sz w:val="24"/>
                <w:szCs w:val="24"/>
              </w:rPr>
            </w:pPr>
          </w:p>
        </w:tc>
      </w:tr>
    </w:tbl>
    <w:p w:rsidR="00037F57" w:rsidRDefault="00037F57">
      <w:pPr>
        <w:shd w:val="clear" w:color="auto" w:fill="FFFFFF"/>
        <w:tabs>
          <w:tab w:val="left" w:pos="1154"/>
        </w:tabs>
        <w:spacing w:after="0" w:line="240" w:lineRule="auto"/>
        <w:ind w:right="-1" w:firstLine="567"/>
        <w:jc w:val="both"/>
        <w:rPr>
          <w:rFonts w:ascii="Times New Roman" w:eastAsia="Times New Roman" w:hAnsi="Times New Roman" w:cs="Times New Roman"/>
          <w:bCs/>
          <w:sz w:val="28"/>
          <w:szCs w:val="28"/>
        </w:rPr>
      </w:pPr>
    </w:p>
    <w:p w:rsidR="00037F57" w:rsidRDefault="003243D3">
      <w:pPr>
        <w:pStyle w:val="28"/>
        <w:shd w:val="clear" w:color="auto" w:fill="auto"/>
        <w:tabs>
          <w:tab w:val="left" w:pos="1154"/>
        </w:tabs>
        <w:spacing w:before="0" w:line="240" w:lineRule="auto"/>
        <w:ind w:firstLine="709"/>
      </w:pPr>
      <w:r>
        <w:t>Проанализированы представленные данные стоматологической заболеваемости за 2024 год по Забайкальскому краю согласно годовым отчетам.</w:t>
      </w:r>
    </w:p>
    <w:p w:rsidR="00037F57" w:rsidRDefault="003243D3">
      <w:pPr>
        <w:pStyle w:val="28"/>
        <w:shd w:val="clear" w:color="auto" w:fill="auto"/>
        <w:tabs>
          <w:tab w:val="left" w:pos="1154"/>
        </w:tabs>
        <w:spacing w:before="0" w:line="240" w:lineRule="auto"/>
        <w:ind w:firstLine="709"/>
        <w:rPr>
          <w:lang w:eastAsia="ru-RU"/>
        </w:rPr>
      </w:pPr>
      <w:r>
        <w:t xml:space="preserve">Несмотря на то, что уровень стоматологической заболеваемости у детей региона ниже </w:t>
      </w:r>
      <w:r>
        <w:rPr>
          <w:lang w:eastAsia="ru-RU"/>
        </w:rPr>
        <w:t>среднероссийских показателей по следующим нозологиям:</w:t>
      </w:r>
    </w:p>
    <w:p w:rsidR="00037F57" w:rsidRDefault="003243D3">
      <w:pPr>
        <w:widowControl w:val="0"/>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распространённость кариеса у детей 6 лет (на 14,95%);</w:t>
      </w:r>
    </w:p>
    <w:p w:rsidR="00037F57" w:rsidRDefault="003243D3">
      <w:pPr>
        <w:widowControl w:val="0"/>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распространённость кариеса у детей 12 лет (на 19,3 %);</w:t>
      </w:r>
    </w:p>
    <w:p w:rsidR="00037F57" w:rsidRDefault="003243D3">
      <w:pPr>
        <w:widowControl w:val="0"/>
        <w:tabs>
          <w:tab w:val="left" w:pos="0"/>
          <w:tab w:val="left" w:pos="115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распространённость кариеса у детей 15 лет (на 21,8 %);</w:t>
      </w:r>
    </w:p>
    <w:p w:rsidR="00037F57" w:rsidRDefault="003243D3">
      <w:pPr>
        <w:widowControl w:val="0"/>
        <w:tabs>
          <w:tab w:val="left" w:pos="0"/>
          <w:tab w:val="left" w:pos="1154"/>
        </w:tabs>
        <w:spacing w:after="0" w:line="240" w:lineRule="auto"/>
        <w:ind w:firstLine="709"/>
        <w:jc w:val="both"/>
        <w:rPr>
          <w:rFonts w:ascii="Times New Roman" w:hAnsi="Times New Roman" w:cs="Times New Roman"/>
        </w:rPr>
      </w:pPr>
      <w:r>
        <w:rPr>
          <w:rFonts w:ascii="Times New Roman" w:eastAsia="Times New Roman" w:hAnsi="Times New Roman" w:cs="Times New Roman"/>
          <w:sz w:val="28"/>
          <w:szCs w:val="28"/>
          <w:lang w:eastAsia="ru-RU"/>
        </w:rPr>
        <w:t>индекс КП у детей 6 лет (на 2,71);</w:t>
      </w:r>
    </w:p>
    <w:p w:rsidR="00037F57" w:rsidRDefault="003243D3">
      <w:pPr>
        <w:pStyle w:val="28"/>
        <w:tabs>
          <w:tab w:val="left" w:pos="0"/>
        </w:tabs>
        <w:spacing w:before="0" w:line="240" w:lineRule="auto"/>
        <w:ind w:firstLine="709"/>
      </w:pPr>
      <w:r>
        <w:t>индекс КПУ у детей 6 лет (выше на 2,75 %);</w:t>
      </w:r>
    </w:p>
    <w:p w:rsidR="00037F57" w:rsidRDefault="003243D3">
      <w:pPr>
        <w:pStyle w:val="28"/>
        <w:tabs>
          <w:tab w:val="left" w:pos="0"/>
        </w:tabs>
        <w:spacing w:before="0" w:line="240" w:lineRule="auto"/>
        <w:ind w:firstLine="709"/>
      </w:pPr>
      <w:r>
        <w:lastRenderedPageBreak/>
        <w:t>индекс КПУ у детей 15 лет (на 2,15%) разработка и реализация Программы Забайкальского края «Совершенствование стоматологической службы Забайкальского края на 2027-2031 годы» остается актуальной.</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Высокий уровень заболеваемости кариесом и его осложнениями среди жителей Забайкальского края связаны с труднодоступностью стоматологической помощи из-за большой отдаленности районных центров, нехватки необходимого оборудования для оказания качественной первичной медико-санитарной помощи и дефицита врачей - стоматологов. В число причин также входит нерациональное питание, недостаточная мотивация к поддержанию здорового образа жизни, низкий уровень гигиены полости рта, отсутствие первичной программы профилактики стоматологических заболеваний среди населения края.</w:t>
      </w:r>
    </w:p>
    <w:p w:rsidR="00037F57" w:rsidRDefault="003243D3">
      <w:pPr>
        <w:pStyle w:val="28"/>
        <w:tabs>
          <w:tab w:val="left" w:pos="0"/>
        </w:tabs>
        <w:spacing w:before="0" w:line="240" w:lineRule="auto"/>
        <w:ind w:firstLine="709"/>
        <w:rPr>
          <w:bCs/>
        </w:rPr>
      </w:pPr>
      <w:r>
        <w:t>В связи с этим н</w:t>
      </w:r>
      <w:r>
        <w:rPr>
          <w:bCs/>
        </w:rPr>
        <w:t xml:space="preserve">еобходимы дальнейшее совершенствование и развитие организации стоматологической службы региона и увеличение охвата стоматологической медицинской помощью населения, с целью повышения эффективности лечебно-профилактических мероприятий: санитарное просвещение населения, обучение детей устойчивым навыкам ухода за полостью рта, правильному питанию, расширение сети стоматологической службы и обеспечение кадрами. </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для снижения показателей распространенности и интенсивности кариеса целесообразным является внедрение в Забайкальском крае комплекса мер, направленных на увеличение доступности и качества медицинской стоматологической помощи,  таких как:</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разработка и внедрение региональной программы первичной профилактики стоматологических заболеваний;</w:t>
      </w:r>
    </w:p>
    <w:p w:rsidR="00037F57" w:rsidRDefault="003243D3">
      <w:pPr>
        <w:pStyle w:val="ConsPlusNormal"/>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проведение мероприятий по повышению уровня знаний населения по рациональному питанию, поддержанию здорового образа жизни;</w:t>
      </w:r>
    </w:p>
    <w:p w:rsidR="00037F57" w:rsidRDefault="003243D3">
      <w:pPr>
        <w:pStyle w:val="ConsPlusNormal"/>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разработка и выпуск наглядных материалов для реализации программы профилактики;</w:t>
      </w:r>
    </w:p>
    <w:p w:rsidR="00037F57" w:rsidRDefault="003243D3">
      <w:pPr>
        <w:pStyle w:val="ConsPlusNormal"/>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материально-техническое обновление стоматологической службы Забайкальского края;</w:t>
      </w:r>
    </w:p>
    <w:p w:rsidR="00037F57" w:rsidRDefault="003243D3">
      <w:pPr>
        <w:pStyle w:val="ConsPlusNormal"/>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кадрового обеспечения системы стоматологической службы.</w:t>
      </w:r>
    </w:p>
    <w:p w:rsidR="00037F57" w:rsidRDefault="00037F57" w:rsidP="00A35C30">
      <w:pPr>
        <w:pStyle w:val="28"/>
        <w:tabs>
          <w:tab w:val="left" w:pos="0"/>
        </w:tabs>
        <w:spacing w:before="0" w:line="240" w:lineRule="auto"/>
        <w:rPr>
          <w:b/>
          <w:bCs/>
        </w:rPr>
      </w:pPr>
    </w:p>
    <w:p w:rsidR="00037F57" w:rsidRDefault="003243D3">
      <w:pPr>
        <w:pStyle w:val="28"/>
        <w:tabs>
          <w:tab w:val="left" w:pos="0"/>
        </w:tabs>
        <w:spacing w:before="0" w:line="240" w:lineRule="auto"/>
        <w:jc w:val="center"/>
        <w:rPr>
          <w:bCs/>
        </w:rPr>
      </w:pPr>
      <w:r>
        <w:rPr>
          <w:bCs/>
        </w:rPr>
        <w:t>Стоматологическая помощь населению</w:t>
      </w:r>
    </w:p>
    <w:p w:rsidR="00037F57" w:rsidRDefault="00037F57">
      <w:pPr>
        <w:pStyle w:val="28"/>
        <w:tabs>
          <w:tab w:val="left" w:pos="0"/>
        </w:tabs>
        <w:spacing w:before="0" w:line="240" w:lineRule="auto"/>
        <w:ind w:firstLine="567"/>
        <w:jc w:val="center"/>
      </w:pP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Стоматологическая помощь осуществляется в соответствии с порядками, утвержденными приказами </w:t>
      </w:r>
      <w:r>
        <w:rPr>
          <w:rFonts w:ascii="Times New Roman" w:hAnsi="Times New Roman" w:cs="Times New Roman"/>
          <w:color w:val="333333"/>
          <w:sz w:val="28"/>
          <w:szCs w:val="28"/>
          <w:shd w:val="clear" w:color="auto" w:fill="FFFFFF"/>
        </w:rPr>
        <w:t xml:space="preserve">Министерства здравоохранения Российской Федерации от 31 июля 2020 года № 786н «Об утверждении Порядка оказания медицинской помощи взрослому населению при стоматологических заболеваниях», № 910н от 13 ноября </w:t>
      </w:r>
      <w:r>
        <w:rPr>
          <w:rFonts w:ascii="Times New Roman" w:hAnsi="Times New Roman" w:cs="Times New Roman"/>
          <w:bCs/>
          <w:color w:val="333333"/>
          <w:sz w:val="28"/>
          <w:szCs w:val="28"/>
          <w:shd w:val="clear" w:color="auto" w:fill="FFFFFF"/>
        </w:rPr>
        <w:t>2012</w:t>
      </w:r>
      <w:r>
        <w:rPr>
          <w:rFonts w:ascii="Times New Roman" w:hAnsi="Times New Roman" w:cs="Times New Roman"/>
          <w:color w:val="333333"/>
          <w:sz w:val="28"/>
          <w:szCs w:val="28"/>
          <w:shd w:val="clear" w:color="auto" w:fill="FFFFFF"/>
        </w:rPr>
        <w:t xml:space="preserve"> года «Об утверждении Порядка оказания медицинской помощи детям со стоматологическими заболеваниями».</w:t>
      </w:r>
    </w:p>
    <w:p w:rsidR="00037F57" w:rsidRDefault="003243D3">
      <w:pPr>
        <w:pStyle w:val="1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 состоянию на 1 января 2026 года медицинская помощь по профилю «Стоматология» оказывается в рамках Территориальной программы </w:t>
      </w:r>
      <w:r>
        <w:rPr>
          <w:rFonts w:ascii="Times New Roman" w:hAnsi="Times New Roman"/>
          <w:sz w:val="28"/>
          <w:szCs w:val="28"/>
        </w:rPr>
        <w:lastRenderedPageBreak/>
        <w:t xml:space="preserve">обязательного медицинского страхования в 42 медицинских организациях края. Распределение медицинских организаций по уровням проходило на основании Приказа Министерства здравоохранения Забайкальского края и </w:t>
      </w:r>
      <w:r>
        <w:rPr>
          <w:rFonts w:ascii="Times New Roman" w:hAnsi="Times New Roman"/>
          <w:bCs/>
          <w:sz w:val="28"/>
          <w:szCs w:val="28"/>
        </w:rPr>
        <w:t xml:space="preserve">перечню медицинских организаций, работающих в системе обязательного медицинского страхования Забайкальского края на 2025 год, согласно </w:t>
      </w:r>
      <w:r>
        <w:rPr>
          <w:rFonts w:ascii="Times New Roman" w:hAnsi="Times New Roman"/>
          <w:sz w:val="28"/>
          <w:szCs w:val="28"/>
        </w:rPr>
        <w:t>Приложению № 1 к Тарифному соглашению на 2025 год на оплату медицинской помощи по обязательному медицинскому страхованию в Забайкальском крае.</w:t>
      </w:r>
    </w:p>
    <w:p w:rsidR="00037F57" w:rsidRDefault="003243D3">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Согласно приказу Министерства здравоохранения Забайкальского края от 17 марта 2025 года № 3-П «Об утверждении Порядка оказания медицинской помощи по зубному протезированию отдельных категорий граждан в Забайкальском крае», приказу Министерства здравоохранения Забайкальского края от 14 апреля 2026 года № 10-П «О внесении изменений в Порядок оказания медицинской помощи по зубному протезированию отдельных категорий граждан в Забайкальском крае» осуществляется зубопротезирование участников специальной военной</w:t>
      </w:r>
      <w:proofErr w:type="gramEnd"/>
      <w:r>
        <w:rPr>
          <w:rFonts w:ascii="Times New Roman" w:hAnsi="Times New Roman" w:cs="Times New Roman"/>
          <w:sz w:val="28"/>
          <w:szCs w:val="28"/>
        </w:rPr>
        <w:t xml:space="preserve"> операции, а также многодетных матерей, родивших шесть и более детей.</w:t>
      </w:r>
    </w:p>
    <w:p w:rsidR="00A35C30" w:rsidRPr="00A35C30" w:rsidRDefault="00A35C30" w:rsidP="00A35C30">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 оплате стоматологической помощи, оказываемой в амбулаторных условиях, по посещениям с профилактической и иными целями и обращениям по поводу заболевания учитываются условные единицы трудоемкости (далее - УЕТ). Среднее количество УЕТ в одной медицинской услуге, применяемое для обоснования объема и стоимости посещений при оказании первичной медико-санитарной специализированной стоматологической помощи в амбулаторных условиях, установлено в Приложении № 15 к Тарифному соглашению.</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УЕТ используются в стоматологии для планирования учета оказываемых услуг, отчетности деятельности специалистов, оплаты их труда.</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Оплата стоматологической помощи по тарифам с учетом УЕТ должна быть основана на соблюдении принципа максимальной санации полости рта и зубов за одно посещение.</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для планирования объёма финансовых средств учитывается средняя кратность УЕТ в 1 посещении.</w:t>
      </w:r>
    </w:p>
    <w:p w:rsidR="00A35C30" w:rsidRDefault="003243D3" w:rsidP="00A35C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Стоимость 1 УЕТ составляет в 2023 году 172,84 руб.; в 2024 году -178,03 руб., в 2025 году -207,45 руб.</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Перечень медицинских организаций, имеющих лицензию на оказание медицинской помощи по профилю «Стоматология», оказывающих медицинскую помощь в рамках Территориальной программы государственных гарантий (в рамках финансирования территориального фонда обязательного медицинского страхования)</w:t>
      </w:r>
      <w:r w:rsidR="00A35C30">
        <w:rPr>
          <w:rFonts w:ascii="Times New Roman" w:hAnsi="Times New Roman" w:cs="Times New Roman"/>
          <w:bCs/>
          <w:sz w:val="28"/>
          <w:szCs w:val="28"/>
        </w:rPr>
        <w:t>:</w:t>
      </w:r>
    </w:p>
    <w:p w:rsidR="00037F57" w:rsidRDefault="003243D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3</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3"/>
        <w:gridCol w:w="5318"/>
        <w:gridCol w:w="3762"/>
        <w:gridCol w:w="7"/>
      </w:tblGrid>
      <w:tr w:rsidR="00037F57">
        <w:trPr>
          <w:gridAfter w:val="1"/>
          <w:wAfter w:w="7" w:type="dxa"/>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ind w:left="-64"/>
              <w:jc w:val="both"/>
              <w:rPr>
                <w:rFonts w:ascii="Times New Roman" w:hAnsi="Times New Roman" w:cs="Times New Roman"/>
                <w:bCs/>
                <w:sz w:val="24"/>
                <w:szCs w:val="24"/>
              </w:rPr>
            </w:pPr>
            <w:r>
              <w:rPr>
                <w:rFonts w:ascii="Times New Roman" w:hAnsi="Times New Roman" w:cs="Times New Roman"/>
                <w:bCs/>
                <w:sz w:val="24"/>
                <w:szCs w:val="24"/>
              </w:rPr>
              <w:t>№</w:t>
            </w:r>
          </w:p>
          <w:p w:rsidR="00037F57" w:rsidRDefault="003243D3">
            <w:pPr>
              <w:spacing w:after="0" w:line="240" w:lineRule="auto"/>
              <w:ind w:left="-57"/>
              <w:jc w:val="both"/>
              <w:rPr>
                <w:rFonts w:ascii="Times New Roman" w:hAnsi="Times New Roman" w:cs="Times New Roman"/>
                <w:bCs/>
                <w:sz w:val="24"/>
                <w:szCs w:val="24"/>
              </w:rPr>
            </w:pP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/п</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Наименование МО</w:t>
            </w:r>
          </w:p>
        </w:tc>
        <w:tc>
          <w:tcPr>
            <w:tcW w:w="196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Организационная структура (поликлиника, отделение, кабинет)</w:t>
            </w:r>
          </w:p>
        </w:tc>
      </w:tr>
      <w:tr w:rsidR="00037F57">
        <w:trPr>
          <w:jc w:val="center"/>
        </w:trPr>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ind w:left="284" w:firstLine="567"/>
              <w:jc w:val="center"/>
              <w:rPr>
                <w:rFonts w:ascii="Times New Roman" w:hAnsi="Times New Roman" w:cs="Times New Roman"/>
                <w:b/>
                <w:sz w:val="24"/>
                <w:szCs w:val="24"/>
              </w:rPr>
            </w:pPr>
            <w:r>
              <w:rPr>
                <w:rFonts w:ascii="Times New Roman" w:hAnsi="Times New Roman" w:cs="Times New Roman"/>
                <w:b/>
                <w:sz w:val="24"/>
                <w:szCs w:val="24"/>
              </w:rPr>
              <w:t>Государственные медицинские организации</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Государственное учреждение здравоохранения </w:t>
            </w:r>
            <w:r>
              <w:rPr>
                <w:rFonts w:ascii="Times New Roman" w:eastAsia="Times New Roman" w:hAnsi="Times New Roman" w:cs="Times New Roman"/>
                <w:sz w:val="24"/>
                <w:szCs w:val="24"/>
              </w:rPr>
              <w:lastRenderedPageBreak/>
              <w:t>«Краевая клиническая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highlight w:val="yellow"/>
              </w:rPr>
            </w:pPr>
            <w:r w:rsidRPr="003243D3">
              <w:rPr>
                <w:rFonts w:ascii="Times New Roman" w:hAnsi="Times New Roman" w:cs="Times New Roman"/>
                <w:sz w:val="24"/>
                <w:szCs w:val="24"/>
              </w:rPr>
              <w:lastRenderedPageBreak/>
              <w:t xml:space="preserve">Отделение челюстно-лицевой </w:t>
            </w:r>
            <w:r w:rsidRPr="003243D3">
              <w:rPr>
                <w:rFonts w:ascii="Times New Roman" w:hAnsi="Times New Roman" w:cs="Times New Roman"/>
                <w:sz w:val="24"/>
                <w:szCs w:val="24"/>
              </w:rPr>
              <w:lastRenderedPageBreak/>
              <w:t>хирургии</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«Краевая детская клиническая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Cs/>
                <w:sz w:val="24"/>
                <w:szCs w:val="24"/>
                <w:lang w:val="en-US"/>
              </w:rPr>
            </w:pPr>
            <w:r w:rsidRPr="003243D3">
              <w:rPr>
                <w:rFonts w:ascii="Times New Roman" w:hAnsi="Times New Roman" w:cs="Times New Roman"/>
                <w:sz w:val="24"/>
                <w:szCs w:val="24"/>
              </w:rPr>
              <w:t>Отделение челюстно-лицевой хирургии</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«Краевая больница №3»</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Cs/>
                <w:sz w:val="24"/>
                <w:szCs w:val="24"/>
                <w:lang w:val="en-US"/>
              </w:rPr>
            </w:pPr>
            <w:r>
              <w:rPr>
                <w:rFonts w:ascii="Times New Roman" w:hAnsi="Times New Roman" w:cs="Times New Roman"/>
                <w:sz w:val="24"/>
                <w:szCs w:val="24"/>
              </w:rPr>
              <w:t>Стоматологический 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автономное учреждение здравоохранения «Краевая больница №4»</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Cs/>
                <w:sz w:val="24"/>
                <w:szCs w:val="24"/>
                <w:lang w:val="en-US"/>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бюджетное учреждение здравоохранения «Забайкальский краевой клинический госпиталь для ветеранов войн»</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Cs/>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автономное учреждение здравоохранения «Краевая стоматологическая поликлиника»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color w:val="FF0000"/>
                <w:sz w:val="24"/>
                <w:szCs w:val="24"/>
              </w:rPr>
            </w:pPr>
            <w:r>
              <w:rPr>
                <w:rFonts w:ascii="Times New Roman" w:hAnsi="Times New Roman" w:cs="Times New Roman"/>
                <w:sz w:val="24"/>
                <w:szCs w:val="24"/>
              </w:rPr>
              <w:t>Поликлиника</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«Краевой врачебно-физкультурный диспансер»</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
                <w:sz w:val="24"/>
                <w:szCs w:val="24"/>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«Городская клиническая больница №2»</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
                <w:sz w:val="24"/>
                <w:szCs w:val="24"/>
                <w:lang w:val="en-US"/>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автономное учреждение здравоохранения «Агинская окружная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iCs/>
                <w:sz w:val="24"/>
                <w:szCs w:val="24"/>
              </w:rPr>
              <w:t>Стоматологическое 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Акшинская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
                <w:sz w:val="24"/>
                <w:szCs w:val="24"/>
                <w:lang w:val="en-US"/>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1</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Александрово</w:t>
            </w:r>
            <w:proofErr w:type="spellEnd"/>
            <w:r>
              <w:rPr>
                <w:rFonts w:ascii="Times New Roman" w:eastAsia="Times New Roman" w:hAnsi="Times New Roman" w:cs="Times New Roman"/>
                <w:sz w:val="24"/>
                <w:szCs w:val="24"/>
              </w:rPr>
              <w:t>-Заводская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
                <w:sz w:val="24"/>
                <w:szCs w:val="24"/>
                <w:lang w:val="en-US"/>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2</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Балейская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
                <w:sz w:val="24"/>
                <w:szCs w:val="24"/>
                <w:lang w:val="en-US"/>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3</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Борзинская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
                <w:sz w:val="24"/>
                <w:szCs w:val="24"/>
                <w:lang w:val="en-US"/>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4</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Газимуро</w:t>
            </w:r>
            <w:proofErr w:type="spellEnd"/>
            <w:r>
              <w:rPr>
                <w:rFonts w:ascii="Times New Roman" w:eastAsia="Times New Roman" w:hAnsi="Times New Roman" w:cs="Times New Roman"/>
                <w:sz w:val="24"/>
                <w:szCs w:val="24"/>
              </w:rPr>
              <w:t>-Заводская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
                <w:sz w:val="24"/>
                <w:szCs w:val="24"/>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Дульдургинская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6</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«Забайкальская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7</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Каларская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8</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left="21" w:hanging="7"/>
              <w:jc w:val="both"/>
              <w:rPr>
                <w:rFonts w:ascii="Times New Roman" w:eastAsia="Calibri"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«Калганская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iCs/>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right="65"/>
              <w:jc w:val="both"/>
              <w:rPr>
                <w:rFonts w:ascii="Times New Roman" w:eastAsia="Calibri"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Карымская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iCs/>
                <w:sz w:val="24"/>
                <w:szCs w:val="24"/>
                <w:lang w:val="en-US"/>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20</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Красночикойская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Кыринская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proofErr w:type="spellStart"/>
            <w:r>
              <w:rPr>
                <w:rFonts w:ascii="Times New Roman" w:hAnsi="Times New Roman" w:cs="Times New Roman"/>
                <w:iCs/>
                <w:sz w:val="24"/>
                <w:szCs w:val="24"/>
                <w:lang w:val="en-US"/>
              </w:rPr>
              <w:t>кабинет</w:t>
            </w:r>
            <w:proofErr w:type="spellEnd"/>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2</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Могочинская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Государственное учреждение здравоохранения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Могойтуйская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24</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Государственное учреждение здравоохранения «</w:t>
            </w:r>
            <w:proofErr w:type="spellStart"/>
            <w:r>
              <w:rPr>
                <w:rFonts w:ascii="Times New Roman" w:eastAsia="Times New Roman" w:hAnsi="Times New Roman" w:cs="Times New Roman"/>
                <w:sz w:val="24"/>
                <w:szCs w:val="24"/>
              </w:rPr>
              <w:t>Нерчинско</w:t>
            </w:r>
            <w:proofErr w:type="spellEnd"/>
            <w:r>
              <w:rPr>
                <w:rFonts w:ascii="Times New Roman" w:eastAsia="Times New Roman" w:hAnsi="Times New Roman" w:cs="Times New Roman"/>
                <w:sz w:val="24"/>
                <w:szCs w:val="24"/>
              </w:rPr>
              <w:t xml:space="preserve">-Заводская центральная районная больница» </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5</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right="15"/>
              <w:jc w:val="both"/>
              <w:rPr>
                <w:rFonts w:ascii="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«Нерчинская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Оловяннинская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iCs/>
                <w:sz w:val="24"/>
                <w:szCs w:val="24"/>
              </w:rPr>
              <w:t>Стоматологический 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Ононская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gramStart"/>
            <w:r>
              <w:rPr>
                <w:rFonts w:ascii="Times New Roman" w:eastAsia="Times New Roman" w:hAnsi="Times New Roman" w:cs="Times New Roman"/>
                <w:sz w:val="24"/>
                <w:szCs w:val="24"/>
              </w:rPr>
              <w:t>Петровск-Забайкальская</w:t>
            </w:r>
            <w:proofErr w:type="gram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iCs/>
                <w:sz w:val="24"/>
                <w:szCs w:val="24"/>
              </w:rPr>
              <w:t>Стоматологическое 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«Приаргунская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«Сретенская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Тунгокоченская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Улетовская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Хилокская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«Читинская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«Чернышевская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w:t>
            </w:r>
            <w:proofErr w:type="spellStart"/>
            <w:r>
              <w:rPr>
                <w:rFonts w:ascii="Times New Roman" w:eastAsia="Times New Roman" w:hAnsi="Times New Roman" w:cs="Times New Roman"/>
                <w:sz w:val="24"/>
                <w:szCs w:val="24"/>
              </w:rPr>
              <w:t>Шелопугинская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2781"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автономное учреждение здравоохранения «</w:t>
            </w:r>
            <w:proofErr w:type="spellStart"/>
            <w:r>
              <w:rPr>
                <w:rFonts w:ascii="Times New Roman" w:eastAsia="Times New Roman" w:hAnsi="Times New Roman" w:cs="Times New Roman"/>
                <w:sz w:val="24"/>
                <w:szCs w:val="24"/>
              </w:rPr>
              <w:t>Шилкинская</w:t>
            </w:r>
            <w:proofErr w:type="spellEnd"/>
            <w:r>
              <w:rPr>
                <w:rFonts w:ascii="Times New Roman" w:eastAsia="Times New Roman" w:hAnsi="Times New Roman" w:cs="Times New Roman"/>
                <w:sz w:val="24"/>
                <w:szCs w:val="24"/>
              </w:rPr>
              <w:t xml:space="preserve"> центральная районная больница»</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iCs/>
                <w:sz w:val="24"/>
                <w:szCs w:val="24"/>
              </w:rPr>
              <w:t>Стоматологическое 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автономное учреждение здравоохранения «Городская поликлиника № 4»</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учреждение здравоохранения Детский клинический медицинский центр г. Читы»</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Государственное автономное учреждение здравоохранения «Клинический медицинский центр г. Читы»</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rPr>
            </w:pPr>
            <w:r>
              <w:rPr>
                <w:rFonts w:ascii="Times New Roman" w:hAnsi="Times New Roman" w:cs="Times New Roman"/>
                <w:sz w:val="24"/>
                <w:szCs w:val="24"/>
              </w:rPr>
              <w:t xml:space="preserve">Стоматологическое </w:t>
            </w:r>
            <w:r>
              <w:rPr>
                <w:rFonts w:ascii="Times New Roman" w:hAnsi="Times New Roman" w:cs="Times New Roman"/>
                <w:iCs/>
                <w:sz w:val="24"/>
                <w:szCs w:val="24"/>
              </w:rPr>
              <w:t>отделение</w:t>
            </w: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Государственное казенное учреждение здравоохранения «Краевая клиническая психиатрическая больница имени </w:t>
            </w:r>
            <w:proofErr w:type="spellStart"/>
            <w:r>
              <w:rPr>
                <w:rFonts w:ascii="Times New Roman" w:eastAsia="Times New Roman" w:hAnsi="Times New Roman" w:cs="Times New Roman"/>
                <w:sz w:val="24"/>
                <w:szCs w:val="24"/>
              </w:rPr>
              <w:t>В.Х.Кандинского</w:t>
            </w:r>
            <w:proofErr w:type="spellEnd"/>
            <w:r>
              <w:rPr>
                <w:rFonts w:ascii="Times New Roman" w:eastAsia="Times New Roman" w:hAnsi="Times New Roman" w:cs="Times New Roman"/>
                <w:sz w:val="24"/>
                <w:szCs w:val="24"/>
              </w:rPr>
              <w:t>»</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lang w:val="en-US"/>
              </w:rPr>
            </w:pPr>
            <w:r>
              <w:rPr>
                <w:rFonts w:ascii="Times New Roman" w:hAnsi="Times New Roman" w:cs="Times New Roman"/>
                <w:sz w:val="24"/>
                <w:szCs w:val="24"/>
              </w:rPr>
              <w:t xml:space="preserve">Стоматологический </w:t>
            </w:r>
            <w:r>
              <w:rPr>
                <w:rFonts w:ascii="Times New Roman" w:hAnsi="Times New Roman" w:cs="Times New Roman"/>
                <w:iCs/>
                <w:sz w:val="24"/>
                <w:szCs w:val="24"/>
              </w:rPr>
              <w:t>кабинет</w:t>
            </w:r>
          </w:p>
        </w:tc>
      </w:tr>
      <w:tr w:rsidR="00037F57">
        <w:trPr>
          <w:jc w:val="center"/>
        </w:trPr>
        <w:tc>
          <w:tcPr>
            <w:tcW w:w="5000" w:type="pct"/>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037F57">
            <w:pPr>
              <w:spacing w:after="0" w:line="240" w:lineRule="auto"/>
              <w:ind w:hanging="72"/>
              <w:jc w:val="center"/>
              <w:rPr>
                <w:rFonts w:ascii="Times New Roman" w:hAnsi="Times New Roman" w:cs="Times New Roman"/>
                <w:b/>
                <w:sz w:val="24"/>
                <w:szCs w:val="24"/>
              </w:rPr>
            </w:pPr>
          </w:p>
        </w:tc>
      </w:tr>
      <w:tr w:rsidR="00037F57">
        <w:trPr>
          <w:jc w:val="center"/>
        </w:trPr>
        <w:tc>
          <w:tcPr>
            <w:tcW w:w="245"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37F57" w:rsidRDefault="003243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2781" w:type="pct"/>
            <w:tcBorders>
              <w:top w:val="none" w:sz="4" w:space="0" w:color="000000"/>
              <w:left w:val="none" w:sz="4" w:space="0" w:color="000000"/>
              <w:bottom w:val="single" w:sz="8" w:space="0" w:color="000000"/>
              <w:right w:val="single" w:sz="8" w:space="0" w:color="000000"/>
            </w:tcBorders>
            <w:shd w:val="clear" w:color="auto" w:fill="auto"/>
            <w:tcMar>
              <w:left w:w="108" w:type="dxa"/>
            </w:tcMar>
          </w:tcPr>
          <w:p w:rsidR="00037F57" w:rsidRDefault="003243D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sz w:val="24"/>
                <w:szCs w:val="24"/>
              </w:rPr>
            </w:pPr>
            <w:r>
              <w:rPr>
                <w:rFonts w:ascii="Times New Roman" w:hAnsi="Times New Roman" w:cs="Times New Roman"/>
                <w:iCs/>
                <w:sz w:val="24"/>
                <w:szCs w:val="24"/>
              </w:rPr>
              <w:t>Стоматологическое отделение</w:t>
            </w:r>
          </w:p>
        </w:tc>
      </w:tr>
      <w:tr w:rsidR="00037F57">
        <w:trPr>
          <w:jc w:val="center"/>
        </w:trPr>
        <w:tc>
          <w:tcPr>
            <w:tcW w:w="3025" w:type="pct"/>
            <w:gridSpan w:val="2"/>
            <w:tcBorders>
              <w:top w:val="single" w:sz="4" w:space="0" w:color="00000A"/>
              <w:left w:val="single" w:sz="4" w:space="0" w:color="00000A"/>
              <w:bottom w:val="single" w:sz="4" w:space="0" w:color="00000A"/>
              <w:right w:val="single" w:sz="8" w:space="0" w:color="000000"/>
            </w:tcBorders>
            <w:shd w:val="clear" w:color="auto" w:fill="auto"/>
            <w:tcMar>
              <w:left w:w="108" w:type="dxa"/>
            </w:tcMar>
            <w:vAlign w:val="center"/>
          </w:tcPr>
          <w:p w:rsidR="00037F57" w:rsidRDefault="003243D3">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
              </w:rPr>
              <w:t>Итого медицинских организаций, участвующих в Территориальной программе государственных гарантий оказания бесплатной медицинской помощи населению и оказывающих стоматологические услуги в сфере обязательного медицинского страхования</w:t>
            </w:r>
          </w:p>
        </w:tc>
        <w:tc>
          <w:tcPr>
            <w:tcW w:w="1975"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37F57" w:rsidRDefault="003243D3">
            <w:pPr>
              <w:spacing w:after="0" w:line="240" w:lineRule="auto"/>
              <w:ind w:hanging="72"/>
              <w:jc w:val="center"/>
              <w:rPr>
                <w:rFonts w:ascii="Times New Roman" w:hAnsi="Times New Roman" w:cs="Times New Roman"/>
                <w:b/>
                <w:sz w:val="24"/>
                <w:szCs w:val="24"/>
              </w:rPr>
            </w:pPr>
            <w:r>
              <w:rPr>
                <w:rFonts w:ascii="Times New Roman" w:hAnsi="Times New Roman" w:cs="Times New Roman"/>
                <w:b/>
                <w:iCs/>
                <w:sz w:val="24"/>
                <w:szCs w:val="24"/>
              </w:rPr>
              <w:t>42</w:t>
            </w:r>
          </w:p>
        </w:tc>
      </w:tr>
    </w:tbl>
    <w:p w:rsidR="00037F57" w:rsidRDefault="00037F57">
      <w:pPr>
        <w:pStyle w:val="ConsPlusNormal"/>
        <w:jc w:val="both"/>
        <w:rPr>
          <w:rFonts w:ascii="Times New Roman" w:hAnsi="Times New Roman" w:cs="Times New Roman"/>
          <w:sz w:val="28"/>
          <w:szCs w:val="28"/>
        </w:rPr>
      </w:pP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Стоматологической службой Забайкальского края оказываются следующие виды стоматологической помощи:</w:t>
      </w:r>
    </w:p>
    <w:p w:rsidR="00037F57" w:rsidRDefault="003243D3">
      <w:pPr>
        <w:pStyle w:val="ConsPlusNormal"/>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Стоматология терапевтическая;</w:t>
      </w:r>
    </w:p>
    <w:p w:rsidR="00037F57" w:rsidRDefault="003243D3">
      <w:pPr>
        <w:pStyle w:val="ConsPlusNormal"/>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Стоматология хирургическая;</w:t>
      </w:r>
    </w:p>
    <w:p w:rsidR="00037F57" w:rsidRDefault="003243D3">
      <w:pPr>
        <w:pStyle w:val="ConsPlusNormal"/>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Стоматология детская;</w:t>
      </w:r>
    </w:p>
    <w:p w:rsidR="00037F57" w:rsidRDefault="003243D3">
      <w:pPr>
        <w:pStyle w:val="ConsPlusNormal"/>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Стоматология ортопедическая;</w:t>
      </w:r>
    </w:p>
    <w:p w:rsidR="00037F57" w:rsidRDefault="003243D3">
      <w:pPr>
        <w:pStyle w:val="ConsPlusNormal"/>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Ортодонтия.</w:t>
      </w:r>
    </w:p>
    <w:p w:rsidR="00037F57" w:rsidRDefault="003243D3">
      <w:pPr>
        <w:spacing w:after="0" w:line="24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 xml:space="preserve">Доступность первичной медико-санитарной стоматологической помощи населению Забайкальского края доступна во всех районах и округах, кроме </w:t>
      </w:r>
      <w:proofErr w:type="spellStart"/>
      <w:r>
        <w:rPr>
          <w:rFonts w:ascii="Times New Roman" w:hAnsi="Times New Roman" w:cs="Times New Roman"/>
          <w:sz w:val="28"/>
          <w:szCs w:val="28"/>
          <w:lang w:val="ru"/>
        </w:rPr>
        <w:t>Тунгокоченского</w:t>
      </w:r>
      <w:proofErr w:type="spellEnd"/>
      <w:r>
        <w:rPr>
          <w:rFonts w:ascii="Times New Roman" w:hAnsi="Times New Roman" w:cs="Times New Roman"/>
          <w:sz w:val="28"/>
          <w:szCs w:val="28"/>
          <w:lang w:val="ru"/>
        </w:rPr>
        <w:t xml:space="preserve"> и Калганского муниципальных округов из-за отсутствия врача - стоматолога.</w:t>
      </w:r>
    </w:p>
    <w:p w:rsidR="00037F57" w:rsidRDefault="003243D3">
      <w:pPr>
        <w:spacing w:after="0" w:line="24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 xml:space="preserve">Специализированная терапевтическая стоматологическая помощь оказывается в Агинском, </w:t>
      </w:r>
      <w:proofErr w:type="spellStart"/>
      <w:r>
        <w:rPr>
          <w:rFonts w:ascii="Times New Roman" w:hAnsi="Times New Roman" w:cs="Times New Roman"/>
          <w:sz w:val="28"/>
          <w:szCs w:val="28"/>
          <w:lang w:val="ru"/>
        </w:rPr>
        <w:t>Борзинском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Балейском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Краснокаменском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Могойтуйском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Могочинском</w:t>
      </w:r>
      <w:proofErr w:type="spellEnd"/>
      <w:r>
        <w:rPr>
          <w:rFonts w:ascii="Times New Roman" w:hAnsi="Times New Roman" w:cs="Times New Roman"/>
          <w:sz w:val="28"/>
          <w:szCs w:val="28"/>
          <w:lang w:val="ru"/>
        </w:rPr>
        <w:t xml:space="preserve">, Нерчинском, Петровск-Забайкальском </w:t>
      </w:r>
      <w:proofErr w:type="gramStart"/>
      <w:r>
        <w:rPr>
          <w:rFonts w:ascii="Times New Roman" w:hAnsi="Times New Roman" w:cs="Times New Roman"/>
          <w:sz w:val="28"/>
          <w:szCs w:val="28"/>
          <w:lang w:val="ru"/>
        </w:rPr>
        <w:t>округах</w:t>
      </w:r>
      <w:proofErr w:type="gram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Шилкинском</w:t>
      </w:r>
      <w:proofErr w:type="spellEnd"/>
      <w:r>
        <w:rPr>
          <w:rFonts w:ascii="Times New Roman" w:hAnsi="Times New Roman" w:cs="Times New Roman"/>
          <w:sz w:val="28"/>
          <w:szCs w:val="28"/>
          <w:lang w:val="ru"/>
        </w:rPr>
        <w:t xml:space="preserve"> районе. </w:t>
      </w:r>
      <w:proofErr w:type="gramStart"/>
      <w:r>
        <w:rPr>
          <w:rFonts w:ascii="Times New Roman" w:hAnsi="Times New Roman" w:cs="Times New Roman"/>
          <w:sz w:val="28"/>
          <w:szCs w:val="28"/>
          <w:lang w:val="ru"/>
        </w:rPr>
        <w:t>Труднодоступна</w:t>
      </w:r>
      <w:proofErr w:type="gramEnd"/>
      <w:r>
        <w:rPr>
          <w:rFonts w:ascii="Times New Roman" w:hAnsi="Times New Roman" w:cs="Times New Roman"/>
          <w:sz w:val="28"/>
          <w:szCs w:val="28"/>
          <w:lang w:val="ru"/>
        </w:rPr>
        <w:t xml:space="preserve">: в </w:t>
      </w:r>
      <w:proofErr w:type="spellStart"/>
      <w:r>
        <w:rPr>
          <w:rFonts w:ascii="Times New Roman" w:hAnsi="Times New Roman" w:cs="Times New Roman"/>
          <w:sz w:val="28"/>
          <w:szCs w:val="28"/>
          <w:lang w:val="ru"/>
        </w:rPr>
        <w:t>Акшинском</w:t>
      </w:r>
      <w:proofErr w:type="spellEnd"/>
      <w:r>
        <w:rPr>
          <w:rFonts w:ascii="Times New Roman" w:hAnsi="Times New Roman" w:cs="Times New Roman"/>
          <w:sz w:val="28"/>
          <w:szCs w:val="28"/>
          <w:lang w:val="ru"/>
        </w:rPr>
        <w:t xml:space="preserve">, </w:t>
      </w:r>
      <w:r>
        <w:rPr>
          <w:rFonts w:ascii="Times New Roman" w:hAnsi="Times New Roman" w:cs="Times New Roman"/>
          <w:sz w:val="28"/>
          <w:szCs w:val="28"/>
          <w:lang w:val="ru"/>
        </w:rPr>
        <w:br/>
        <w:t xml:space="preserve">Александро-Заводском, </w:t>
      </w:r>
      <w:proofErr w:type="spellStart"/>
      <w:r>
        <w:rPr>
          <w:rFonts w:ascii="Times New Roman" w:hAnsi="Times New Roman" w:cs="Times New Roman"/>
          <w:sz w:val="28"/>
          <w:szCs w:val="28"/>
          <w:lang w:val="ru"/>
        </w:rPr>
        <w:t>Каларском</w:t>
      </w:r>
      <w:proofErr w:type="spellEnd"/>
      <w:r>
        <w:rPr>
          <w:rFonts w:ascii="Times New Roman" w:hAnsi="Times New Roman" w:cs="Times New Roman"/>
          <w:sz w:val="28"/>
          <w:szCs w:val="28"/>
          <w:lang w:val="ru"/>
        </w:rPr>
        <w:t xml:space="preserve">, Приаргунском, </w:t>
      </w:r>
      <w:proofErr w:type="spellStart"/>
      <w:r>
        <w:rPr>
          <w:rFonts w:ascii="Times New Roman" w:hAnsi="Times New Roman" w:cs="Times New Roman"/>
          <w:sz w:val="28"/>
          <w:szCs w:val="28"/>
          <w:lang w:val="ru"/>
        </w:rPr>
        <w:t>Нерчинско</w:t>
      </w:r>
      <w:proofErr w:type="spellEnd"/>
      <w:r>
        <w:rPr>
          <w:rFonts w:ascii="Times New Roman" w:hAnsi="Times New Roman" w:cs="Times New Roman"/>
          <w:sz w:val="28"/>
          <w:szCs w:val="28"/>
          <w:lang w:val="ru"/>
        </w:rPr>
        <w:t xml:space="preserve">-Заводском, </w:t>
      </w:r>
      <w:proofErr w:type="spellStart"/>
      <w:r>
        <w:rPr>
          <w:rFonts w:ascii="Times New Roman" w:hAnsi="Times New Roman" w:cs="Times New Roman"/>
          <w:sz w:val="28"/>
          <w:szCs w:val="28"/>
          <w:lang w:val="ru"/>
        </w:rPr>
        <w:t>Тунгокоченском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Газимуро</w:t>
      </w:r>
      <w:proofErr w:type="spellEnd"/>
      <w:r>
        <w:rPr>
          <w:rFonts w:ascii="Times New Roman" w:hAnsi="Times New Roman" w:cs="Times New Roman"/>
          <w:sz w:val="28"/>
          <w:szCs w:val="28"/>
          <w:lang w:val="ru"/>
        </w:rPr>
        <w:t xml:space="preserve">-Заводском, </w:t>
      </w:r>
      <w:proofErr w:type="spellStart"/>
      <w:r>
        <w:rPr>
          <w:rFonts w:ascii="Times New Roman" w:hAnsi="Times New Roman" w:cs="Times New Roman"/>
          <w:sz w:val="28"/>
          <w:szCs w:val="28"/>
          <w:lang w:val="ru"/>
        </w:rPr>
        <w:t>Дульдургинском</w:t>
      </w:r>
      <w:proofErr w:type="spellEnd"/>
      <w:r>
        <w:rPr>
          <w:rFonts w:ascii="Times New Roman" w:hAnsi="Times New Roman" w:cs="Times New Roman"/>
          <w:sz w:val="28"/>
          <w:szCs w:val="28"/>
          <w:lang w:val="ru"/>
        </w:rPr>
        <w:t xml:space="preserve">, Забайкальском, Калганском, </w:t>
      </w:r>
      <w:proofErr w:type="spellStart"/>
      <w:r>
        <w:rPr>
          <w:rFonts w:ascii="Times New Roman" w:hAnsi="Times New Roman" w:cs="Times New Roman"/>
          <w:sz w:val="28"/>
          <w:szCs w:val="28"/>
          <w:lang w:val="ru"/>
        </w:rPr>
        <w:t>Карымском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Красночикойском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Кыринском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Ононском</w:t>
      </w:r>
      <w:proofErr w:type="spellEnd"/>
      <w:r>
        <w:rPr>
          <w:rFonts w:ascii="Times New Roman" w:hAnsi="Times New Roman" w:cs="Times New Roman"/>
          <w:sz w:val="28"/>
          <w:szCs w:val="28"/>
          <w:lang w:val="ru"/>
        </w:rPr>
        <w:t xml:space="preserve">, Забайкальском, </w:t>
      </w:r>
      <w:proofErr w:type="spellStart"/>
      <w:r>
        <w:rPr>
          <w:rFonts w:ascii="Times New Roman" w:hAnsi="Times New Roman" w:cs="Times New Roman"/>
          <w:sz w:val="28"/>
          <w:szCs w:val="28"/>
          <w:lang w:val="ru"/>
        </w:rPr>
        <w:t>Улетовском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Хилокском</w:t>
      </w:r>
      <w:proofErr w:type="spellEnd"/>
      <w:r>
        <w:rPr>
          <w:rFonts w:ascii="Times New Roman" w:hAnsi="Times New Roman" w:cs="Times New Roman"/>
          <w:sz w:val="28"/>
          <w:szCs w:val="28"/>
          <w:lang w:val="ru"/>
        </w:rPr>
        <w:t xml:space="preserve">, Чернышевском, Читинском, </w:t>
      </w:r>
      <w:proofErr w:type="spellStart"/>
      <w:r>
        <w:rPr>
          <w:rFonts w:ascii="Times New Roman" w:hAnsi="Times New Roman" w:cs="Times New Roman"/>
          <w:sz w:val="28"/>
          <w:szCs w:val="28"/>
          <w:lang w:val="ru"/>
        </w:rPr>
        <w:t>Шелопугинском</w:t>
      </w:r>
      <w:proofErr w:type="spellEnd"/>
      <w:r>
        <w:rPr>
          <w:rFonts w:ascii="Times New Roman" w:hAnsi="Times New Roman" w:cs="Times New Roman"/>
          <w:sz w:val="28"/>
          <w:szCs w:val="28"/>
          <w:lang w:val="ru"/>
        </w:rPr>
        <w:t xml:space="preserve"> округах, Сретенском районе. Помощь оказывается </w:t>
      </w:r>
      <w:r>
        <w:rPr>
          <w:rFonts w:ascii="Times New Roman" w:hAnsi="Times New Roman" w:cs="Times New Roman"/>
          <w:sz w:val="28"/>
          <w:szCs w:val="28"/>
          <w:lang w:val="ru"/>
        </w:rPr>
        <w:br/>
        <w:t>врачами - стоматологами на смешанном приеме.</w:t>
      </w:r>
    </w:p>
    <w:p w:rsidR="00037F57" w:rsidRDefault="003243D3">
      <w:pPr>
        <w:spacing w:after="0" w:line="24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 xml:space="preserve">Оказание специализированной хирургической стоматологической помощи оказывается в Агинском, </w:t>
      </w:r>
      <w:proofErr w:type="spellStart"/>
      <w:r>
        <w:rPr>
          <w:rFonts w:ascii="Times New Roman" w:hAnsi="Times New Roman" w:cs="Times New Roman"/>
          <w:sz w:val="28"/>
          <w:szCs w:val="28"/>
          <w:lang w:val="ru"/>
        </w:rPr>
        <w:t>Борзинском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Балейском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Краснокаменском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Могойтуйском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Могочинском</w:t>
      </w:r>
      <w:proofErr w:type="spellEnd"/>
      <w:r>
        <w:rPr>
          <w:rFonts w:ascii="Times New Roman" w:hAnsi="Times New Roman" w:cs="Times New Roman"/>
          <w:sz w:val="28"/>
          <w:szCs w:val="28"/>
          <w:lang w:val="ru"/>
        </w:rPr>
        <w:t xml:space="preserve">, Нерчинском, </w:t>
      </w:r>
      <w:proofErr w:type="gramStart"/>
      <w:r>
        <w:rPr>
          <w:rFonts w:ascii="Times New Roman" w:hAnsi="Times New Roman" w:cs="Times New Roman"/>
          <w:sz w:val="28"/>
          <w:szCs w:val="28"/>
          <w:lang w:val="ru"/>
        </w:rPr>
        <w:t>Петровск-Забайкальском</w:t>
      </w:r>
      <w:proofErr w:type="gramEnd"/>
      <w:r>
        <w:rPr>
          <w:rFonts w:ascii="Times New Roman" w:hAnsi="Times New Roman" w:cs="Times New Roman"/>
          <w:sz w:val="28"/>
          <w:szCs w:val="28"/>
          <w:lang w:val="ru"/>
        </w:rPr>
        <w:t xml:space="preserve"> округах, </w:t>
      </w:r>
      <w:proofErr w:type="spellStart"/>
      <w:r>
        <w:rPr>
          <w:rFonts w:ascii="Times New Roman" w:hAnsi="Times New Roman" w:cs="Times New Roman"/>
          <w:sz w:val="28"/>
          <w:szCs w:val="28"/>
          <w:lang w:val="ru"/>
        </w:rPr>
        <w:t>Шилкинском</w:t>
      </w:r>
      <w:proofErr w:type="spellEnd"/>
      <w:r>
        <w:rPr>
          <w:rFonts w:ascii="Times New Roman" w:hAnsi="Times New Roman" w:cs="Times New Roman"/>
          <w:sz w:val="28"/>
          <w:szCs w:val="28"/>
          <w:lang w:val="ru"/>
        </w:rPr>
        <w:t xml:space="preserve"> районе. </w:t>
      </w:r>
      <w:proofErr w:type="gramStart"/>
      <w:r>
        <w:rPr>
          <w:rFonts w:ascii="Times New Roman" w:hAnsi="Times New Roman" w:cs="Times New Roman"/>
          <w:sz w:val="28"/>
          <w:szCs w:val="28"/>
          <w:lang w:val="ru"/>
        </w:rPr>
        <w:t>Труднодоступна</w:t>
      </w:r>
      <w:proofErr w:type="gramEnd"/>
      <w:r>
        <w:rPr>
          <w:rFonts w:ascii="Times New Roman" w:hAnsi="Times New Roman" w:cs="Times New Roman"/>
          <w:sz w:val="28"/>
          <w:szCs w:val="28"/>
          <w:lang w:val="ru"/>
        </w:rPr>
        <w:t xml:space="preserve">: в </w:t>
      </w:r>
      <w:proofErr w:type="spellStart"/>
      <w:r>
        <w:rPr>
          <w:rFonts w:ascii="Times New Roman" w:hAnsi="Times New Roman" w:cs="Times New Roman"/>
          <w:sz w:val="28"/>
          <w:szCs w:val="28"/>
          <w:lang w:val="ru"/>
        </w:rPr>
        <w:t>Акшинском</w:t>
      </w:r>
      <w:proofErr w:type="spellEnd"/>
      <w:r>
        <w:rPr>
          <w:rFonts w:ascii="Times New Roman" w:hAnsi="Times New Roman" w:cs="Times New Roman"/>
          <w:sz w:val="28"/>
          <w:szCs w:val="28"/>
          <w:lang w:val="ru"/>
        </w:rPr>
        <w:t xml:space="preserve">, </w:t>
      </w:r>
      <w:r>
        <w:rPr>
          <w:rFonts w:ascii="Times New Roman" w:hAnsi="Times New Roman" w:cs="Times New Roman"/>
          <w:sz w:val="28"/>
          <w:szCs w:val="28"/>
          <w:lang w:val="ru"/>
        </w:rPr>
        <w:br/>
        <w:t xml:space="preserve">Александро-Заводском, </w:t>
      </w:r>
      <w:proofErr w:type="spellStart"/>
      <w:r>
        <w:rPr>
          <w:rFonts w:ascii="Times New Roman" w:hAnsi="Times New Roman" w:cs="Times New Roman"/>
          <w:sz w:val="28"/>
          <w:szCs w:val="28"/>
          <w:lang w:val="ru"/>
        </w:rPr>
        <w:t>Каларском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Нерчинско</w:t>
      </w:r>
      <w:proofErr w:type="spellEnd"/>
      <w:r>
        <w:rPr>
          <w:rFonts w:ascii="Times New Roman" w:hAnsi="Times New Roman" w:cs="Times New Roman"/>
          <w:sz w:val="28"/>
          <w:szCs w:val="28"/>
          <w:lang w:val="ru"/>
        </w:rPr>
        <w:t xml:space="preserve">-Заводском, Приаргунском, </w:t>
      </w:r>
      <w:proofErr w:type="spellStart"/>
      <w:r>
        <w:rPr>
          <w:rFonts w:ascii="Times New Roman" w:hAnsi="Times New Roman" w:cs="Times New Roman"/>
          <w:sz w:val="28"/>
          <w:szCs w:val="28"/>
          <w:lang w:val="ru"/>
        </w:rPr>
        <w:t>Тунгокоченском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Газимуро</w:t>
      </w:r>
      <w:proofErr w:type="spellEnd"/>
      <w:r>
        <w:rPr>
          <w:rFonts w:ascii="Times New Roman" w:hAnsi="Times New Roman" w:cs="Times New Roman"/>
          <w:sz w:val="28"/>
          <w:szCs w:val="28"/>
          <w:lang w:val="ru"/>
        </w:rPr>
        <w:t xml:space="preserve">-Заводском, </w:t>
      </w:r>
      <w:proofErr w:type="spellStart"/>
      <w:r>
        <w:rPr>
          <w:rFonts w:ascii="Times New Roman" w:hAnsi="Times New Roman" w:cs="Times New Roman"/>
          <w:sz w:val="28"/>
          <w:szCs w:val="28"/>
          <w:lang w:val="ru"/>
        </w:rPr>
        <w:t>Дульдургинском</w:t>
      </w:r>
      <w:proofErr w:type="spellEnd"/>
      <w:r>
        <w:rPr>
          <w:rFonts w:ascii="Times New Roman" w:hAnsi="Times New Roman" w:cs="Times New Roman"/>
          <w:sz w:val="28"/>
          <w:szCs w:val="28"/>
          <w:lang w:val="ru"/>
        </w:rPr>
        <w:t xml:space="preserve">, Забайкальском, Калганском, </w:t>
      </w:r>
      <w:proofErr w:type="spellStart"/>
      <w:r>
        <w:rPr>
          <w:rFonts w:ascii="Times New Roman" w:hAnsi="Times New Roman" w:cs="Times New Roman"/>
          <w:sz w:val="28"/>
          <w:szCs w:val="28"/>
          <w:lang w:val="ru"/>
        </w:rPr>
        <w:t>Карымском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Красночикойском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Кыринском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Ононском</w:t>
      </w:r>
      <w:proofErr w:type="spellEnd"/>
      <w:r>
        <w:rPr>
          <w:rFonts w:ascii="Times New Roman" w:hAnsi="Times New Roman" w:cs="Times New Roman"/>
          <w:sz w:val="28"/>
          <w:szCs w:val="28"/>
          <w:lang w:val="ru"/>
        </w:rPr>
        <w:t xml:space="preserve">, Забайкальском, </w:t>
      </w:r>
      <w:proofErr w:type="spellStart"/>
      <w:r>
        <w:rPr>
          <w:rFonts w:ascii="Times New Roman" w:hAnsi="Times New Roman" w:cs="Times New Roman"/>
          <w:sz w:val="28"/>
          <w:szCs w:val="28"/>
          <w:lang w:val="ru"/>
        </w:rPr>
        <w:t>Улетовском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Хилокском</w:t>
      </w:r>
      <w:proofErr w:type="spellEnd"/>
      <w:r>
        <w:rPr>
          <w:rFonts w:ascii="Times New Roman" w:hAnsi="Times New Roman" w:cs="Times New Roman"/>
          <w:sz w:val="28"/>
          <w:szCs w:val="28"/>
          <w:lang w:val="ru"/>
        </w:rPr>
        <w:t xml:space="preserve">, Чернышевском, Читинском, </w:t>
      </w:r>
      <w:proofErr w:type="spellStart"/>
      <w:r>
        <w:rPr>
          <w:rFonts w:ascii="Times New Roman" w:hAnsi="Times New Roman" w:cs="Times New Roman"/>
          <w:sz w:val="28"/>
          <w:szCs w:val="28"/>
          <w:lang w:val="ru"/>
        </w:rPr>
        <w:t>Шелопугинском</w:t>
      </w:r>
      <w:proofErr w:type="spellEnd"/>
      <w:r>
        <w:rPr>
          <w:rFonts w:ascii="Times New Roman" w:hAnsi="Times New Roman" w:cs="Times New Roman"/>
          <w:sz w:val="28"/>
          <w:szCs w:val="28"/>
          <w:lang w:val="ru"/>
        </w:rPr>
        <w:t xml:space="preserve"> округах, Сретенском районе. Помощь оказывается на смешанном приеме. Ставки не предусмотрены из-за малой численности населения или отсутствия специалиста.</w:t>
      </w:r>
    </w:p>
    <w:p w:rsidR="00037F57" w:rsidRDefault="003243D3">
      <w:pPr>
        <w:spacing w:after="0" w:line="24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lastRenderedPageBreak/>
        <w:t xml:space="preserve">Специализированная ортопедическая стоматологическая помощь оказывается в </w:t>
      </w:r>
      <w:proofErr w:type="spellStart"/>
      <w:r>
        <w:rPr>
          <w:rFonts w:ascii="Times New Roman" w:hAnsi="Times New Roman" w:cs="Times New Roman"/>
          <w:sz w:val="28"/>
          <w:szCs w:val="28"/>
          <w:lang w:val="ru"/>
        </w:rPr>
        <w:t>Борзинском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Могочинском</w:t>
      </w:r>
      <w:proofErr w:type="spellEnd"/>
      <w:r>
        <w:rPr>
          <w:rFonts w:ascii="Times New Roman" w:hAnsi="Times New Roman" w:cs="Times New Roman"/>
          <w:sz w:val="28"/>
          <w:szCs w:val="28"/>
          <w:lang w:val="ru"/>
        </w:rPr>
        <w:t xml:space="preserve">, Нерчинском, </w:t>
      </w:r>
      <w:r>
        <w:rPr>
          <w:rFonts w:ascii="Times New Roman" w:hAnsi="Times New Roman" w:cs="Times New Roman"/>
          <w:sz w:val="28"/>
          <w:szCs w:val="28"/>
          <w:lang w:val="ru"/>
        </w:rPr>
        <w:br/>
        <w:t xml:space="preserve">Петровск-Забайкальском округах, </w:t>
      </w:r>
      <w:proofErr w:type="spellStart"/>
      <w:r>
        <w:rPr>
          <w:rFonts w:ascii="Times New Roman" w:hAnsi="Times New Roman" w:cs="Times New Roman"/>
          <w:sz w:val="28"/>
          <w:szCs w:val="28"/>
          <w:lang w:val="ru"/>
        </w:rPr>
        <w:t>Шилкинском</w:t>
      </w:r>
      <w:proofErr w:type="spellEnd"/>
      <w:r>
        <w:rPr>
          <w:rFonts w:ascii="Times New Roman" w:hAnsi="Times New Roman" w:cs="Times New Roman"/>
          <w:sz w:val="28"/>
          <w:szCs w:val="28"/>
          <w:lang w:val="ru"/>
        </w:rPr>
        <w:t xml:space="preserve"> районе, Клиническом медицинском центре г. Чита, </w:t>
      </w:r>
      <w:r w:rsidR="00A35C30">
        <w:rPr>
          <w:rFonts w:ascii="Times New Roman" w:hAnsi="Times New Roman" w:cs="Times New Roman"/>
          <w:sz w:val="28"/>
          <w:szCs w:val="28"/>
          <w:lang w:val="ru"/>
        </w:rPr>
        <w:t xml:space="preserve">ГУЗ </w:t>
      </w:r>
      <w:r w:rsidR="00A35C30" w:rsidRPr="00A35C30">
        <w:rPr>
          <w:rFonts w:ascii="Times New Roman" w:hAnsi="Times New Roman" w:cs="Times New Roman"/>
          <w:sz w:val="28"/>
          <w:szCs w:val="28"/>
          <w:lang w:val="ru"/>
        </w:rPr>
        <w:t>«Городская клиническая больница</w:t>
      </w:r>
      <w:r w:rsidRPr="00A35C30">
        <w:rPr>
          <w:rFonts w:ascii="Times New Roman" w:hAnsi="Times New Roman" w:cs="Times New Roman"/>
          <w:sz w:val="28"/>
          <w:szCs w:val="28"/>
          <w:lang w:val="ru"/>
        </w:rPr>
        <w:t xml:space="preserve"> № 2</w:t>
      </w:r>
      <w:r w:rsidR="00A35C30" w:rsidRPr="00A35C30">
        <w:rPr>
          <w:rFonts w:ascii="Times New Roman" w:hAnsi="Times New Roman" w:cs="Times New Roman"/>
          <w:sz w:val="28"/>
          <w:szCs w:val="28"/>
          <w:lang w:val="ru"/>
        </w:rPr>
        <w:t>»</w:t>
      </w:r>
      <w:r w:rsidRPr="00A35C30">
        <w:rPr>
          <w:rFonts w:ascii="Times New Roman" w:hAnsi="Times New Roman" w:cs="Times New Roman"/>
          <w:sz w:val="28"/>
          <w:szCs w:val="28"/>
          <w:lang w:val="ru"/>
        </w:rPr>
        <w:t>,</w:t>
      </w:r>
      <w:r>
        <w:rPr>
          <w:rFonts w:ascii="Times New Roman" w:hAnsi="Times New Roman" w:cs="Times New Roman"/>
          <w:sz w:val="28"/>
          <w:szCs w:val="28"/>
          <w:lang w:val="ru"/>
        </w:rPr>
        <w:t xml:space="preserve"> Краевой стоматологической поликлинике, клинике ФГБОУ </w:t>
      </w:r>
      <w:proofErr w:type="gramStart"/>
      <w:r>
        <w:rPr>
          <w:rFonts w:ascii="Times New Roman" w:hAnsi="Times New Roman" w:cs="Times New Roman"/>
          <w:sz w:val="28"/>
          <w:szCs w:val="28"/>
          <w:lang w:val="ru"/>
        </w:rPr>
        <w:t>ВО</w:t>
      </w:r>
      <w:proofErr w:type="gramEnd"/>
      <w:r>
        <w:rPr>
          <w:rFonts w:ascii="Times New Roman" w:hAnsi="Times New Roman" w:cs="Times New Roman"/>
          <w:sz w:val="28"/>
          <w:szCs w:val="28"/>
          <w:lang w:val="ru"/>
        </w:rPr>
        <w:t xml:space="preserve"> «Читинская государственная медицинская академия». </w:t>
      </w:r>
      <w:proofErr w:type="gramStart"/>
      <w:r>
        <w:rPr>
          <w:rFonts w:ascii="Times New Roman" w:hAnsi="Times New Roman" w:cs="Times New Roman"/>
          <w:sz w:val="28"/>
          <w:szCs w:val="28"/>
          <w:lang w:val="ru"/>
        </w:rPr>
        <w:t>Труднодоступна</w:t>
      </w:r>
      <w:proofErr w:type="gramEnd"/>
      <w:r>
        <w:rPr>
          <w:rFonts w:ascii="Times New Roman" w:hAnsi="Times New Roman" w:cs="Times New Roman"/>
          <w:sz w:val="28"/>
          <w:szCs w:val="28"/>
          <w:lang w:val="ru"/>
        </w:rPr>
        <w:t xml:space="preserve">: в </w:t>
      </w:r>
      <w:proofErr w:type="spellStart"/>
      <w:r>
        <w:rPr>
          <w:rFonts w:ascii="Times New Roman" w:hAnsi="Times New Roman" w:cs="Times New Roman"/>
          <w:sz w:val="28"/>
          <w:szCs w:val="28"/>
          <w:lang w:val="ru"/>
        </w:rPr>
        <w:t>Акшинском</w:t>
      </w:r>
      <w:proofErr w:type="spellEnd"/>
      <w:r>
        <w:rPr>
          <w:rFonts w:ascii="Times New Roman" w:hAnsi="Times New Roman" w:cs="Times New Roman"/>
          <w:sz w:val="28"/>
          <w:szCs w:val="28"/>
          <w:lang w:val="ru"/>
        </w:rPr>
        <w:t xml:space="preserve">, </w:t>
      </w:r>
      <w:r>
        <w:rPr>
          <w:rFonts w:ascii="Times New Roman" w:hAnsi="Times New Roman" w:cs="Times New Roman"/>
          <w:sz w:val="28"/>
          <w:szCs w:val="28"/>
          <w:lang w:val="ru"/>
        </w:rPr>
        <w:br/>
        <w:t xml:space="preserve">Александро-Заводском, </w:t>
      </w:r>
      <w:proofErr w:type="spellStart"/>
      <w:r>
        <w:rPr>
          <w:rFonts w:ascii="Times New Roman" w:hAnsi="Times New Roman" w:cs="Times New Roman"/>
          <w:sz w:val="28"/>
          <w:szCs w:val="28"/>
          <w:lang w:val="ru"/>
        </w:rPr>
        <w:t>Каларском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Нерчинско</w:t>
      </w:r>
      <w:proofErr w:type="spellEnd"/>
      <w:r>
        <w:rPr>
          <w:rFonts w:ascii="Times New Roman" w:hAnsi="Times New Roman" w:cs="Times New Roman"/>
          <w:sz w:val="28"/>
          <w:szCs w:val="28"/>
          <w:lang w:val="ru"/>
        </w:rPr>
        <w:t xml:space="preserve">-Заводском, Приаргунском, Агинском, </w:t>
      </w:r>
      <w:proofErr w:type="spellStart"/>
      <w:r>
        <w:rPr>
          <w:rFonts w:ascii="Times New Roman" w:hAnsi="Times New Roman" w:cs="Times New Roman"/>
          <w:sz w:val="28"/>
          <w:szCs w:val="28"/>
          <w:lang w:val="ru"/>
        </w:rPr>
        <w:t>Газимуро</w:t>
      </w:r>
      <w:proofErr w:type="spellEnd"/>
      <w:r>
        <w:rPr>
          <w:rFonts w:ascii="Times New Roman" w:hAnsi="Times New Roman" w:cs="Times New Roman"/>
          <w:sz w:val="28"/>
          <w:szCs w:val="28"/>
          <w:lang w:val="ru"/>
        </w:rPr>
        <w:t xml:space="preserve">-Заводском, </w:t>
      </w:r>
      <w:proofErr w:type="spellStart"/>
      <w:r>
        <w:rPr>
          <w:rFonts w:ascii="Times New Roman" w:hAnsi="Times New Roman" w:cs="Times New Roman"/>
          <w:sz w:val="28"/>
          <w:szCs w:val="28"/>
          <w:lang w:val="ru"/>
        </w:rPr>
        <w:t>Дульдургинском</w:t>
      </w:r>
      <w:proofErr w:type="spellEnd"/>
      <w:r>
        <w:rPr>
          <w:rFonts w:ascii="Times New Roman" w:hAnsi="Times New Roman" w:cs="Times New Roman"/>
          <w:sz w:val="28"/>
          <w:szCs w:val="28"/>
          <w:lang w:val="ru"/>
        </w:rPr>
        <w:t xml:space="preserve">, Забайкальском, Калганском, </w:t>
      </w:r>
      <w:proofErr w:type="spellStart"/>
      <w:r>
        <w:rPr>
          <w:rFonts w:ascii="Times New Roman" w:hAnsi="Times New Roman" w:cs="Times New Roman"/>
          <w:sz w:val="28"/>
          <w:szCs w:val="28"/>
          <w:lang w:val="ru"/>
        </w:rPr>
        <w:t>Карымском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Краснокаменском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Красночикойском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Кыринском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Могойтуйском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Оловяннинском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Ононском</w:t>
      </w:r>
      <w:proofErr w:type="spellEnd"/>
      <w:r>
        <w:rPr>
          <w:rFonts w:ascii="Times New Roman" w:hAnsi="Times New Roman" w:cs="Times New Roman"/>
          <w:sz w:val="28"/>
          <w:szCs w:val="28"/>
          <w:lang w:val="ru"/>
        </w:rPr>
        <w:t xml:space="preserve">, </w:t>
      </w:r>
      <w:proofErr w:type="spellStart"/>
      <w:r>
        <w:rPr>
          <w:rFonts w:ascii="Times New Roman" w:hAnsi="Times New Roman" w:cs="Times New Roman"/>
          <w:sz w:val="28"/>
          <w:szCs w:val="28"/>
          <w:lang w:val="ru"/>
        </w:rPr>
        <w:t>Хилокском</w:t>
      </w:r>
      <w:proofErr w:type="spellEnd"/>
      <w:r>
        <w:rPr>
          <w:rFonts w:ascii="Times New Roman" w:hAnsi="Times New Roman" w:cs="Times New Roman"/>
          <w:sz w:val="28"/>
          <w:szCs w:val="28"/>
          <w:lang w:val="ru"/>
        </w:rPr>
        <w:t xml:space="preserve">, Чернышевском, Читинском, </w:t>
      </w:r>
      <w:proofErr w:type="spellStart"/>
      <w:r>
        <w:rPr>
          <w:rFonts w:ascii="Times New Roman" w:hAnsi="Times New Roman" w:cs="Times New Roman"/>
          <w:sz w:val="28"/>
          <w:szCs w:val="28"/>
          <w:lang w:val="ru"/>
        </w:rPr>
        <w:t>Шелопугинском</w:t>
      </w:r>
      <w:proofErr w:type="spellEnd"/>
      <w:r>
        <w:rPr>
          <w:rFonts w:ascii="Times New Roman" w:hAnsi="Times New Roman" w:cs="Times New Roman"/>
          <w:sz w:val="28"/>
          <w:szCs w:val="28"/>
          <w:lang w:val="ru"/>
        </w:rPr>
        <w:t xml:space="preserve"> округах, Сретенском районе. Ставки не предусмотрены из-за малой численности населения или отсутствия специалиста.</w:t>
      </w:r>
    </w:p>
    <w:p w:rsidR="00037F57" w:rsidRDefault="003243D3">
      <w:pPr>
        <w:spacing w:after="0" w:line="240" w:lineRule="auto"/>
        <w:ind w:firstLine="709"/>
        <w:jc w:val="both"/>
        <w:rPr>
          <w:rFonts w:ascii="Times New Roman" w:hAnsi="Times New Roman" w:cs="Times New Roman"/>
          <w:sz w:val="28"/>
          <w:szCs w:val="28"/>
          <w:lang w:val="ru"/>
        </w:rPr>
      </w:pPr>
      <w:r>
        <w:rPr>
          <w:rFonts w:ascii="Times New Roman" w:hAnsi="Times New Roman" w:cs="Times New Roman"/>
          <w:sz w:val="28"/>
          <w:szCs w:val="28"/>
          <w:lang w:val="ru"/>
        </w:rPr>
        <w:t xml:space="preserve">Специализированная </w:t>
      </w:r>
      <w:proofErr w:type="spellStart"/>
      <w:r>
        <w:rPr>
          <w:rFonts w:ascii="Times New Roman" w:hAnsi="Times New Roman" w:cs="Times New Roman"/>
          <w:sz w:val="28"/>
          <w:szCs w:val="28"/>
          <w:lang w:val="ru"/>
        </w:rPr>
        <w:t>ортодонтическая</w:t>
      </w:r>
      <w:proofErr w:type="spellEnd"/>
      <w:r>
        <w:rPr>
          <w:rFonts w:ascii="Times New Roman" w:hAnsi="Times New Roman" w:cs="Times New Roman"/>
          <w:sz w:val="28"/>
          <w:szCs w:val="28"/>
          <w:lang w:val="ru"/>
        </w:rPr>
        <w:t xml:space="preserve"> помощь труднодоступна во всех районах и муниципальных округах Забайкальского края. Осуществляется только в г. Чите: ГУЗ «Краевая детская клиническая больница», </w:t>
      </w:r>
      <w:r w:rsidR="00A35C30">
        <w:rPr>
          <w:rFonts w:ascii="Times New Roman" w:hAnsi="Times New Roman" w:cs="Times New Roman"/>
          <w:sz w:val="28"/>
          <w:szCs w:val="28"/>
          <w:lang w:val="ru"/>
        </w:rPr>
        <w:br/>
      </w:r>
      <w:r>
        <w:rPr>
          <w:rFonts w:ascii="Times New Roman" w:hAnsi="Times New Roman" w:cs="Times New Roman"/>
          <w:sz w:val="28"/>
          <w:szCs w:val="28"/>
          <w:lang w:val="ru"/>
        </w:rPr>
        <w:t xml:space="preserve">ГУЗ «Детский клинический медицинский центр г. Читы» (детское стоматологическое отделение), клиника ФГБОУ </w:t>
      </w:r>
      <w:proofErr w:type="gramStart"/>
      <w:r>
        <w:rPr>
          <w:rFonts w:ascii="Times New Roman" w:hAnsi="Times New Roman" w:cs="Times New Roman"/>
          <w:sz w:val="28"/>
          <w:szCs w:val="28"/>
          <w:lang w:val="ru"/>
        </w:rPr>
        <w:t>ВО</w:t>
      </w:r>
      <w:proofErr w:type="gramEnd"/>
      <w:r>
        <w:rPr>
          <w:rFonts w:ascii="Times New Roman" w:hAnsi="Times New Roman" w:cs="Times New Roman"/>
          <w:sz w:val="28"/>
          <w:szCs w:val="28"/>
          <w:lang w:val="ru"/>
        </w:rPr>
        <w:t xml:space="preserve"> «Читинская государственная медицинская академия».</w:t>
      </w:r>
    </w:p>
    <w:p w:rsidR="00037F57" w:rsidRDefault="00037F57">
      <w:pPr>
        <w:spacing w:after="0" w:line="240" w:lineRule="auto"/>
        <w:jc w:val="center"/>
        <w:rPr>
          <w:rFonts w:ascii="Times New Roman" w:eastAsiaTheme="minorEastAsia" w:hAnsi="Times New Roman" w:cs="Times New Roman"/>
          <w:sz w:val="28"/>
          <w:szCs w:val="28"/>
          <w:lang w:eastAsia="ru-RU"/>
        </w:rPr>
      </w:pPr>
    </w:p>
    <w:p w:rsidR="00037F57" w:rsidRDefault="003243D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Оказание стоматологической помощи взрослому населению</w:t>
      </w:r>
    </w:p>
    <w:p w:rsidR="00037F57" w:rsidRDefault="00037F57">
      <w:pPr>
        <w:spacing w:after="0" w:line="240" w:lineRule="auto"/>
        <w:rPr>
          <w:rFonts w:ascii="Times New Roman" w:eastAsia="Times New Roman" w:hAnsi="Times New Roman" w:cs="Times New Roman"/>
          <w:b/>
          <w:bCs/>
          <w:sz w:val="28"/>
          <w:szCs w:val="28"/>
        </w:rPr>
      </w:pP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Согласно данным годовых отчетов за 2024 год количество посещений в медицинских организациях, оказывающих стоматологическую помощь взрослым, составило 414 396. Проведено 106 625 профилактических медицинских осмотров, что составляет 25,7 % от всех посещений.</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Стоматологическая помощь взрослым по разделу терапевтической стоматологии занимает большой удельный вес (86 %) от других видов помощи. Объем хирургической помощи занимает 14 %.</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Взрослым оказывается квалифицированная помощь по поводу лечения кариеса и его осложнений, по поводу травмы, пороков развития постоянных зубов. Проводится лечение заболеваний слизистой оболочки полости рта и заболеваний пародонта у взрослых. В 2024 году вылечено всего </w:t>
      </w:r>
      <w:r>
        <w:rPr>
          <w:rFonts w:ascii="Times New Roman" w:eastAsia="Times New Roman" w:hAnsi="Times New Roman" w:cs="Times New Roman"/>
          <w:sz w:val="28"/>
          <w:szCs w:val="28"/>
          <w:lang w:val="ru" w:eastAsia="ru-RU"/>
        </w:rPr>
        <w:br/>
        <w:t xml:space="preserve">151 604 зубов, в том числе по поводу осложненного кариеса 32 253, поставлено 151 604 пломб. Санировано 111 393 взрослых, что составляет </w:t>
      </w:r>
      <w:r>
        <w:rPr>
          <w:rFonts w:ascii="Times New Roman" w:eastAsia="Times New Roman" w:hAnsi="Times New Roman" w:cs="Times New Roman"/>
          <w:sz w:val="28"/>
          <w:szCs w:val="28"/>
          <w:lang w:val="ru" w:eastAsia="ru-RU"/>
        </w:rPr>
        <w:br/>
        <w:t>47 % от числа первично обратившихся.</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Стоматологическая хирургическая помощь взрослым без ограничений оказывается в системе </w:t>
      </w:r>
      <w:r w:rsidRPr="003243D3">
        <w:rPr>
          <w:rFonts w:ascii="Times New Roman" w:eastAsia="Times New Roman" w:hAnsi="Times New Roman" w:cs="Times New Roman"/>
          <w:sz w:val="28"/>
          <w:szCs w:val="28"/>
          <w:lang w:val="ru" w:eastAsia="ru-RU"/>
        </w:rPr>
        <w:t>обязательного медицинского страхования.</w:t>
      </w:r>
      <w:r>
        <w:rPr>
          <w:rFonts w:ascii="Times New Roman" w:eastAsia="Times New Roman" w:hAnsi="Times New Roman" w:cs="Times New Roman"/>
          <w:sz w:val="28"/>
          <w:szCs w:val="28"/>
          <w:lang w:val="ru" w:eastAsia="ru-RU"/>
        </w:rPr>
        <w:t xml:space="preserve"> Проведено 8055 операций. Удалено 83 135 зубов.</w:t>
      </w:r>
    </w:p>
    <w:p w:rsidR="00037F57" w:rsidRDefault="003243D3">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Взрослым пациентам оказывается квалифицированная ортопедическая помощь. Число лиц, закончивших ортопедическое лечение, составило</w:t>
      </w:r>
      <w:r>
        <w:rPr>
          <w:rFonts w:ascii="Times New Roman" w:eastAsia="Times New Roman" w:hAnsi="Times New Roman" w:cs="Times New Roman"/>
          <w:sz w:val="28"/>
          <w:szCs w:val="28"/>
          <w:lang w:val="ru" w:eastAsia="ru-RU"/>
        </w:rPr>
        <w:br/>
        <w:t>6453 человек.</w:t>
      </w:r>
    </w:p>
    <w:p w:rsidR="00037F57" w:rsidRDefault="003243D3">
      <w:pPr>
        <w:shd w:val="clear" w:color="auto" w:fill="FFFFFF"/>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Взрослым пациентам оказывается квалифицированная </w:t>
      </w:r>
      <w:proofErr w:type="spellStart"/>
      <w:r>
        <w:rPr>
          <w:rFonts w:ascii="Times New Roman" w:eastAsia="Times New Roman" w:hAnsi="Times New Roman" w:cs="Times New Roman"/>
          <w:sz w:val="28"/>
          <w:szCs w:val="28"/>
          <w:lang w:val="ru" w:eastAsia="ru-RU"/>
        </w:rPr>
        <w:t>ортодонтическая</w:t>
      </w:r>
      <w:proofErr w:type="spellEnd"/>
      <w:r>
        <w:rPr>
          <w:rFonts w:ascii="Times New Roman" w:eastAsia="Times New Roman" w:hAnsi="Times New Roman" w:cs="Times New Roman"/>
          <w:sz w:val="28"/>
          <w:szCs w:val="28"/>
          <w:lang w:val="ru" w:eastAsia="ru-RU"/>
        </w:rPr>
        <w:t xml:space="preserve"> помощь с применением как съемной, так и несъемной аппаратуры в рамках оказания платных услуг.</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lastRenderedPageBreak/>
        <w:t xml:space="preserve">Согласно данным годовых отчетов за 2025 год, количество посещений в медицинских организациях, оказывающих стоматологическую помощь взрослым, составило 386 969, что на 6,6 % меньше чем в 2024 году. Проведено 99 408 профилактических медицинских осмотров, что составляет 25,7 % от всех посещений. </w:t>
      </w:r>
    </w:p>
    <w:p w:rsidR="00037F57" w:rsidRDefault="003243D3">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Таблица 4</w:t>
      </w:r>
    </w:p>
    <w:tbl>
      <w:tblPr>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600" w:firstRow="0" w:lastRow="0" w:firstColumn="0" w:lastColumn="0" w:noHBand="1" w:noVBand="1"/>
      </w:tblPr>
      <w:tblGrid>
        <w:gridCol w:w="3416"/>
        <w:gridCol w:w="1873"/>
        <w:gridCol w:w="1865"/>
        <w:gridCol w:w="2400"/>
      </w:tblGrid>
      <w:tr w:rsidR="00037F57">
        <w:trPr>
          <w:trHeight w:val="397"/>
        </w:trPr>
        <w:tc>
          <w:tcPr>
            <w:tcW w:w="1788"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Показатель</w:t>
            </w:r>
          </w:p>
        </w:tc>
        <w:tc>
          <w:tcPr>
            <w:tcW w:w="980" w:type="pct"/>
            <w:tcBorders>
              <w:top w:val="single" w:sz="8"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2024</w:t>
            </w:r>
          </w:p>
        </w:tc>
        <w:tc>
          <w:tcPr>
            <w:tcW w:w="976" w:type="pct"/>
            <w:tcBorders>
              <w:top w:val="single" w:sz="8"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2025</w:t>
            </w:r>
          </w:p>
        </w:tc>
        <w:tc>
          <w:tcPr>
            <w:tcW w:w="1255" w:type="pct"/>
            <w:tcBorders>
              <w:top w:val="single" w:sz="8"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Изменения</w:t>
            </w:r>
          </w:p>
        </w:tc>
      </w:tr>
      <w:tr w:rsidR="00037F57">
        <w:trPr>
          <w:trHeight w:val="680"/>
        </w:trPr>
        <w:tc>
          <w:tcPr>
            <w:tcW w:w="1788"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Количество посещений взрослого населения</w:t>
            </w:r>
          </w:p>
        </w:tc>
        <w:tc>
          <w:tcPr>
            <w:tcW w:w="980"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414 396</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386 969</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-27 427</w:t>
            </w:r>
          </w:p>
        </w:tc>
      </w:tr>
      <w:tr w:rsidR="00037F57">
        <w:trPr>
          <w:trHeight w:val="397"/>
        </w:trPr>
        <w:tc>
          <w:tcPr>
            <w:tcW w:w="5000" w:type="pct"/>
            <w:gridSpan w:val="4"/>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Относительно 2024 года количество посещений уменьшилось на 6,6 %</w:t>
            </w:r>
          </w:p>
        </w:tc>
      </w:tr>
      <w:tr w:rsidR="00037F57">
        <w:trPr>
          <w:trHeight w:val="510"/>
        </w:trPr>
        <w:tc>
          <w:tcPr>
            <w:tcW w:w="1788"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Профилактических осмотров</w:t>
            </w:r>
          </w:p>
        </w:tc>
        <w:tc>
          <w:tcPr>
            <w:tcW w:w="980"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106 625</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99 408</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-7217</w:t>
            </w:r>
          </w:p>
        </w:tc>
      </w:tr>
      <w:tr w:rsidR="00037F57">
        <w:trPr>
          <w:trHeight w:val="397"/>
        </w:trPr>
        <w:tc>
          <w:tcPr>
            <w:tcW w:w="5000" w:type="pct"/>
            <w:gridSpan w:val="4"/>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Относительно 2024 года количество профилактических осмотров уменьшилось на 6,8 %</w:t>
            </w:r>
          </w:p>
        </w:tc>
      </w:tr>
    </w:tbl>
    <w:p w:rsidR="00037F57" w:rsidRDefault="003243D3">
      <w:pPr>
        <w:spacing w:after="0" w:line="240" w:lineRule="auto"/>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Стоматологическая помощь взрослым по разделу терапевтической стоматологии в 2025 году занимает большой удельный вес (86 %) от других видов помощи. Объем хирургической помощи занимает 14 %.</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Взрослым оказывается квалифицированная помощь по поводу лечения кариеса и его осложнений, по поводу травмы, пороков развития постоянных зубов. Проводится лечение заболеваний слизистой оболочки полости рта и заболеваний пародонта у взрослых. В 2025 году вылечено всего </w:t>
      </w:r>
      <w:r>
        <w:rPr>
          <w:rFonts w:ascii="Times New Roman" w:eastAsia="Times New Roman" w:hAnsi="Times New Roman" w:cs="Times New Roman"/>
          <w:sz w:val="28"/>
          <w:szCs w:val="28"/>
          <w:lang w:val="ru" w:eastAsia="ru-RU"/>
        </w:rPr>
        <w:br/>
        <w:t xml:space="preserve">138 789 зубов, в том числе по поводу осложненного кариеса 28 877, поставлено 138 789 пломб. Санировано 102 599 взрослых, что составляет </w:t>
      </w:r>
      <w:r>
        <w:rPr>
          <w:rFonts w:ascii="Times New Roman" w:eastAsia="Times New Roman" w:hAnsi="Times New Roman" w:cs="Times New Roman"/>
          <w:sz w:val="28"/>
          <w:szCs w:val="28"/>
          <w:lang w:val="ru" w:eastAsia="ru-RU"/>
        </w:rPr>
        <w:br/>
        <w:t>45,4 % от числа первично обратившихся.</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Стоматологическая хирургическая помощь взрослым без ограничений оказывается в системе обязательного медицинского страхования. Проведено 7807 операций. Удалено 79 123 зуба. Взрослым пациентам оказывается квалифицированная ортопедическая помощь. Число лиц, закончивших ортопедическое лечение, составило 5310 человек, что на 1143 чел. меньше, чем в 2024 году.</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Взрослым пациентам оказывается квалифицированная </w:t>
      </w:r>
      <w:proofErr w:type="spellStart"/>
      <w:r>
        <w:rPr>
          <w:rFonts w:ascii="Times New Roman" w:eastAsia="Times New Roman" w:hAnsi="Times New Roman" w:cs="Times New Roman"/>
          <w:sz w:val="28"/>
          <w:szCs w:val="28"/>
          <w:lang w:val="ru" w:eastAsia="ru-RU"/>
        </w:rPr>
        <w:t>ортодонтическая</w:t>
      </w:r>
      <w:proofErr w:type="spellEnd"/>
      <w:r>
        <w:rPr>
          <w:rFonts w:ascii="Times New Roman" w:eastAsia="Times New Roman" w:hAnsi="Times New Roman" w:cs="Times New Roman"/>
          <w:sz w:val="28"/>
          <w:szCs w:val="28"/>
          <w:lang w:val="ru" w:eastAsia="ru-RU"/>
        </w:rPr>
        <w:t xml:space="preserve"> помощь с применением как съемной, так и несъемной </w:t>
      </w:r>
      <w:proofErr w:type="spellStart"/>
      <w:r>
        <w:rPr>
          <w:rFonts w:ascii="Times New Roman" w:eastAsia="Times New Roman" w:hAnsi="Times New Roman" w:cs="Times New Roman"/>
          <w:sz w:val="28"/>
          <w:szCs w:val="28"/>
          <w:lang w:val="ru" w:eastAsia="ru-RU"/>
        </w:rPr>
        <w:t>ортодонтической</w:t>
      </w:r>
      <w:proofErr w:type="spellEnd"/>
      <w:r>
        <w:rPr>
          <w:rFonts w:ascii="Times New Roman" w:eastAsia="Times New Roman" w:hAnsi="Times New Roman" w:cs="Times New Roman"/>
          <w:sz w:val="28"/>
          <w:szCs w:val="28"/>
          <w:lang w:val="ru" w:eastAsia="ru-RU"/>
        </w:rPr>
        <w:t xml:space="preserve"> аппаратуры в рамках оказания платных услуг.</w:t>
      </w:r>
    </w:p>
    <w:p w:rsidR="00037F57" w:rsidRDefault="003243D3">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Таблица 5</w:t>
      </w:r>
    </w:p>
    <w:tbl>
      <w:tblPr>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600" w:firstRow="0" w:lastRow="0" w:firstColumn="0" w:lastColumn="0" w:noHBand="1" w:noVBand="1"/>
      </w:tblPr>
      <w:tblGrid>
        <w:gridCol w:w="3425"/>
        <w:gridCol w:w="1866"/>
        <w:gridCol w:w="1865"/>
        <w:gridCol w:w="2398"/>
      </w:tblGrid>
      <w:tr w:rsidR="00037F57">
        <w:trPr>
          <w:trHeight w:val="397"/>
        </w:trPr>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Показатель</w:t>
            </w:r>
          </w:p>
        </w:tc>
        <w:tc>
          <w:tcPr>
            <w:tcW w:w="976" w:type="pct"/>
            <w:tcBorders>
              <w:top w:val="single" w:sz="8"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2024 год</w:t>
            </w:r>
          </w:p>
        </w:tc>
        <w:tc>
          <w:tcPr>
            <w:tcW w:w="976" w:type="pct"/>
            <w:tcBorders>
              <w:top w:val="single" w:sz="8"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2025 год</w:t>
            </w:r>
          </w:p>
        </w:tc>
        <w:tc>
          <w:tcPr>
            <w:tcW w:w="1255" w:type="pct"/>
            <w:tcBorders>
              <w:top w:val="single" w:sz="8"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lang w:val="ru" w:eastAsia="ru-RU"/>
              </w:rPr>
            </w:pPr>
            <w:r>
              <w:rPr>
                <w:rFonts w:ascii="Times New Roman" w:eastAsia="Times New Roman" w:hAnsi="Times New Roman" w:cs="Times New Roman"/>
                <w:b/>
                <w:sz w:val="24"/>
                <w:szCs w:val="24"/>
                <w:lang w:val="ru" w:eastAsia="ru-RU"/>
              </w:rPr>
              <w:t>Изменения</w:t>
            </w:r>
          </w:p>
        </w:tc>
      </w:tr>
      <w:tr w:rsidR="00037F57">
        <w:trPr>
          <w:trHeight w:val="340"/>
        </w:trPr>
        <w:tc>
          <w:tcPr>
            <w:tcW w:w="1792"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Вылечено зубов</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151 604</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138 789</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-12 815</w:t>
            </w:r>
          </w:p>
        </w:tc>
      </w:tr>
      <w:tr w:rsidR="00037F57">
        <w:trPr>
          <w:trHeight w:val="340"/>
        </w:trPr>
        <w:tc>
          <w:tcPr>
            <w:tcW w:w="1792"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Поставлено пломб</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151 604</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138 789</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-12 815</w:t>
            </w:r>
          </w:p>
        </w:tc>
      </w:tr>
      <w:tr w:rsidR="00037F57">
        <w:trPr>
          <w:trHeight w:val="397"/>
        </w:trPr>
        <w:tc>
          <w:tcPr>
            <w:tcW w:w="1792"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Санировано пациентов</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111 393</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102 599</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- 8794</w:t>
            </w:r>
          </w:p>
        </w:tc>
      </w:tr>
      <w:tr w:rsidR="00037F57">
        <w:trPr>
          <w:trHeight w:val="585"/>
        </w:trPr>
        <w:tc>
          <w:tcPr>
            <w:tcW w:w="1792"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lastRenderedPageBreak/>
              <w:t>Проведено хирургических операций</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8055</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7807</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-248</w:t>
            </w:r>
          </w:p>
        </w:tc>
      </w:tr>
      <w:tr w:rsidR="00037F57">
        <w:trPr>
          <w:trHeight w:val="397"/>
        </w:trPr>
        <w:tc>
          <w:tcPr>
            <w:tcW w:w="1792"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Удалено зубов</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83 135</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79 123</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- 4012</w:t>
            </w:r>
          </w:p>
        </w:tc>
      </w:tr>
      <w:tr w:rsidR="00037F57">
        <w:trPr>
          <w:trHeight w:val="624"/>
        </w:trPr>
        <w:tc>
          <w:tcPr>
            <w:tcW w:w="1792" w:type="pct"/>
            <w:tcBorders>
              <w:top w:val="non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Число лиц, получивших зубные протезы</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6453</w:t>
            </w:r>
          </w:p>
        </w:tc>
        <w:tc>
          <w:tcPr>
            <w:tcW w:w="976"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5310</w:t>
            </w:r>
          </w:p>
        </w:tc>
        <w:tc>
          <w:tcPr>
            <w:tcW w:w="1255" w:type="pct"/>
            <w:tcBorders>
              <w:top w:val="none" w:sz="4" w:space="0" w:color="000000"/>
              <w:left w:val="non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- 1143</w:t>
            </w:r>
          </w:p>
        </w:tc>
      </w:tr>
    </w:tbl>
    <w:p w:rsidR="00037F57" w:rsidRDefault="003243D3">
      <w:pPr>
        <w:spacing w:after="0" w:line="240" w:lineRule="auto"/>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 </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основные показатели работы службы в 2025 году снижены за счет кадрового дефицита в муниципальных округах.</w:t>
      </w:r>
    </w:p>
    <w:p w:rsidR="00037F57" w:rsidRDefault="00037F57">
      <w:pPr>
        <w:spacing w:after="0" w:line="240" w:lineRule="auto"/>
        <w:ind w:firstLine="567"/>
        <w:jc w:val="center"/>
        <w:rPr>
          <w:rFonts w:ascii="Times New Roman" w:hAnsi="Times New Roman" w:cs="Times New Roman"/>
          <w:b/>
          <w:sz w:val="28"/>
          <w:szCs w:val="28"/>
        </w:rPr>
      </w:pPr>
    </w:p>
    <w:p w:rsidR="00037F57" w:rsidRDefault="003243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Оказание стоматологической помощи детскому населению</w:t>
      </w:r>
    </w:p>
    <w:p w:rsidR="00037F57" w:rsidRDefault="00037F57">
      <w:pPr>
        <w:spacing w:after="0" w:line="240" w:lineRule="auto"/>
        <w:jc w:val="center"/>
        <w:rPr>
          <w:rFonts w:ascii="Times New Roman" w:hAnsi="Times New Roman" w:cs="Times New Roman"/>
          <w:b/>
          <w:sz w:val="28"/>
          <w:szCs w:val="28"/>
        </w:rPr>
      </w:pPr>
    </w:p>
    <w:p w:rsidR="00037F57" w:rsidRDefault="003243D3">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Согласно данным годовых отчетов за 2024 год </w:t>
      </w:r>
      <w:r>
        <w:rPr>
          <w:rFonts w:ascii="Times New Roman" w:hAnsi="Times New Roman" w:cs="Times New Roman"/>
          <w:bCs/>
          <w:sz w:val="28"/>
          <w:szCs w:val="28"/>
        </w:rPr>
        <w:t>количество посещений в медицинских организациях, оказывающих стоматологическую помощь детям, составило 315 043.</w:t>
      </w:r>
      <w:r>
        <w:rPr>
          <w:rFonts w:ascii="Times New Roman" w:hAnsi="Times New Roman" w:cs="Times New Roman"/>
          <w:bCs/>
          <w:color w:val="FF0000"/>
          <w:sz w:val="28"/>
          <w:szCs w:val="28"/>
        </w:rPr>
        <w:t xml:space="preserve"> </w:t>
      </w:r>
      <w:r>
        <w:rPr>
          <w:rFonts w:ascii="Times New Roman" w:hAnsi="Times New Roman" w:cs="Times New Roman"/>
          <w:sz w:val="28"/>
          <w:szCs w:val="28"/>
        </w:rPr>
        <w:t>Проведено 180 657 профилактических медицинских осмотров врачами - стоматологами,</w:t>
      </w:r>
      <w:r>
        <w:rPr>
          <w:rFonts w:ascii="Times New Roman" w:hAnsi="Times New Roman" w:cs="Times New Roman"/>
          <w:color w:val="FF0000"/>
          <w:sz w:val="28"/>
          <w:szCs w:val="28"/>
        </w:rPr>
        <w:t xml:space="preserve"> </w:t>
      </w:r>
      <w:r>
        <w:rPr>
          <w:rFonts w:ascii="Times New Roman" w:hAnsi="Times New Roman" w:cs="Times New Roman"/>
          <w:sz w:val="28"/>
          <w:szCs w:val="28"/>
        </w:rPr>
        <w:t>что составляет 57,3 % от всех посещений. Охват профилактическими осмотрами детского населения составил 75,6 % от общей численности детского населения.</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Стоматологическая помощь детям по разделу детской терапевтической стоматологии занимает большой удельный вес – 78,87 % от других видов помощи. Объем хирургической помощи занимает 21,13 %. </w:t>
      </w:r>
    </w:p>
    <w:p w:rsidR="00037F57" w:rsidRDefault="003243D3">
      <w:pPr>
        <w:pStyle w:val="txt"/>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Детям оказывается квалифицированная помощь по поводу лечения кариеса и его осложнений, по поводу травмы, пороков развития как временных, так и постоянных зубов. Проводится лечение заболеваний слизистой оболочки рта и заболеваний пародонта у детей.</w:t>
      </w:r>
      <w:r>
        <w:rPr>
          <w:rFonts w:ascii="Times New Roman" w:hAnsi="Times New Roman"/>
          <w:bCs/>
          <w:sz w:val="28"/>
          <w:szCs w:val="28"/>
        </w:rPr>
        <w:t xml:space="preserve"> В 2024 году вылечено всего 88 409 как временных, так и постоянных зубов, поставлено 88 409 пломб. Санирована ротовая полость у 52 989 детей.</w:t>
      </w:r>
    </w:p>
    <w:p w:rsidR="00037F57" w:rsidRDefault="003243D3">
      <w:pPr>
        <w:pStyle w:val="txt"/>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 xml:space="preserve">Стоматологическая хирургическая помощь детям без ограничений оказывается в системе обязательного медицинского страхования. </w:t>
      </w:r>
      <w:r>
        <w:rPr>
          <w:rFonts w:ascii="Times New Roman" w:hAnsi="Times New Roman"/>
          <w:bCs/>
          <w:sz w:val="28"/>
          <w:szCs w:val="28"/>
        </w:rPr>
        <w:t>Проведено 980 операций. Удалено 28 591 зубов, из них 3311 постоянных зубов</w:t>
      </w:r>
      <w:r>
        <w:rPr>
          <w:rFonts w:ascii="Times New Roman" w:hAnsi="Times New Roman"/>
          <w:bCs/>
          <w:i/>
          <w:sz w:val="28"/>
          <w:szCs w:val="28"/>
        </w:rPr>
        <w:t xml:space="preserve">. </w:t>
      </w:r>
    </w:p>
    <w:p w:rsidR="00037F57" w:rsidRDefault="003243D3">
      <w:pPr>
        <w:spacing w:after="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Детям оказывалась квалифицированная </w:t>
      </w:r>
      <w:proofErr w:type="spellStart"/>
      <w:r>
        <w:rPr>
          <w:rFonts w:ascii="Times New Roman" w:eastAsia="Calibri" w:hAnsi="Times New Roman" w:cs="Times New Roman"/>
          <w:sz w:val="28"/>
          <w:szCs w:val="28"/>
        </w:rPr>
        <w:t>ортодонтическая</w:t>
      </w:r>
      <w:proofErr w:type="spellEnd"/>
      <w:r>
        <w:rPr>
          <w:rFonts w:ascii="Times New Roman" w:eastAsia="Calibri" w:hAnsi="Times New Roman" w:cs="Times New Roman"/>
          <w:sz w:val="28"/>
          <w:szCs w:val="28"/>
        </w:rPr>
        <w:t xml:space="preserve"> помощь </w:t>
      </w:r>
      <w:r>
        <w:rPr>
          <w:rFonts w:ascii="Times New Roman" w:hAnsi="Times New Roman" w:cs="Times New Roman"/>
          <w:bCs/>
          <w:sz w:val="28"/>
          <w:szCs w:val="28"/>
        </w:rPr>
        <w:t xml:space="preserve">с применением как съемной </w:t>
      </w:r>
      <w:proofErr w:type="spellStart"/>
      <w:r>
        <w:rPr>
          <w:rFonts w:ascii="Times New Roman" w:hAnsi="Times New Roman" w:cs="Times New Roman"/>
          <w:bCs/>
          <w:sz w:val="28"/>
          <w:szCs w:val="28"/>
        </w:rPr>
        <w:t>ортодонтической</w:t>
      </w:r>
      <w:proofErr w:type="spellEnd"/>
      <w:r>
        <w:rPr>
          <w:rFonts w:ascii="Times New Roman" w:hAnsi="Times New Roman" w:cs="Times New Roman"/>
          <w:bCs/>
          <w:sz w:val="28"/>
          <w:szCs w:val="28"/>
        </w:rPr>
        <w:t xml:space="preserve"> аппаратуры, так и несъемной </w:t>
      </w:r>
      <w:proofErr w:type="spellStart"/>
      <w:r>
        <w:rPr>
          <w:rFonts w:ascii="Times New Roman" w:hAnsi="Times New Roman" w:cs="Times New Roman"/>
          <w:bCs/>
          <w:sz w:val="28"/>
          <w:szCs w:val="28"/>
        </w:rPr>
        <w:t>ортодонтической</w:t>
      </w:r>
      <w:proofErr w:type="spellEnd"/>
      <w:r>
        <w:rPr>
          <w:rFonts w:ascii="Times New Roman" w:hAnsi="Times New Roman" w:cs="Times New Roman"/>
          <w:bCs/>
          <w:sz w:val="28"/>
          <w:szCs w:val="28"/>
        </w:rPr>
        <w:t xml:space="preserve"> аппаратуры</w:t>
      </w:r>
      <w:r>
        <w:rPr>
          <w:rFonts w:ascii="Times New Roman" w:eastAsia="Calibri" w:hAnsi="Times New Roman" w:cs="Times New Roman"/>
          <w:sz w:val="28"/>
          <w:szCs w:val="28"/>
        </w:rPr>
        <w:t>.</w:t>
      </w:r>
      <w:r>
        <w:rPr>
          <w:rFonts w:ascii="Times New Roman" w:eastAsia="Times New Roman" w:hAnsi="Times New Roman" w:cs="Times New Roman"/>
          <w:sz w:val="28"/>
          <w:szCs w:val="28"/>
        </w:rPr>
        <w:t xml:space="preserve"> Число лиц, получивших </w:t>
      </w:r>
      <w:proofErr w:type="spellStart"/>
      <w:r>
        <w:rPr>
          <w:rFonts w:ascii="Times New Roman" w:eastAsia="Times New Roman" w:hAnsi="Times New Roman" w:cs="Times New Roman"/>
          <w:sz w:val="28"/>
          <w:szCs w:val="28"/>
        </w:rPr>
        <w:t>ортодонтическое</w:t>
      </w:r>
      <w:proofErr w:type="spellEnd"/>
      <w:r>
        <w:rPr>
          <w:rFonts w:ascii="Times New Roman" w:eastAsia="Times New Roman" w:hAnsi="Times New Roman" w:cs="Times New Roman"/>
          <w:sz w:val="28"/>
          <w:szCs w:val="28"/>
        </w:rPr>
        <w:t xml:space="preserve"> лечение, составило 11 974 человек.</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данным годовых отчетов за 2025 год </w:t>
      </w:r>
      <w:r>
        <w:rPr>
          <w:rFonts w:ascii="Times New Roman" w:hAnsi="Times New Roman" w:cs="Times New Roman"/>
          <w:bCs/>
          <w:sz w:val="28"/>
          <w:szCs w:val="28"/>
        </w:rPr>
        <w:t>количество посещений в учреждениях, оказывающих стоматологическую помощь детям, составило 284 </w:t>
      </w:r>
      <w:proofErr w:type="gramStart"/>
      <w:r>
        <w:rPr>
          <w:rFonts w:ascii="Times New Roman" w:hAnsi="Times New Roman" w:cs="Times New Roman"/>
          <w:bCs/>
          <w:sz w:val="28"/>
          <w:szCs w:val="28"/>
        </w:rPr>
        <w:t>629</w:t>
      </w:r>
      <w:proofErr w:type="gramEnd"/>
      <w:r>
        <w:rPr>
          <w:rFonts w:ascii="Times New Roman" w:hAnsi="Times New Roman" w:cs="Times New Roman"/>
          <w:bCs/>
          <w:sz w:val="28"/>
          <w:szCs w:val="28"/>
        </w:rPr>
        <w:t xml:space="preserve"> что на 9,7 % меньше, чем в 2024 году. </w:t>
      </w:r>
      <w:r>
        <w:rPr>
          <w:rFonts w:ascii="Times New Roman" w:hAnsi="Times New Roman" w:cs="Times New Roman"/>
          <w:sz w:val="28"/>
          <w:szCs w:val="28"/>
        </w:rPr>
        <w:t xml:space="preserve">Проведено </w:t>
      </w:r>
      <w:r>
        <w:rPr>
          <w:rFonts w:ascii="Times New Roman" w:hAnsi="Times New Roman" w:cs="Times New Roman"/>
          <w:sz w:val="28"/>
          <w:szCs w:val="28"/>
        </w:rPr>
        <w:br/>
        <w:t xml:space="preserve">168 062 профилактических медицинских мероприятий, что составляет 59 % от всех посещений. Охват профилактическими стоматологическими осмотрами составил 71,2 % от общей численности детского населения. Количество проведенных профилактических медицинских осмотров в </w:t>
      </w:r>
      <w:r>
        <w:rPr>
          <w:rFonts w:ascii="Times New Roman" w:hAnsi="Times New Roman" w:cs="Times New Roman"/>
          <w:sz w:val="28"/>
          <w:szCs w:val="28"/>
        </w:rPr>
        <w:br/>
        <w:t>2025 году меньше на 7 % по сравнению с 2024 годом.</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Стоматологическая помощь детям по разделу детской терапевтической стоматологии в 2025 году занимает большой удельный вес – 82,7 % от других видов помощи. Объем хирургической помощи занимает 17,3 %. </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Детям оказывается квалифицированная помощь по поводу лечения кариеса и его осложнений, по поводу травмы, пороков развития как временных, так и постоянных зубов. Проводится лечение заболеваний слизистой оболочки рта и заболеваний пародонта у детей.</w:t>
      </w:r>
      <w:r>
        <w:rPr>
          <w:rFonts w:ascii="Times New Roman" w:hAnsi="Times New Roman" w:cs="Times New Roman"/>
          <w:bCs/>
          <w:sz w:val="28"/>
          <w:szCs w:val="28"/>
        </w:rPr>
        <w:t xml:space="preserve"> В 2025 году вылечено всего 78 314 как временных, так и постоянных зубов, поставлено 78 314 пломб. Санирована ротовая полость у  44 608 детей, что составляет 22,2 %.</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Стоматологическая хирургическая помощь детям без ограничений оказывается в ОМС. </w:t>
      </w:r>
      <w:r>
        <w:rPr>
          <w:rFonts w:ascii="Times New Roman" w:hAnsi="Times New Roman" w:cs="Times New Roman"/>
          <w:bCs/>
          <w:sz w:val="28"/>
          <w:szCs w:val="28"/>
        </w:rPr>
        <w:t>Проведено 927 операции. Удалено 25 862 зуба, из них 2697 постоянных зуба.</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Детям оказывалась квалифицированная </w:t>
      </w:r>
      <w:proofErr w:type="spellStart"/>
      <w:r>
        <w:rPr>
          <w:rFonts w:ascii="Times New Roman" w:hAnsi="Times New Roman" w:cs="Times New Roman"/>
          <w:sz w:val="28"/>
          <w:szCs w:val="28"/>
        </w:rPr>
        <w:t>ортодонтическая</w:t>
      </w:r>
      <w:proofErr w:type="spellEnd"/>
      <w:r>
        <w:rPr>
          <w:rFonts w:ascii="Times New Roman" w:hAnsi="Times New Roman" w:cs="Times New Roman"/>
          <w:sz w:val="28"/>
          <w:szCs w:val="28"/>
        </w:rPr>
        <w:t xml:space="preserve"> помощь </w:t>
      </w:r>
      <w:r>
        <w:rPr>
          <w:rFonts w:ascii="Times New Roman" w:hAnsi="Times New Roman" w:cs="Times New Roman"/>
          <w:bCs/>
          <w:sz w:val="28"/>
          <w:szCs w:val="28"/>
        </w:rPr>
        <w:t xml:space="preserve">с применением как съемной </w:t>
      </w:r>
      <w:proofErr w:type="spellStart"/>
      <w:r>
        <w:rPr>
          <w:rFonts w:ascii="Times New Roman" w:hAnsi="Times New Roman" w:cs="Times New Roman"/>
          <w:bCs/>
          <w:sz w:val="28"/>
          <w:szCs w:val="28"/>
        </w:rPr>
        <w:t>ортодонтической</w:t>
      </w:r>
      <w:proofErr w:type="spellEnd"/>
      <w:r>
        <w:rPr>
          <w:rFonts w:ascii="Times New Roman" w:hAnsi="Times New Roman" w:cs="Times New Roman"/>
          <w:bCs/>
          <w:sz w:val="28"/>
          <w:szCs w:val="28"/>
        </w:rPr>
        <w:t xml:space="preserve"> аппаратуры, так и несъемной </w:t>
      </w:r>
      <w:proofErr w:type="spellStart"/>
      <w:r>
        <w:rPr>
          <w:rFonts w:ascii="Times New Roman" w:hAnsi="Times New Roman" w:cs="Times New Roman"/>
          <w:bCs/>
          <w:sz w:val="28"/>
          <w:szCs w:val="28"/>
        </w:rPr>
        <w:t>ортодонтической</w:t>
      </w:r>
      <w:proofErr w:type="spellEnd"/>
      <w:r>
        <w:rPr>
          <w:rFonts w:ascii="Times New Roman" w:hAnsi="Times New Roman" w:cs="Times New Roman"/>
          <w:bCs/>
          <w:sz w:val="28"/>
          <w:szCs w:val="28"/>
        </w:rPr>
        <w:t xml:space="preserve"> аппаратуры в 2025 году.</w:t>
      </w:r>
      <w:r>
        <w:rPr>
          <w:rFonts w:ascii="Times New Roman" w:hAnsi="Times New Roman" w:cs="Times New Roman"/>
          <w:sz w:val="28"/>
          <w:szCs w:val="28"/>
        </w:rPr>
        <w:t xml:space="preserve"> Число лиц, получивших </w:t>
      </w:r>
      <w:proofErr w:type="spellStart"/>
      <w:r>
        <w:rPr>
          <w:rFonts w:ascii="Times New Roman" w:hAnsi="Times New Roman" w:cs="Times New Roman"/>
          <w:sz w:val="28"/>
          <w:szCs w:val="28"/>
        </w:rPr>
        <w:t>ортодонтическое</w:t>
      </w:r>
      <w:proofErr w:type="spellEnd"/>
      <w:r>
        <w:rPr>
          <w:rFonts w:ascii="Times New Roman" w:hAnsi="Times New Roman" w:cs="Times New Roman"/>
          <w:sz w:val="28"/>
          <w:szCs w:val="28"/>
        </w:rPr>
        <w:t xml:space="preserve"> лечение - 12 274 человек.</w:t>
      </w:r>
    </w:p>
    <w:p w:rsidR="00037F57" w:rsidRDefault="003243D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1594"/>
        <w:gridCol w:w="1680"/>
        <w:gridCol w:w="1957"/>
        <w:gridCol w:w="6"/>
      </w:tblGrid>
      <w:tr w:rsidR="00037F57">
        <w:trPr>
          <w:gridAfter w:val="1"/>
          <w:wAfter w:w="6" w:type="dxa"/>
          <w:trHeight w:val="87"/>
          <w:jc w:val="center"/>
        </w:trPr>
        <w:tc>
          <w:tcPr>
            <w:tcW w:w="2260"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w:t>
            </w:r>
          </w:p>
        </w:tc>
        <w:tc>
          <w:tcPr>
            <w:tcW w:w="834"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p>
        </w:tc>
        <w:tc>
          <w:tcPr>
            <w:tcW w:w="87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p>
        </w:tc>
        <w:tc>
          <w:tcPr>
            <w:tcW w:w="1024"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изменения</w:t>
            </w:r>
          </w:p>
        </w:tc>
      </w:tr>
      <w:tr w:rsidR="00037F57">
        <w:trPr>
          <w:gridAfter w:val="1"/>
          <w:wAfter w:w="6" w:type="dxa"/>
          <w:trHeight w:val="17"/>
          <w:jc w:val="center"/>
        </w:trPr>
        <w:tc>
          <w:tcPr>
            <w:tcW w:w="2260"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посещений детского населения</w:t>
            </w:r>
          </w:p>
        </w:tc>
        <w:tc>
          <w:tcPr>
            <w:tcW w:w="834"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315043</w:t>
            </w:r>
          </w:p>
        </w:tc>
        <w:tc>
          <w:tcPr>
            <w:tcW w:w="87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284629</w:t>
            </w:r>
          </w:p>
        </w:tc>
        <w:tc>
          <w:tcPr>
            <w:tcW w:w="1024"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-30414</w:t>
            </w:r>
          </w:p>
        </w:tc>
      </w:tr>
      <w:tr w:rsidR="00037F57">
        <w:trPr>
          <w:trHeight w:val="17"/>
          <w:jc w:val="center"/>
        </w:trPr>
        <w:tc>
          <w:tcPr>
            <w:tcW w:w="5000" w:type="pct"/>
            <w:gridSpan w:val="5"/>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Относительно 2024 года количество посещений уменьшилось на 9,7% </w:t>
            </w:r>
          </w:p>
        </w:tc>
      </w:tr>
      <w:tr w:rsidR="00037F57">
        <w:trPr>
          <w:gridAfter w:val="1"/>
          <w:wAfter w:w="6" w:type="dxa"/>
          <w:trHeight w:val="49"/>
          <w:jc w:val="center"/>
        </w:trPr>
        <w:tc>
          <w:tcPr>
            <w:tcW w:w="2260"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Профилактических осмотров</w:t>
            </w:r>
          </w:p>
        </w:tc>
        <w:tc>
          <w:tcPr>
            <w:tcW w:w="834"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180687</w:t>
            </w:r>
          </w:p>
        </w:tc>
        <w:tc>
          <w:tcPr>
            <w:tcW w:w="87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168062</w:t>
            </w:r>
          </w:p>
        </w:tc>
        <w:tc>
          <w:tcPr>
            <w:tcW w:w="1024"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-12625</w:t>
            </w:r>
          </w:p>
        </w:tc>
      </w:tr>
      <w:tr w:rsidR="00037F57">
        <w:trPr>
          <w:trHeight w:val="27"/>
          <w:jc w:val="center"/>
        </w:trPr>
        <w:tc>
          <w:tcPr>
            <w:tcW w:w="5000" w:type="pct"/>
            <w:gridSpan w:val="5"/>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Относительно 2024 года количество профилактических осмотров уменьшилось на 7%  </w:t>
            </w:r>
          </w:p>
        </w:tc>
      </w:tr>
    </w:tbl>
    <w:p w:rsidR="00037F57" w:rsidRDefault="00037F57">
      <w:pPr>
        <w:shd w:val="clear" w:color="auto" w:fill="FFFFFF"/>
        <w:spacing w:after="0" w:line="240" w:lineRule="auto"/>
        <w:ind w:firstLine="567"/>
        <w:jc w:val="right"/>
        <w:rPr>
          <w:rFonts w:ascii="Times New Roman" w:eastAsia="Calibri" w:hAnsi="Times New Roman" w:cs="Times New Roman"/>
          <w:sz w:val="28"/>
          <w:szCs w:val="28"/>
          <w:highlight w:val="yellow"/>
        </w:rPr>
      </w:pPr>
    </w:p>
    <w:p w:rsidR="00037F57" w:rsidRDefault="003243D3">
      <w:pPr>
        <w:shd w:val="clear" w:color="auto" w:fill="FFFFFF"/>
        <w:spacing w:after="0" w:line="240" w:lineRule="auto"/>
        <w:ind w:firstLine="567"/>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1502"/>
        <w:gridCol w:w="1628"/>
        <w:gridCol w:w="2232"/>
      </w:tblGrid>
      <w:tr w:rsidR="00037F57">
        <w:trPr>
          <w:trHeight w:val="17"/>
          <w:jc w:val="center"/>
        </w:trPr>
        <w:tc>
          <w:tcPr>
            <w:tcW w:w="2194"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w:t>
            </w:r>
          </w:p>
        </w:tc>
        <w:tc>
          <w:tcPr>
            <w:tcW w:w="786"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 год</w:t>
            </w:r>
          </w:p>
        </w:tc>
        <w:tc>
          <w:tcPr>
            <w:tcW w:w="852"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 год</w:t>
            </w:r>
          </w:p>
        </w:tc>
        <w:tc>
          <w:tcPr>
            <w:tcW w:w="116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Изменения</w:t>
            </w:r>
          </w:p>
        </w:tc>
      </w:tr>
      <w:tr w:rsidR="00037F57">
        <w:trPr>
          <w:trHeight w:val="89"/>
          <w:jc w:val="center"/>
        </w:trPr>
        <w:tc>
          <w:tcPr>
            <w:tcW w:w="2194"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Вылечено зубов (временных и постоянных)</w:t>
            </w:r>
          </w:p>
        </w:tc>
        <w:tc>
          <w:tcPr>
            <w:tcW w:w="786"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88409</w:t>
            </w:r>
          </w:p>
        </w:tc>
        <w:tc>
          <w:tcPr>
            <w:tcW w:w="852"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78314</w:t>
            </w:r>
          </w:p>
        </w:tc>
        <w:tc>
          <w:tcPr>
            <w:tcW w:w="116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-10095</w:t>
            </w:r>
          </w:p>
        </w:tc>
      </w:tr>
      <w:tr w:rsidR="00037F57">
        <w:trPr>
          <w:trHeight w:val="17"/>
          <w:jc w:val="center"/>
        </w:trPr>
        <w:tc>
          <w:tcPr>
            <w:tcW w:w="2194"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Поставлено пломб</w:t>
            </w:r>
          </w:p>
        </w:tc>
        <w:tc>
          <w:tcPr>
            <w:tcW w:w="786"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88409</w:t>
            </w:r>
          </w:p>
        </w:tc>
        <w:tc>
          <w:tcPr>
            <w:tcW w:w="852"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78314</w:t>
            </w:r>
          </w:p>
        </w:tc>
        <w:tc>
          <w:tcPr>
            <w:tcW w:w="116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-10095</w:t>
            </w:r>
          </w:p>
        </w:tc>
      </w:tr>
      <w:tr w:rsidR="00037F57">
        <w:trPr>
          <w:trHeight w:val="34"/>
          <w:jc w:val="center"/>
        </w:trPr>
        <w:tc>
          <w:tcPr>
            <w:tcW w:w="2194"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Санировано пациентов</w:t>
            </w:r>
          </w:p>
        </w:tc>
        <w:tc>
          <w:tcPr>
            <w:tcW w:w="786"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52989</w:t>
            </w:r>
          </w:p>
        </w:tc>
        <w:tc>
          <w:tcPr>
            <w:tcW w:w="852"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44608</w:t>
            </w:r>
          </w:p>
        </w:tc>
        <w:tc>
          <w:tcPr>
            <w:tcW w:w="116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-8381</w:t>
            </w:r>
          </w:p>
        </w:tc>
      </w:tr>
      <w:tr w:rsidR="00037F57">
        <w:trPr>
          <w:trHeight w:val="34"/>
          <w:jc w:val="center"/>
        </w:trPr>
        <w:tc>
          <w:tcPr>
            <w:tcW w:w="2194"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Проведено хирургических операций</w:t>
            </w:r>
          </w:p>
        </w:tc>
        <w:tc>
          <w:tcPr>
            <w:tcW w:w="786"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980</w:t>
            </w:r>
          </w:p>
        </w:tc>
        <w:tc>
          <w:tcPr>
            <w:tcW w:w="852"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927</w:t>
            </w:r>
          </w:p>
        </w:tc>
        <w:tc>
          <w:tcPr>
            <w:tcW w:w="116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037F57">
        <w:trPr>
          <w:trHeight w:val="17"/>
          <w:jc w:val="center"/>
        </w:trPr>
        <w:tc>
          <w:tcPr>
            <w:tcW w:w="2194"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Удалено постоянных зубов</w:t>
            </w:r>
          </w:p>
        </w:tc>
        <w:tc>
          <w:tcPr>
            <w:tcW w:w="786"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3311</w:t>
            </w:r>
          </w:p>
        </w:tc>
        <w:tc>
          <w:tcPr>
            <w:tcW w:w="852"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2697</w:t>
            </w:r>
          </w:p>
        </w:tc>
        <w:tc>
          <w:tcPr>
            <w:tcW w:w="116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-614</w:t>
            </w:r>
          </w:p>
        </w:tc>
      </w:tr>
      <w:tr w:rsidR="00037F57">
        <w:trPr>
          <w:trHeight w:val="146"/>
          <w:jc w:val="center"/>
        </w:trPr>
        <w:tc>
          <w:tcPr>
            <w:tcW w:w="2194" w:type="pct"/>
            <w:shd w:val="clear" w:color="auto" w:fill="auto"/>
            <w:tcMar>
              <w:top w:w="100" w:type="dxa"/>
              <w:left w:w="100" w:type="dxa"/>
              <w:bottom w:w="100" w:type="dxa"/>
              <w:right w:w="100" w:type="dxa"/>
            </w:tcMar>
          </w:tcPr>
          <w:p w:rsidR="00037F57" w:rsidRDefault="003243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Число лиц, получивших </w:t>
            </w:r>
            <w:proofErr w:type="spellStart"/>
            <w:r>
              <w:rPr>
                <w:rFonts w:ascii="Times New Roman" w:eastAsia="Times New Roman" w:hAnsi="Times New Roman" w:cs="Times New Roman"/>
                <w:sz w:val="24"/>
                <w:szCs w:val="24"/>
              </w:rPr>
              <w:t>ортодонтическое</w:t>
            </w:r>
            <w:proofErr w:type="spellEnd"/>
            <w:r>
              <w:rPr>
                <w:rFonts w:ascii="Times New Roman" w:eastAsia="Times New Roman" w:hAnsi="Times New Roman" w:cs="Times New Roman"/>
                <w:sz w:val="24"/>
                <w:szCs w:val="24"/>
              </w:rPr>
              <w:t xml:space="preserve"> лечение</w:t>
            </w:r>
          </w:p>
        </w:tc>
        <w:tc>
          <w:tcPr>
            <w:tcW w:w="786"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11974</w:t>
            </w:r>
          </w:p>
        </w:tc>
        <w:tc>
          <w:tcPr>
            <w:tcW w:w="852"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12274</w:t>
            </w:r>
          </w:p>
        </w:tc>
        <w:tc>
          <w:tcPr>
            <w:tcW w:w="1169" w:type="pct"/>
            <w:shd w:val="clear" w:color="auto" w:fill="auto"/>
            <w:tcMar>
              <w:top w:w="100" w:type="dxa"/>
              <w:left w:w="100" w:type="dxa"/>
              <w:bottom w:w="100" w:type="dxa"/>
              <w:right w:w="100" w:type="dxa"/>
            </w:tcMar>
          </w:tcPr>
          <w:p w:rsidR="00037F57" w:rsidRDefault="003243D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r>
    </w:tbl>
    <w:p w:rsidR="00037F57" w:rsidRDefault="00037F57">
      <w:pPr>
        <w:pStyle w:val="ConsPlusTitle"/>
        <w:outlineLvl w:val="3"/>
        <w:rPr>
          <w:rFonts w:ascii="Times New Roman" w:hAnsi="Times New Roman" w:cs="Times New Roman"/>
          <w:sz w:val="28"/>
          <w:szCs w:val="28"/>
        </w:rPr>
      </w:pPr>
    </w:p>
    <w:p w:rsidR="00037F57" w:rsidRDefault="003243D3">
      <w:pPr>
        <w:pStyle w:val="ConsPlusTitle"/>
        <w:ind w:firstLine="709"/>
        <w:jc w:val="both"/>
        <w:outlineLvl w:val="3"/>
        <w:rPr>
          <w:rFonts w:ascii="Times New Roman" w:hAnsi="Times New Roman" w:cs="Times New Roman"/>
          <w:sz w:val="28"/>
          <w:szCs w:val="28"/>
        </w:rPr>
      </w:pPr>
      <w:r>
        <w:rPr>
          <w:rFonts w:ascii="Times New Roman" w:eastAsia="Times New Roman" w:hAnsi="Times New Roman" w:cs="Times New Roman"/>
          <w:b w:val="0"/>
          <w:sz w:val="28"/>
          <w:szCs w:val="28"/>
        </w:rPr>
        <w:t>Все основные показатели работы детской стоматологии в 2025 году снижены по тем же причинам, что и взрослой стоматологии.</w:t>
      </w:r>
    </w:p>
    <w:p w:rsidR="00037F57" w:rsidRDefault="00037F57">
      <w:pPr>
        <w:pStyle w:val="ConsPlusTitle"/>
        <w:jc w:val="center"/>
        <w:outlineLvl w:val="3"/>
        <w:rPr>
          <w:rFonts w:ascii="Times New Roman" w:hAnsi="Times New Roman" w:cs="Times New Roman"/>
          <w:sz w:val="28"/>
          <w:szCs w:val="28"/>
        </w:rPr>
      </w:pPr>
    </w:p>
    <w:p w:rsidR="00037F57" w:rsidRDefault="003243D3">
      <w:pPr>
        <w:pStyle w:val="ConsPlusTitle"/>
        <w:jc w:val="center"/>
        <w:outlineLvl w:val="3"/>
        <w:rPr>
          <w:rFonts w:ascii="Times New Roman" w:hAnsi="Times New Roman" w:cs="Times New Roman"/>
          <w:b w:val="0"/>
          <w:sz w:val="28"/>
          <w:szCs w:val="28"/>
        </w:rPr>
      </w:pPr>
      <w:r>
        <w:rPr>
          <w:rFonts w:ascii="Times New Roman" w:hAnsi="Times New Roman" w:cs="Times New Roman"/>
          <w:b w:val="0"/>
          <w:sz w:val="28"/>
          <w:szCs w:val="28"/>
        </w:rPr>
        <w:lastRenderedPageBreak/>
        <w:t>Схема маршрутизации при оказании медицинской</w:t>
      </w:r>
    </w:p>
    <w:p w:rsidR="00037F57" w:rsidRDefault="003243D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помощи по профилю стоматология и челюстно-лицевая хирургия</w:t>
      </w:r>
    </w:p>
    <w:p w:rsidR="00037F57" w:rsidRDefault="003243D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на территории Забайкальского края</w:t>
      </w:r>
    </w:p>
    <w:p w:rsidR="00037F57" w:rsidRDefault="00037F57">
      <w:pPr>
        <w:pStyle w:val="ConsPlusNormal"/>
        <w:jc w:val="both"/>
        <w:rPr>
          <w:rFonts w:ascii="Times New Roman" w:hAnsi="Times New Roman" w:cs="Times New Roman"/>
          <w:sz w:val="28"/>
          <w:szCs w:val="28"/>
        </w:rPr>
      </w:pPr>
    </w:p>
    <w:p w:rsidR="00037F57" w:rsidRDefault="003243D3">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Распоряжением Министерства здравоохранения Забайкальского края от 14 июля 2025 года № 838/</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«О маршрутизации населения Забайкальского края со стоматологическими заболеваниями и заболеваниями </w:t>
      </w:r>
      <w:r>
        <w:rPr>
          <w:rFonts w:ascii="Times New Roman" w:hAnsi="Times New Roman" w:cs="Times New Roman"/>
          <w:sz w:val="28"/>
          <w:szCs w:val="28"/>
        </w:rPr>
        <w:br/>
        <w:t>челюстно-лицевой области» утверждены схемы маршрутизации со стоматологическими заболеваниями и заболеваниями челюстно-лицевой области.</w:t>
      </w:r>
    </w:p>
    <w:p w:rsidR="003243D3" w:rsidRDefault="003243D3" w:rsidP="00A35C30">
      <w:pPr>
        <w:spacing w:after="0" w:line="240" w:lineRule="auto"/>
        <w:rPr>
          <w:rFonts w:ascii="Times New Roman" w:hAnsi="Times New Roman" w:cs="Times New Roman"/>
          <w:sz w:val="28"/>
          <w:szCs w:val="28"/>
        </w:rPr>
      </w:pPr>
    </w:p>
    <w:p w:rsidR="00037F57" w:rsidRDefault="003243D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Структура стоматологической службы</w:t>
      </w:r>
    </w:p>
    <w:p w:rsidR="00037F57" w:rsidRDefault="00037F57">
      <w:pPr>
        <w:spacing w:after="0" w:line="240" w:lineRule="auto"/>
        <w:jc w:val="center"/>
        <w:rPr>
          <w:rFonts w:ascii="Times New Roman" w:hAnsi="Times New Roman" w:cs="Times New Roman"/>
          <w:b/>
          <w:sz w:val="28"/>
          <w:szCs w:val="28"/>
        </w:rPr>
      </w:pP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данным годовых отчетов за 2025 год стоматологическая служба Забайкальского края представлена следующей сетью медицинских организаций:</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Медицинские организации, имеющие в составе ортопедическую стоматологию - 9 (</w:t>
      </w:r>
      <w:proofErr w:type="spellStart"/>
      <w:r>
        <w:rPr>
          <w:rFonts w:ascii="Times New Roman" w:eastAsia="Times New Roman" w:hAnsi="Times New Roman" w:cs="Times New Roman"/>
          <w:sz w:val="28"/>
          <w:szCs w:val="28"/>
          <w:lang w:eastAsia="ru-RU"/>
        </w:rPr>
        <w:t>Борзинская</w:t>
      </w:r>
      <w:proofErr w:type="spellEnd"/>
      <w:r>
        <w:rPr>
          <w:rFonts w:ascii="Times New Roman" w:eastAsia="Times New Roman" w:hAnsi="Times New Roman" w:cs="Times New Roman"/>
          <w:sz w:val="28"/>
          <w:szCs w:val="28"/>
          <w:lang w:eastAsia="ru-RU"/>
        </w:rPr>
        <w:t xml:space="preserve"> ЦРБ, Нерчинская ЦРБ, </w:t>
      </w:r>
      <w:proofErr w:type="spellStart"/>
      <w:r>
        <w:rPr>
          <w:rFonts w:ascii="Times New Roman" w:eastAsia="Times New Roman" w:hAnsi="Times New Roman" w:cs="Times New Roman"/>
          <w:sz w:val="28"/>
          <w:szCs w:val="28"/>
          <w:lang w:eastAsia="ru-RU"/>
        </w:rPr>
        <w:t>Могочинская</w:t>
      </w:r>
      <w:proofErr w:type="spellEnd"/>
      <w:r>
        <w:rPr>
          <w:rFonts w:ascii="Times New Roman" w:eastAsia="Times New Roman" w:hAnsi="Times New Roman" w:cs="Times New Roman"/>
          <w:sz w:val="28"/>
          <w:szCs w:val="28"/>
          <w:lang w:eastAsia="ru-RU"/>
        </w:rPr>
        <w:t xml:space="preserve"> ЦРБ, Петровск-Забайкальская ЦРБ, </w:t>
      </w:r>
      <w:proofErr w:type="spellStart"/>
      <w:r>
        <w:rPr>
          <w:rFonts w:ascii="Times New Roman" w:eastAsia="Times New Roman" w:hAnsi="Times New Roman" w:cs="Times New Roman"/>
          <w:sz w:val="28"/>
          <w:szCs w:val="28"/>
          <w:lang w:eastAsia="ru-RU"/>
        </w:rPr>
        <w:t>Шилкинская</w:t>
      </w:r>
      <w:proofErr w:type="spellEnd"/>
      <w:r>
        <w:rPr>
          <w:rFonts w:ascii="Times New Roman" w:eastAsia="Times New Roman" w:hAnsi="Times New Roman" w:cs="Times New Roman"/>
          <w:sz w:val="28"/>
          <w:szCs w:val="28"/>
          <w:lang w:eastAsia="ru-RU"/>
        </w:rPr>
        <w:t xml:space="preserve"> ЦРБ, Краевая стоматологическая поликлиника, </w:t>
      </w:r>
      <w:r>
        <w:rPr>
          <w:rFonts w:ascii="Times New Roman" w:hAnsi="Times New Roman" w:cs="Times New Roman"/>
          <w:sz w:val="28"/>
          <w:szCs w:val="28"/>
          <w:lang w:val="ru"/>
        </w:rPr>
        <w:t>клиника ФГБОУ ВО «Читинская государственная медицинская академия».</w:t>
      </w:r>
      <w:r>
        <w:rPr>
          <w:rFonts w:ascii="Times New Roman" w:eastAsia="Times New Roman" w:hAnsi="Times New Roman" w:cs="Times New Roman"/>
          <w:sz w:val="28"/>
          <w:szCs w:val="28"/>
          <w:lang w:eastAsia="ru-RU"/>
        </w:rPr>
        <w:t>, КМЦ г. Читы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 № 1, п/п № 5), Городская больница № 2);</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ЦРБ - 28, стоматологических отделений – 8 (в них 45 кабинетов), </w:t>
      </w:r>
      <w:r>
        <w:rPr>
          <w:rFonts w:ascii="Times New Roman" w:eastAsia="Times New Roman" w:hAnsi="Times New Roman" w:cs="Times New Roman"/>
          <w:sz w:val="28"/>
          <w:szCs w:val="28"/>
          <w:lang w:eastAsia="ru-RU"/>
        </w:rPr>
        <w:br/>
        <w:t>81 отдельный кабинет;</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Краевых - 6, 11 отдельных кабинетов;</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Городских - 1, стоматологических отделений - 1 (в них 4 </w:t>
      </w:r>
      <w:proofErr w:type="spellStart"/>
      <w:r>
        <w:rPr>
          <w:rFonts w:ascii="Times New Roman" w:eastAsia="Times New Roman" w:hAnsi="Times New Roman" w:cs="Times New Roman"/>
          <w:sz w:val="28"/>
          <w:szCs w:val="28"/>
          <w:lang w:eastAsia="ru-RU"/>
        </w:rPr>
        <w:t>каб</w:t>
      </w:r>
      <w:proofErr w:type="spellEnd"/>
      <w:r>
        <w:rPr>
          <w:rFonts w:ascii="Times New Roman" w:eastAsia="Times New Roman" w:hAnsi="Times New Roman" w:cs="Times New Roman"/>
          <w:sz w:val="28"/>
          <w:szCs w:val="28"/>
          <w:lang w:eastAsia="ru-RU"/>
        </w:rPr>
        <w:t>.);</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Федеральных - 1, стоматологических отделений - 5 (в них 29 </w:t>
      </w:r>
      <w:proofErr w:type="spellStart"/>
      <w:r>
        <w:rPr>
          <w:rFonts w:ascii="Times New Roman" w:eastAsia="Times New Roman" w:hAnsi="Times New Roman" w:cs="Times New Roman"/>
          <w:sz w:val="28"/>
          <w:szCs w:val="28"/>
          <w:lang w:eastAsia="ru-RU"/>
        </w:rPr>
        <w:t>каб</w:t>
      </w:r>
      <w:proofErr w:type="spellEnd"/>
      <w:r>
        <w:rPr>
          <w:rFonts w:ascii="Times New Roman" w:eastAsia="Times New Roman" w:hAnsi="Times New Roman" w:cs="Times New Roman"/>
          <w:sz w:val="28"/>
          <w:szCs w:val="28"/>
          <w:lang w:eastAsia="ru-RU"/>
        </w:rPr>
        <w:t>.);</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Взрослые поликлиники - 2, </w:t>
      </w:r>
      <w:proofErr w:type="spellStart"/>
      <w:r>
        <w:rPr>
          <w:rFonts w:ascii="Times New Roman" w:eastAsia="Times New Roman" w:hAnsi="Times New Roman" w:cs="Times New Roman"/>
          <w:sz w:val="28"/>
          <w:szCs w:val="28"/>
          <w:lang w:eastAsia="ru-RU"/>
        </w:rPr>
        <w:t>стом</w:t>
      </w:r>
      <w:proofErr w:type="spellEnd"/>
      <w:r>
        <w:rPr>
          <w:rFonts w:ascii="Times New Roman" w:eastAsia="Times New Roman" w:hAnsi="Times New Roman" w:cs="Times New Roman"/>
          <w:sz w:val="28"/>
          <w:szCs w:val="28"/>
          <w:lang w:eastAsia="ru-RU"/>
        </w:rPr>
        <w:t xml:space="preserve">. отделений -3 (в них 18 </w:t>
      </w:r>
      <w:proofErr w:type="spellStart"/>
      <w:r>
        <w:rPr>
          <w:rFonts w:ascii="Times New Roman" w:eastAsia="Times New Roman" w:hAnsi="Times New Roman" w:cs="Times New Roman"/>
          <w:sz w:val="28"/>
          <w:szCs w:val="28"/>
          <w:lang w:eastAsia="ru-RU"/>
        </w:rPr>
        <w:t>каб</w:t>
      </w:r>
      <w:proofErr w:type="spellEnd"/>
      <w:r>
        <w:rPr>
          <w:rFonts w:ascii="Times New Roman" w:eastAsia="Times New Roman" w:hAnsi="Times New Roman" w:cs="Times New Roman"/>
          <w:sz w:val="28"/>
          <w:szCs w:val="28"/>
          <w:lang w:eastAsia="ru-RU"/>
        </w:rPr>
        <w:t>.), 1 отдельный кабинет;</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Центры - 2, стоматологических отделений - 11 (в них 42 </w:t>
      </w:r>
      <w:proofErr w:type="spellStart"/>
      <w:r>
        <w:rPr>
          <w:rFonts w:ascii="Times New Roman" w:eastAsia="Times New Roman" w:hAnsi="Times New Roman" w:cs="Times New Roman"/>
          <w:sz w:val="28"/>
          <w:szCs w:val="28"/>
          <w:lang w:eastAsia="ru-RU"/>
        </w:rPr>
        <w:t>каб</w:t>
      </w:r>
      <w:proofErr w:type="spellEnd"/>
      <w:r>
        <w:rPr>
          <w:rFonts w:ascii="Times New Roman" w:eastAsia="Times New Roman" w:hAnsi="Times New Roman" w:cs="Times New Roman"/>
          <w:sz w:val="28"/>
          <w:szCs w:val="28"/>
          <w:lang w:eastAsia="ru-RU"/>
        </w:rPr>
        <w:t>.);</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Диспансеры - 1, 1 отдельный кабинет</w:t>
      </w:r>
    </w:p>
    <w:p w:rsidR="00037F57" w:rsidRDefault="003243D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ИТОГО: 42 медицинских организации (28 отделений, в них </w:t>
      </w:r>
      <w:r>
        <w:rPr>
          <w:rFonts w:ascii="Times New Roman" w:eastAsia="Times New Roman" w:hAnsi="Times New Roman" w:cs="Times New Roman"/>
          <w:sz w:val="28"/>
          <w:szCs w:val="28"/>
          <w:lang w:eastAsia="ru-RU"/>
        </w:rPr>
        <w:br/>
        <w:t>138 кабинетов), 93 отдельных кабинета.</w:t>
      </w:r>
    </w:p>
    <w:p w:rsidR="00037F57" w:rsidRDefault="003243D3">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Стоматологическая </w:t>
      </w:r>
      <w:proofErr w:type="gramStart"/>
      <w:r>
        <w:rPr>
          <w:rFonts w:ascii="Times New Roman" w:hAnsi="Times New Roman" w:cs="Times New Roman"/>
          <w:color w:val="000000"/>
          <w:sz w:val="28"/>
          <w:szCs w:val="28"/>
        </w:rPr>
        <w:t>помощь</w:t>
      </w:r>
      <w:proofErr w:type="gramEnd"/>
      <w:r>
        <w:rPr>
          <w:rFonts w:ascii="Times New Roman" w:hAnsi="Times New Roman" w:cs="Times New Roman"/>
          <w:color w:val="000000"/>
          <w:sz w:val="28"/>
          <w:szCs w:val="28"/>
        </w:rPr>
        <w:t xml:space="preserve"> оказывается по следующим специальностям: стоматология, стоматология терапевтическая, стоматология хирургическая, стоматология ортопедическая, детская стоматология, ортодонтия.</w:t>
      </w:r>
    </w:p>
    <w:p w:rsidR="00037F57" w:rsidRDefault="003243D3">
      <w:pPr>
        <w:pStyle w:val="afb"/>
        <w:spacing w:before="0" w:beforeAutospacing="0" w:after="0" w:afterAutospacing="0"/>
        <w:ind w:firstLine="708"/>
        <w:jc w:val="both"/>
        <w:rPr>
          <w:sz w:val="28"/>
          <w:szCs w:val="28"/>
        </w:rPr>
      </w:pPr>
      <w:r>
        <w:rPr>
          <w:sz w:val="28"/>
          <w:szCs w:val="28"/>
        </w:rPr>
        <w:t>Государственное автономное учреждение здравоохранения «Краевая стоматологическая поликлиника» является единственным, специализированным якорным учреждением стоматологического профиля, которое оказывает медицинскую помощь взрослому населению Забайкальского края со стоматологическими заболеваниями. Ф</w:t>
      </w:r>
      <w:proofErr w:type="spellStart"/>
      <w:r>
        <w:rPr>
          <w:sz w:val="28"/>
          <w:szCs w:val="28"/>
          <w:lang w:val="ru"/>
        </w:rPr>
        <w:t>ункционирует</w:t>
      </w:r>
      <w:proofErr w:type="spellEnd"/>
      <w:r>
        <w:rPr>
          <w:sz w:val="28"/>
          <w:szCs w:val="28"/>
          <w:lang w:val="ru"/>
        </w:rPr>
        <w:t xml:space="preserve"> с августа 1995 года в г. Чите, по ул. </w:t>
      </w:r>
      <w:proofErr w:type="spellStart"/>
      <w:r>
        <w:rPr>
          <w:sz w:val="28"/>
          <w:szCs w:val="28"/>
          <w:lang w:val="ru"/>
        </w:rPr>
        <w:t>Угданская</w:t>
      </w:r>
      <w:proofErr w:type="spellEnd"/>
      <w:r>
        <w:rPr>
          <w:sz w:val="28"/>
          <w:szCs w:val="28"/>
          <w:lang w:val="ru"/>
        </w:rPr>
        <w:t xml:space="preserve"> 8 (рассчитано на </w:t>
      </w:r>
      <w:r>
        <w:rPr>
          <w:sz w:val="28"/>
          <w:szCs w:val="28"/>
          <w:lang w:val="ru"/>
        </w:rPr>
        <w:br/>
        <w:t xml:space="preserve">500 посещений в день) Имеет в своем составе структурное стоматологическое подразделение по  адресу ул. </w:t>
      </w:r>
      <w:proofErr w:type="gramStart"/>
      <w:r>
        <w:rPr>
          <w:sz w:val="28"/>
          <w:szCs w:val="28"/>
          <w:lang w:val="ru"/>
        </w:rPr>
        <w:t>Байкальская</w:t>
      </w:r>
      <w:proofErr w:type="gramEnd"/>
      <w:r>
        <w:rPr>
          <w:sz w:val="28"/>
          <w:szCs w:val="28"/>
          <w:lang w:val="ru"/>
        </w:rPr>
        <w:t xml:space="preserve"> 31 (рассчитано на 200 посещений в день).</w:t>
      </w:r>
    </w:p>
    <w:p w:rsidR="00037F57" w:rsidRDefault="003243D3">
      <w:pPr>
        <w:spacing w:after="0" w:line="240" w:lineRule="auto"/>
        <w:ind w:firstLine="700"/>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lastRenderedPageBreak/>
        <w:t>Направления работы ГАУЗ «Краевая стоматологическая поликлиника»:</w:t>
      </w:r>
    </w:p>
    <w:p w:rsidR="00037F57" w:rsidRDefault="003243D3">
      <w:pPr>
        <w:spacing w:after="0" w:line="240" w:lineRule="auto"/>
        <w:ind w:firstLine="700"/>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Современная диагностика заболеваний зубочелюстной системы (</w:t>
      </w:r>
      <w:proofErr w:type="spellStart"/>
      <w:r>
        <w:rPr>
          <w:rFonts w:ascii="Times New Roman" w:eastAsia="Times New Roman" w:hAnsi="Times New Roman" w:cs="Times New Roman"/>
          <w:sz w:val="28"/>
          <w:szCs w:val="28"/>
          <w:lang w:val="ru" w:eastAsia="ru-RU"/>
        </w:rPr>
        <w:t>рентгендиагностика</w:t>
      </w:r>
      <w:proofErr w:type="spellEnd"/>
      <w:r>
        <w:rPr>
          <w:rFonts w:ascii="Times New Roman" w:eastAsia="Times New Roman" w:hAnsi="Times New Roman" w:cs="Times New Roman"/>
          <w:sz w:val="28"/>
          <w:szCs w:val="28"/>
          <w:lang w:val="ru" w:eastAsia="ru-RU"/>
        </w:rPr>
        <w:t xml:space="preserve"> оказывается в день приема и доступна для всех врачей в режиме онлайн);</w:t>
      </w:r>
    </w:p>
    <w:p w:rsidR="00037F57" w:rsidRDefault="003243D3">
      <w:pPr>
        <w:spacing w:after="0" w:line="240" w:lineRule="auto"/>
        <w:ind w:firstLine="700"/>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Профессиональная гигиена полости рта (удаление зубных отложений, подбор средств гигиены ротовой полости с учетом индивидуальных особенностей пациента);</w:t>
      </w:r>
    </w:p>
    <w:p w:rsidR="00037F57" w:rsidRDefault="003243D3">
      <w:pPr>
        <w:spacing w:after="0" w:line="240" w:lineRule="auto"/>
        <w:ind w:firstLine="700"/>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Профилактика и лечение кариеса;</w:t>
      </w:r>
    </w:p>
    <w:p w:rsidR="00037F57" w:rsidRDefault="003243D3">
      <w:pPr>
        <w:spacing w:after="0" w:line="240" w:lineRule="auto"/>
        <w:ind w:firstLine="700"/>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Лечение и профилактика </w:t>
      </w:r>
      <w:proofErr w:type="spellStart"/>
      <w:r>
        <w:rPr>
          <w:rFonts w:ascii="Times New Roman" w:eastAsia="Times New Roman" w:hAnsi="Times New Roman" w:cs="Times New Roman"/>
          <w:sz w:val="28"/>
          <w:szCs w:val="28"/>
          <w:lang w:val="ru" w:eastAsia="ru-RU"/>
        </w:rPr>
        <w:t>некариозных</w:t>
      </w:r>
      <w:proofErr w:type="spellEnd"/>
      <w:r>
        <w:rPr>
          <w:rFonts w:ascii="Times New Roman" w:eastAsia="Times New Roman" w:hAnsi="Times New Roman" w:cs="Times New Roman"/>
          <w:sz w:val="28"/>
          <w:szCs w:val="28"/>
          <w:lang w:val="ru" w:eastAsia="ru-RU"/>
        </w:rPr>
        <w:t xml:space="preserve"> поражений зубов;</w:t>
      </w:r>
    </w:p>
    <w:p w:rsidR="00037F57" w:rsidRDefault="003243D3">
      <w:pPr>
        <w:spacing w:after="0" w:line="240" w:lineRule="auto"/>
        <w:ind w:firstLine="700"/>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Лечение зубов с повышенной чувствительностью;</w:t>
      </w:r>
    </w:p>
    <w:p w:rsidR="00037F57" w:rsidRDefault="003243D3">
      <w:pPr>
        <w:spacing w:after="0" w:line="240" w:lineRule="auto"/>
        <w:ind w:firstLine="700"/>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Эстетическая реставрация высокотехнологичными пломбировочными материалами;</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proofErr w:type="spellStart"/>
      <w:r>
        <w:rPr>
          <w:rFonts w:ascii="Times New Roman" w:eastAsia="Times New Roman" w:hAnsi="Times New Roman" w:cs="Times New Roman"/>
          <w:sz w:val="28"/>
          <w:szCs w:val="28"/>
          <w:lang w:val="ru" w:eastAsia="ru-RU"/>
        </w:rPr>
        <w:t>Шинирование</w:t>
      </w:r>
      <w:proofErr w:type="spellEnd"/>
      <w:r>
        <w:rPr>
          <w:rFonts w:ascii="Times New Roman" w:eastAsia="Times New Roman" w:hAnsi="Times New Roman" w:cs="Times New Roman"/>
          <w:sz w:val="28"/>
          <w:szCs w:val="28"/>
          <w:lang w:val="ru" w:eastAsia="ru-RU"/>
        </w:rPr>
        <w:t xml:space="preserve"> подвижных зубов;</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Современное эндодонтическое лечение осложненных форм кариеса;</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Лечение заболеваний пародонта;</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Лечение заболеваний слизистой оболочки полости рта;</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Амбулаторное хирургическое лечение заболеваний челюстно-лицевой области и полости рта;</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Удаление зубов любой сложности;</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Удаление зубов мудрости;</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Все виды </w:t>
      </w:r>
      <w:proofErr w:type="spellStart"/>
      <w:r>
        <w:rPr>
          <w:rFonts w:ascii="Times New Roman" w:eastAsia="Times New Roman" w:hAnsi="Times New Roman" w:cs="Times New Roman"/>
          <w:sz w:val="28"/>
          <w:szCs w:val="28"/>
          <w:lang w:val="ru" w:eastAsia="ru-RU"/>
        </w:rPr>
        <w:t>зубосохраняющих</w:t>
      </w:r>
      <w:proofErr w:type="spellEnd"/>
      <w:r>
        <w:rPr>
          <w:rFonts w:ascii="Times New Roman" w:eastAsia="Times New Roman" w:hAnsi="Times New Roman" w:cs="Times New Roman"/>
          <w:sz w:val="28"/>
          <w:szCs w:val="28"/>
          <w:lang w:val="ru" w:eastAsia="ru-RU"/>
        </w:rPr>
        <w:t xml:space="preserve"> операций;</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Удаление доброкачественных образований кожи и полости рта;</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Лечение гнойных заболеваний лица и полости рта;</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Дентальная имплантация; лоскутная пластика; костная регенерация.</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proofErr w:type="spellStart"/>
      <w:r>
        <w:rPr>
          <w:rFonts w:ascii="Times New Roman" w:eastAsia="Times New Roman" w:hAnsi="Times New Roman" w:cs="Times New Roman"/>
          <w:sz w:val="28"/>
          <w:szCs w:val="28"/>
          <w:lang w:val="ru" w:eastAsia="ru-RU"/>
        </w:rPr>
        <w:t>Плазмолифтинг</w:t>
      </w:r>
      <w:proofErr w:type="spellEnd"/>
      <w:r>
        <w:rPr>
          <w:rFonts w:ascii="Times New Roman" w:eastAsia="Times New Roman" w:hAnsi="Times New Roman" w:cs="Times New Roman"/>
          <w:sz w:val="28"/>
          <w:szCs w:val="28"/>
          <w:lang w:val="ru" w:eastAsia="ru-RU"/>
        </w:rPr>
        <w:t xml:space="preserve"> - инновационная услуга лечения заболеваний тканей пародонта, основанная на использовании плазмы крови самого пациента; </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proofErr w:type="spellStart"/>
      <w:r>
        <w:rPr>
          <w:rFonts w:ascii="Times New Roman" w:eastAsia="Times New Roman" w:hAnsi="Times New Roman" w:cs="Times New Roman"/>
          <w:sz w:val="28"/>
          <w:szCs w:val="28"/>
          <w:lang w:val="ru" w:eastAsia="ru-RU"/>
        </w:rPr>
        <w:t>Онкоскрининг</w:t>
      </w:r>
      <w:proofErr w:type="spellEnd"/>
      <w:r>
        <w:rPr>
          <w:rFonts w:ascii="Times New Roman" w:eastAsia="Times New Roman" w:hAnsi="Times New Roman" w:cs="Times New Roman"/>
          <w:sz w:val="28"/>
          <w:szCs w:val="28"/>
          <w:lang w:val="ru" w:eastAsia="ru-RU"/>
        </w:rPr>
        <w:t xml:space="preserve"> - выявление доброкачественных и злокачественных образований с применением аппарата АФС у жителей Забайкальского края с последующей маршрутизацией в онкологические службы; </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Все виды съемного и несъемного протезирования, включая протезирование на дентальных имплантатах.</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 поликлинике проводится рентгенологическая диагностика заболеваний зубов и тканей пародонта на </w:t>
      </w:r>
      <w:proofErr w:type="spellStart"/>
      <w:r>
        <w:rPr>
          <w:rFonts w:ascii="Times New Roman" w:eastAsia="Times New Roman" w:hAnsi="Times New Roman" w:cs="Times New Roman"/>
          <w:sz w:val="28"/>
          <w:szCs w:val="28"/>
          <w:lang w:val="ru" w:eastAsia="ru-RU"/>
        </w:rPr>
        <w:t>ортопантомографе</w:t>
      </w:r>
      <w:proofErr w:type="spellEnd"/>
      <w:r>
        <w:rPr>
          <w:rFonts w:ascii="Times New Roman" w:eastAsia="Times New Roman" w:hAnsi="Times New Roman" w:cs="Times New Roman"/>
          <w:sz w:val="28"/>
          <w:szCs w:val="28"/>
          <w:lang w:val="ru" w:eastAsia="ru-RU"/>
        </w:rPr>
        <w:t xml:space="preserve"> с функцией компьютерной томографии и </w:t>
      </w:r>
      <w:proofErr w:type="gramStart"/>
      <w:r>
        <w:rPr>
          <w:rFonts w:ascii="Times New Roman" w:eastAsia="Times New Roman" w:hAnsi="Times New Roman" w:cs="Times New Roman"/>
          <w:sz w:val="28"/>
          <w:szCs w:val="28"/>
          <w:lang w:val="ru" w:eastAsia="ru-RU"/>
        </w:rPr>
        <w:t>компьютерном</w:t>
      </w:r>
      <w:proofErr w:type="gramEnd"/>
      <w:r>
        <w:rPr>
          <w:rFonts w:ascii="Times New Roman" w:eastAsia="Times New Roman" w:hAnsi="Times New Roman" w:cs="Times New Roman"/>
          <w:sz w:val="28"/>
          <w:szCs w:val="28"/>
          <w:lang w:val="ru" w:eastAsia="ru-RU"/>
        </w:rPr>
        <w:t xml:space="preserve"> </w:t>
      </w:r>
      <w:proofErr w:type="spellStart"/>
      <w:r>
        <w:rPr>
          <w:rFonts w:ascii="Times New Roman" w:eastAsia="Times New Roman" w:hAnsi="Times New Roman" w:cs="Times New Roman"/>
          <w:sz w:val="28"/>
          <w:szCs w:val="28"/>
          <w:lang w:val="ru" w:eastAsia="ru-RU"/>
        </w:rPr>
        <w:t>радиовизиографе</w:t>
      </w:r>
      <w:proofErr w:type="spellEnd"/>
      <w:r>
        <w:rPr>
          <w:rFonts w:ascii="Times New Roman" w:eastAsia="Times New Roman" w:hAnsi="Times New Roman" w:cs="Times New Roman"/>
          <w:sz w:val="28"/>
          <w:szCs w:val="28"/>
          <w:lang w:val="ru" w:eastAsia="ru-RU"/>
        </w:rPr>
        <w:t>.</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В поликлинике проводится обследование (скрининг-тест) на выявление онкологических и предраковых заболеваний слизистой оболочки полости рта.</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В структурном подразделении ГАУЗ «КСП», расположенном по адресу г.</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 w:eastAsia="ru-RU"/>
        </w:rPr>
        <w:t xml:space="preserve">Чита, ул. Байкальская 31 оказывается неотложная стоматологическая помощь взрослому и детскому населению города Читы и Забайкальского края </w:t>
      </w:r>
      <w:r>
        <w:rPr>
          <w:rFonts w:ascii="Times New Roman" w:eastAsia="Times New Roman" w:hAnsi="Times New Roman" w:cs="Times New Roman"/>
          <w:sz w:val="28"/>
          <w:szCs w:val="28"/>
          <w:lang w:eastAsia="ru-RU"/>
        </w:rPr>
        <w:t>в праздничные и выходные дни</w:t>
      </w:r>
      <w:r>
        <w:rPr>
          <w:rFonts w:ascii="Times New Roman" w:eastAsia="Times New Roman" w:hAnsi="Times New Roman" w:cs="Times New Roman"/>
          <w:sz w:val="28"/>
          <w:szCs w:val="28"/>
          <w:lang w:val="ru" w:eastAsia="ru-RU"/>
        </w:rPr>
        <w:t>.</w:t>
      </w:r>
    </w:p>
    <w:p w:rsidR="00037F57" w:rsidRDefault="003243D3">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В поликлинике есть зуботехническая лаборатория, где изготавливаются все виды зубных протезов – съёмные, </w:t>
      </w:r>
      <w:proofErr w:type="spellStart"/>
      <w:r>
        <w:rPr>
          <w:rFonts w:ascii="Times New Roman" w:eastAsia="Times New Roman" w:hAnsi="Times New Roman" w:cs="Times New Roman"/>
          <w:sz w:val="28"/>
          <w:szCs w:val="28"/>
          <w:lang w:val="ru" w:eastAsia="ru-RU"/>
        </w:rPr>
        <w:t>бюгельные</w:t>
      </w:r>
      <w:proofErr w:type="spellEnd"/>
      <w:r>
        <w:rPr>
          <w:rFonts w:ascii="Times New Roman" w:eastAsia="Times New Roman" w:hAnsi="Times New Roman" w:cs="Times New Roman"/>
          <w:sz w:val="28"/>
          <w:szCs w:val="28"/>
          <w:lang w:val="ru" w:eastAsia="ru-RU"/>
        </w:rPr>
        <w:t>, металлокерамические, протезирование на дентальных имплантатах и другие.</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Основной целью государственной политики в сфере здравоохранения является повышение качества и доступности стоматологической помощи населению Российской Федерации.</w:t>
      </w:r>
    </w:p>
    <w:p w:rsidR="00037F57" w:rsidRDefault="003243D3">
      <w:pPr>
        <w:pStyle w:val="afb"/>
        <w:jc w:val="center"/>
        <w:rPr>
          <w:b/>
          <w:sz w:val="28"/>
          <w:szCs w:val="28"/>
        </w:rPr>
      </w:pPr>
      <w:r>
        <w:rPr>
          <w:b/>
          <w:sz w:val="28"/>
          <w:szCs w:val="28"/>
          <w:lang w:val="en-US"/>
        </w:rPr>
        <w:t>II</w:t>
      </w:r>
      <w:r>
        <w:rPr>
          <w:b/>
          <w:sz w:val="28"/>
          <w:szCs w:val="28"/>
        </w:rPr>
        <w:t>. Основные цели, задачи, этапы реализации Программы</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целью Программы является снижение распространенности и интенсивности заболеваний зубочелюстной системы. </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указанной цели предусматривается решение следующих задач:</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обеспечение доступности медицинской стоматологической помощи;</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льготное зубопротезирование участников СВО;</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и развитие организации стоматологической службы в рамках оказания первичной медико-санитарной помощи в амбулаторных условиях;</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по предупреждению стоматологических заболеваний;</w:t>
      </w:r>
    </w:p>
    <w:p w:rsidR="00037F57" w:rsidRDefault="003243D3">
      <w:pPr>
        <w:pStyle w:val="ConsPlusNormal"/>
        <w:tabs>
          <w:tab w:val="left" w:pos="363"/>
        </w:tabs>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обновление стоматологической службы республики;</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научно-методического и кадрового обеспечения системы стоматологической службы;</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Сроки реализации Программы – 2027-2031 гг.</w:t>
      </w:r>
    </w:p>
    <w:p w:rsidR="00037F57" w:rsidRDefault="00037F57">
      <w:pPr>
        <w:pStyle w:val="ConsPlusNormal"/>
        <w:jc w:val="both"/>
        <w:rPr>
          <w:rFonts w:ascii="Times New Roman" w:hAnsi="Times New Roman" w:cs="Times New Roman"/>
          <w:sz w:val="28"/>
          <w:szCs w:val="28"/>
        </w:rPr>
      </w:pPr>
    </w:p>
    <w:p w:rsidR="00037F57" w:rsidRDefault="003243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Система (перечень) программных мероприятий</w:t>
      </w:r>
    </w:p>
    <w:p w:rsidR="00037F57" w:rsidRDefault="00037F57">
      <w:pPr>
        <w:pStyle w:val="ConsPlusTitle"/>
        <w:jc w:val="center"/>
        <w:outlineLvl w:val="1"/>
        <w:rPr>
          <w:rFonts w:ascii="Times New Roman" w:hAnsi="Times New Roman" w:cs="Times New Roman"/>
          <w:sz w:val="28"/>
          <w:szCs w:val="28"/>
        </w:rPr>
      </w:pP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Программа состоит из 7 разделов:</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Развитие стоматологической службы края с общим объемом финансирования в размере – 32 850,0 тыс. рублей.</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мер по предупреждению стоматологических заболеваний: </w:t>
      </w:r>
    </w:p>
    <w:p w:rsidR="00037F57" w:rsidRDefault="003243D3">
      <w:pPr>
        <w:pStyle w:val="ConsPlusNormal"/>
        <w:numPr>
          <w:ilvl w:val="0"/>
          <w:numId w:val="9"/>
        </w:numPr>
        <w:ind w:left="0" w:firstLine="709"/>
        <w:jc w:val="both"/>
        <w:rPr>
          <w:rFonts w:ascii="Times New Roman" w:hAnsi="Times New Roman" w:cs="Times New Roman"/>
          <w:sz w:val="28"/>
          <w:szCs w:val="28"/>
        </w:rPr>
      </w:pPr>
      <w:r>
        <w:rPr>
          <w:rFonts w:ascii="Times New Roman" w:hAnsi="Times New Roman" w:cs="Times New Roman"/>
          <w:sz w:val="28"/>
          <w:szCs w:val="28"/>
        </w:rPr>
        <w:t>Приоритетное оказание стоматологической помощи в виде льготного зубопротезирования участникам СВО, многодетным матерям, родивших шесть и более детей;</w:t>
      </w:r>
    </w:p>
    <w:p w:rsidR="00037F57" w:rsidRDefault="003243D3">
      <w:pPr>
        <w:pStyle w:val="ConsPlusNormal"/>
        <w:numPr>
          <w:ilvl w:val="0"/>
          <w:numId w:val="9"/>
        </w:numPr>
        <w:ind w:left="0" w:firstLine="709"/>
        <w:jc w:val="both"/>
        <w:rPr>
          <w:rFonts w:ascii="Times New Roman" w:hAnsi="Times New Roman" w:cs="Times New Roman"/>
          <w:sz w:val="28"/>
          <w:szCs w:val="28"/>
        </w:rPr>
      </w:pPr>
      <w:r>
        <w:rPr>
          <w:rFonts w:ascii="Times New Roman" w:hAnsi="Times New Roman" w:cs="Times New Roman"/>
          <w:sz w:val="28"/>
          <w:szCs w:val="28"/>
        </w:rPr>
        <w:t>Предусмотрено проведение эпидемиологического стоматологического обследования населения Забайкальского края:</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бучение врачей специалистов в г. Москва для участия в эпидемиологическом стоматологическом обследовании населения края;</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Обеспечение школьных стоматологических кабинетов гигиенистами стоматологическими;</w:t>
      </w:r>
    </w:p>
    <w:p w:rsidR="00037F57" w:rsidRDefault="003243D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Приобретение зубных паст, щеток для первоклассников, участвующих в Программе профилактики;</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Предусмотрено проведение профилактических мероприятий, включающих опубликование статей по вопросам профилактики стоматологических заболеваний в краевых и муниципальных средствах массовой информации разработка и выпуск наглядных материалов для реализации программы профилактики.</w:t>
      </w:r>
    </w:p>
    <w:p w:rsidR="00037F57" w:rsidRDefault="003243D3">
      <w:pPr>
        <w:pStyle w:val="ConsPlusNormal"/>
        <w:numPr>
          <w:ilvl w:val="0"/>
          <w:numId w:val="9"/>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Укрепление материально-технической базы стоматологической службы:</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Предусмотрено приобретение стоматологических установок для следующих районов и округов: </w:t>
      </w:r>
      <w:proofErr w:type="spellStart"/>
      <w:r>
        <w:rPr>
          <w:rFonts w:ascii="Times New Roman" w:hAnsi="Times New Roman" w:cs="Times New Roman"/>
          <w:sz w:val="28"/>
          <w:szCs w:val="28"/>
        </w:rPr>
        <w:t>Акшинский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Балейский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Борзинский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Карымский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Краснокаменский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Кыринский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Могойтуйский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Оловяннинский</w:t>
      </w:r>
      <w:proofErr w:type="spellEnd"/>
      <w:r>
        <w:rPr>
          <w:rFonts w:ascii="Times New Roman" w:hAnsi="Times New Roman" w:cs="Times New Roman"/>
          <w:sz w:val="28"/>
          <w:szCs w:val="28"/>
        </w:rPr>
        <w:t xml:space="preserve">, Приаргунский, Сретенский, </w:t>
      </w:r>
      <w:proofErr w:type="spellStart"/>
      <w:r>
        <w:rPr>
          <w:rFonts w:ascii="Times New Roman" w:hAnsi="Times New Roman" w:cs="Times New Roman"/>
          <w:sz w:val="28"/>
          <w:szCs w:val="28"/>
        </w:rPr>
        <w:t>Хилокский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Шелопугинский</w:t>
      </w:r>
      <w:proofErr w:type="spellEnd"/>
      <w:r>
        <w:rPr>
          <w:rFonts w:ascii="Times New Roman" w:hAnsi="Times New Roman" w:cs="Times New Roman"/>
          <w:sz w:val="28"/>
          <w:szCs w:val="28"/>
        </w:rPr>
        <w:t>.</w:t>
      </w:r>
    </w:p>
    <w:p w:rsidR="00037F57" w:rsidRDefault="003243D3">
      <w:pPr>
        <w:pStyle w:val="ConsPlusNormal"/>
        <w:numPr>
          <w:ilvl w:val="0"/>
          <w:numId w:val="9"/>
        </w:numPr>
        <w:ind w:left="0"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системы планирования, подготовки и переподготовки кадров:</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Запланировано формирование заявки на целевое обучение в </w:t>
      </w:r>
      <w:proofErr w:type="spellStart"/>
      <w:r>
        <w:rPr>
          <w:rFonts w:ascii="Times New Roman" w:hAnsi="Times New Roman" w:cs="Times New Roman"/>
          <w:sz w:val="28"/>
          <w:szCs w:val="28"/>
        </w:rPr>
        <w:t>специалитет</w:t>
      </w:r>
      <w:proofErr w:type="spellEnd"/>
      <w:r>
        <w:rPr>
          <w:rFonts w:ascii="Times New Roman" w:hAnsi="Times New Roman" w:cs="Times New Roman"/>
          <w:sz w:val="28"/>
          <w:szCs w:val="28"/>
        </w:rPr>
        <w:t xml:space="preserve"> 30 человек в течение 5 лет;</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заявки на целевое обучение в ординатуру 10 врачей в течение 5 лет; </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Основные мероприятия Программы приведены в приложении № 1 к настоящей Программе.</w:t>
      </w:r>
    </w:p>
    <w:p w:rsidR="00037F57" w:rsidRDefault="00037F57">
      <w:pPr>
        <w:pStyle w:val="ConsPlusNormal"/>
        <w:ind w:left="720"/>
        <w:jc w:val="both"/>
        <w:rPr>
          <w:rFonts w:ascii="Times New Roman" w:hAnsi="Times New Roman" w:cs="Times New Roman"/>
          <w:sz w:val="28"/>
          <w:szCs w:val="28"/>
        </w:rPr>
      </w:pPr>
    </w:p>
    <w:p w:rsidR="00037F57" w:rsidRDefault="003243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Pr>
          <w:rFonts w:ascii="Times New Roman" w:hAnsi="Times New Roman" w:cs="Times New Roman"/>
          <w:sz w:val="28"/>
          <w:szCs w:val="28"/>
        </w:rPr>
        <w:t>. Обоснование финансовых и материальных затрат программы</w:t>
      </w:r>
    </w:p>
    <w:p w:rsidR="00037F57" w:rsidRDefault="00037F57">
      <w:pPr>
        <w:pStyle w:val="ConsPlusNormal"/>
        <w:jc w:val="both"/>
        <w:rPr>
          <w:rFonts w:ascii="Times New Roman" w:hAnsi="Times New Roman" w:cs="Times New Roman"/>
          <w:sz w:val="28"/>
          <w:szCs w:val="28"/>
        </w:rPr>
      </w:pPr>
    </w:p>
    <w:p w:rsidR="00037F57" w:rsidRDefault="003243D3">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мероприятий Программы </w:t>
      </w:r>
      <w:proofErr w:type="gramStart"/>
      <w:r>
        <w:rPr>
          <w:rFonts w:ascii="Times New Roman" w:hAnsi="Times New Roman" w:cs="Times New Roman"/>
          <w:sz w:val="28"/>
          <w:szCs w:val="28"/>
        </w:rPr>
        <w:t>будет</w:t>
      </w:r>
      <w:proofErr w:type="gramEnd"/>
      <w:r>
        <w:rPr>
          <w:rFonts w:ascii="Times New Roman" w:hAnsi="Times New Roman" w:cs="Times New Roman"/>
          <w:sz w:val="28"/>
          <w:szCs w:val="28"/>
        </w:rPr>
        <w:t xml:space="preserve"> осуществляется за счет средств краевого бюджета и внебюджетных средств. </w:t>
      </w:r>
    </w:p>
    <w:p w:rsidR="00037F57" w:rsidRDefault="003243D3">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Общий объем финансирования Программы составляет 32 850,0 тыс. рублей, в том числе:</w:t>
      </w:r>
    </w:p>
    <w:p w:rsidR="00037F57" w:rsidRDefault="003243D3">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 краевого бюджета -  32 850,0 тыс. рублей.</w:t>
      </w:r>
    </w:p>
    <w:p w:rsidR="00037F57" w:rsidRDefault="003243D3">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Объем финансирования основных мероприятий Программы приведен в приложении № 3 к настоящей Программе. </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мероприятий Программы будет ежегодно корректироваться исходя из возможностей краевого бюджета и внебюджетных источников.</w:t>
      </w:r>
    </w:p>
    <w:p w:rsidR="00037F57" w:rsidRDefault="00037F57">
      <w:pPr>
        <w:pStyle w:val="ConsPlusNormal"/>
        <w:ind w:firstLine="540"/>
        <w:jc w:val="both"/>
        <w:rPr>
          <w:rFonts w:ascii="Times New Roman" w:hAnsi="Times New Roman" w:cs="Times New Roman"/>
          <w:sz w:val="28"/>
          <w:szCs w:val="28"/>
        </w:rPr>
      </w:pPr>
    </w:p>
    <w:p w:rsidR="00037F57" w:rsidRDefault="00037F57">
      <w:pPr>
        <w:pStyle w:val="ConsPlusTitle"/>
        <w:jc w:val="center"/>
        <w:outlineLvl w:val="1"/>
        <w:rPr>
          <w:rFonts w:ascii="Times New Roman" w:hAnsi="Times New Roman" w:cs="Times New Roman"/>
          <w:sz w:val="28"/>
          <w:szCs w:val="28"/>
        </w:rPr>
      </w:pPr>
    </w:p>
    <w:p w:rsidR="00037F57" w:rsidRDefault="00037F57">
      <w:pPr>
        <w:pStyle w:val="ConsPlusTitle"/>
        <w:jc w:val="center"/>
        <w:outlineLvl w:val="1"/>
        <w:rPr>
          <w:rFonts w:ascii="Times New Roman" w:hAnsi="Times New Roman" w:cs="Times New Roman"/>
          <w:sz w:val="28"/>
          <w:szCs w:val="28"/>
        </w:rPr>
      </w:pPr>
    </w:p>
    <w:p w:rsidR="00037F57" w:rsidRDefault="00037F57">
      <w:pPr>
        <w:pStyle w:val="ConsPlusTitle"/>
        <w:jc w:val="center"/>
        <w:outlineLvl w:val="1"/>
        <w:rPr>
          <w:rFonts w:ascii="Times New Roman" w:hAnsi="Times New Roman" w:cs="Times New Roman"/>
          <w:sz w:val="28"/>
          <w:szCs w:val="28"/>
        </w:rPr>
      </w:pPr>
    </w:p>
    <w:p w:rsidR="00037F57" w:rsidRDefault="00037F57">
      <w:pPr>
        <w:pStyle w:val="ConsPlusTitle"/>
        <w:jc w:val="center"/>
        <w:outlineLvl w:val="1"/>
        <w:rPr>
          <w:rFonts w:ascii="Times New Roman" w:hAnsi="Times New Roman" w:cs="Times New Roman"/>
          <w:sz w:val="28"/>
          <w:szCs w:val="28"/>
        </w:rPr>
      </w:pPr>
    </w:p>
    <w:p w:rsidR="00037F57" w:rsidRDefault="00037F57"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Default="003243D3" w:rsidP="003243D3">
      <w:pPr>
        <w:spacing w:after="0" w:line="240" w:lineRule="auto"/>
        <w:rPr>
          <w:rFonts w:ascii="Times New Roman" w:hAnsi="Times New Roman" w:cs="Times New Roman"/>
          <w:sz w:val="28"/>
          <w:szCs w:val="28"/>
        </w:rPr>
      </w:pPr>
    </w:p>
    <w:p w:rsidR="003243D3" w:rsidRPr="00A35C30" w:rsidRDefault="00A35C30" w:rsidP="003243D3">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037F57" w:rsidRDefault="003243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lang w:val="en-US"/>
        </w:rPr>
        <w:lastRenderedPageBreak/>
        <w:t>V</w:t>
      </w:r>
      <w:r>
        <w:rPr>
          <w:rFonts w:ascii="Times New Roman" w:hAnsi="Times New Roman" w:cs="Times New Roman"/>
          <w:sz w:val="28"/>
          <w:szCs w:val="28"/>
        </w:rPr>
        <w:t>. Трудовые ресурсы</w:t>
      </w:r>
    </w:p>
    <w:p w:rsidR="00037F57" w:rsidRDefault="00037F57">
      <w:pPr>
        <w:pStyle w:val="ConsPlusNormal"/>
        <w:jc w:val="both"/>
        <w:rPr>
          <w:rFonts w:ascii="Times New Roman" w:hAnsi="Times New Roman" w:cs="Times New Roman"/>
          <w:sz w:val="28"/>
          <w:szCs w:val="28"/>
        </w:rPr>
      </w:pPr>
    </w:p>
    <w:p w:rsidR="00037F57" w:rsidRDefault="003243D3">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Обеспеченность врачами по стоматологической службе</w:t>
      </w:r>
    </w:p>
    <w:p w:rsidR="00037F57" w:rsidRDefault="003243D3">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Штаты </w:t>
      </w:r>
    </w:p>
    <w:p w:rsidR="00037F57" w:rsidRDefault="003243D3">
      <w:pPr>
        <w:spacing w:after="0" w:line="24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8</w:t>
      </w:r>
    </w:p>
    <w:tbl>
      <w:tblPr>
        <w:tblStyle w:val="afc"/>
        <w:tblW w:w="5000" w:type="pct"/>
        <w:tblLook w:val="04A0" w:firstRow="1" w:lastRow="0" w:firstColumn="1" w:lastColumn="0" w:noHBand="0" w:noVBand="1"/>
      </w:tblPr>
      <w:tblGrid>
        <w:gridCol w:w="2390"/>
        <w:gridCol w:w="2393"/>
        <w:gridCol w:w="2393"/>
        <w:gridCol w:w="2394"/>
      </w:tblGrid>
      <w:tr w:rsidR="00037F57">
        <w:tc>
          <w:tcPr>
            <w:tcW w:w="1249"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Специальность</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 год</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2024 год</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2025 год</w:t>
            </w:r>
          </w:p>
        </w:tc>
      </w:tr>
      <w:tr w:rsidR="00037F57">
        <w:tc>
          <w:tcPr>
            <w:tcW w:w="5000" w:type="pct"/>
            <w:gridSpan w:val="4"/>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Число штатных должностей</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Ортодонты</w:t>
            </w:r>
            <w:proofErr w:type="spellEnd"/>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134,75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 детские</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Стоматологи-ортопеды</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Стоматологи-терапевты</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122,75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Стоматологи-хирурги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36,5</w:t>
            </w:r>
          </w:p>
        </w:tc>
      </w:tr>
      <w:tr w:rsidR="00037F57">
        <w:tc>
          <w:tcPr>
            <w:tcW w:w="1249"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398,75</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371,75</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380,5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Челюстно-лицевые хирурги</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15,75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18,25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Зубные врачи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Зубные техники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43,25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Гигиенисты стоматологические</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037F57">
        <w:tc>
          <w:tcPr>
            <w:tcW w:w="5000" w:type="pct"/>
            <w:gridSpan w:val="4"/>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Число занятых должностей</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Ортодонты</w:t>
            </w:r>
            <w:proofErr w:type="spellEnd"/>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128,75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 детские</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Стоматологи-ортопеды</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25,25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Стоматологи-терапевты</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102,5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Стоматологи-хирурги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31,75</w:t>
            </w:r>
          </w:p>
        </w:tc>
      </w:tr>
      <w:tr w:rsidR="00037F57">
        <w:tc>
          <w:tcPr>
            <w:tcW w:w="1249"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372,25</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356</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332,75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Челюстно-лицевые хирурги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14,25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15,75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Зубные врачи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Зубные техники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39,75</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Гигиенисты стоматологические</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3,75</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037F57">
        <w:tc>
          <w:tcPr>
            <w:tcW w:w="5000" w:type="pct"/>
            <w:gridSpan w:val="4"/>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Физических лиц</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Ортодонты</w:t>
            </w:r>
            <w:proofErr w:type="spellEnd"/>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 детские</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Стоматологи-ортопеды</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Стоматологи-</w:t>
            </w:r>
            <w:r>
              <w:rPr>
                <w:rFonts w:ascii="Times New Roman" w:hAnsi="Times New Roman" w:cs="Times New Roman"/>
                <w:sz w:val="24"/>
                <w:szCs w:val="24"/>
              </w:rPr>
              <w:lastRenderedPageBreak/>
              <w:t>терапевты</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113</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104</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Стоматологи-хирурги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037F57">
        <w:tc>
          <w:tcPr>
            <w:tcW w:w="1249"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319</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318</w:t>
            </w:r>
          </w:p>
        </w:tc>
        <w:tc>
          <w:tcPr>
            <w:tcW w:w="1250" w:type="pct"/>
          </w:tcPr>
          <w:p w:rsidR="00037F57" w:rsidRDefault="003243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308</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Челюстно-лицевые хирурги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Зубные врачи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Зубные техники</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037F57">
        <w:tc>
          <w:tcPr>
            <w:tcW w:w="1249"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Гигиенисты стоматологические</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0" w:type="pct"/>
          </w:tcPr>
          <w:p w:rsidR="00037F57" w:rsidRDefault="003243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037F57" w:rsidRDefault="00037F57">
      <w:pPr>
        <w:spacing w:after="0"/>
        <w:ind w:firstLine="708"/>
        <w:jc w:val="center"/>
        <w:rPr>
          <w:rFonts w:ascii="Times New Roman" w:hAnsi="Times New Roman" w:cs="Times New Roman"/>
          <w:b/>
          <w:sz w:val="24"/>
          <w:szCs w:val="24"/>
        </w:rPr>
      </w:pPr>
    </w:p>
    <w:p w:rsidR="00037F57" w:rsidRDefault="003243D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Укомплектованность врачами стоматологами по Забайкальскому краю составляет 87, 5%.</w:t>
      </w:r>
    </w:p>
    <w:p w:rsidR="00037F57" w:rsidRDefault="00037F57">
      <w:pPr>
        <w:spacing w:after="0" w:line="240" w:lineRule="auto"/>
        <w:ind w:firstLine="708"/>
        <w:jc w:val="both"/>
        <w:rPr>
          <w:rFonts w:ascii="Times New Roman" w:eastAsia="Times New Roman" w:hAnsi="Times New Roman" w:cs="Times New Roman"/>
          <w:sz w:val="28"/>
          <w:szCs w:val="28"/>
          <w:lang w:eastAsia="ru-RU"/>
        </w:rPr>
      </w:pPr>
    </w:p>
    <w:p w:rsidR="00037F57" w:rsidRDefault="003243D3">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Распределение врачей стоматологического профиля Забайкальского края по стажу работы</w:t>
      </w:r>
    </w:p>
    <w:p w:rsidR="00037F57" w:rsidRDefault="003243D3">
      <w:pPr>
        <w:spacing w:after="0" w:line="240" w:lineRule="auto"/>
        <w:ind w:firstLine="70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9</w:t>
      </w:r>
    </w:p>
    <w:tbl>
      <w:tblPr>
        <w:tblStyle w:val="14"/>
        <w:tblW w:w="5000" w:type="pct"/>
        <w:tblLook w:val="04A0" w:firstRow="1" w:lastRow="0" w:firstColumn="1" w:lastColumn="0" w:noHBand="0" w:noVBand="1"/>
      </w:tblPr>
      <w:tblGrid>
        <w:gridCol w:w="1526"/>
        <w:gridCol w:w="1664"/>
        <w:gridCol w:w="1595"/>
        <w:gridCol w:w="1595"/>
        <w:gridCol w:w="1594"/>
        <w:gridCol w:w="1596"/>
      </w:tblGrid>
      <w:tr w:rsidR="00037F57">
        <w:tc>
          <w:tcPr>
            <w:tcW w:w="797" w:type="pct"/>
          </w:tcPr>
          <w:p w:rsidR="00037F57" w:rsidRDefault="003243D3">
            <w:pPr>
              <w:spacing w:after="0" w:line="240" w:lineRule="auto"/>
              <w:jc w:val="center"/>
              <w:rPr>
                <w:sz w:val="24"/>
                <w:szCs w:val="24"/>
              </w:rPr>
            </w:pPr>
            <w:r>
              <w:rPr>
                <w:sz w:val="24"/>
                <w:szCs w:val="24"/>
              </w:rPr>
              <w:t>Всего врачей</w:t>
            </w:r>
          </w:p>
        </w:tc>
        <w:tc>
          <w:tcPr>
            <w:tcW w:w="869" w:type="pct"/>
          </w:tcPr>
          <w:p w:rsidR="00037F57" w:rsidRDefault="003243D3">
            <w:pPr>
              <w:spacing w:after="0" w:line="240" w:lineRule="auto"/>
              <w:jc w:val="center"/>
              <w:rPr>
                <w:sz w:val="24"/>
                <w:szCs w:val="24"/>
              </w:rPr>
            </w:pPr>
            <w:r>
              <w:rPr>
                <w:sz w:val="24"/>
                <w:szCs w:val="24"/>
              </w:rPr>
              <w:t>До 5 лет</w:t>
            </w:r>
          </w:p>
        </w:tc>
        <w:tc>
          <w:tcPr>
            <w:tcW w:w="833" w:type="pct"/>
          </w:tcPr>
          <w:p w:rsidR="00037F57" w:rsidRDefault="003243D3">
            <w:pPr>
              <w:spacing w:after="0" w:line="240" w:lineRule="auto"/>
              <w:jc w:val="center"/>
              <w:rPr>
                <w:sz w:val="24"/>
                <w:szCs w:val="24"/>
              </w:rPr>
            </w:pPr>
            <w:r>
              <w:rPr>
                <w:sz w:val="24"/>
                <w:szCs w:val="24"/>
              </w:rPr>
              <w:t>6-10 лет</w:t>
            </w:r>
          </w:p>
        </w:tc>
        <w:tc>
          <w:tcPr>
            <w:tcW w:w="833" w:type="pct"/>
          </w:tcPr>
          <w:p w:rsidR="00037F57" w:rsidRDefault="003243D3">
            <w:pPr>
              <w:spacing w:after="0" w:line="240" w:lineRule="auto"/>
              <w:jc w:val="center"/>
              <w:rPr>
                <w:sz w:val="24"/>
                <w:szCs w:val="24"/>
              </w:rPr>
            </w:pPr>
            <w:r>
              <w:rPr>
                <w:sz w:val="24"/>
                <w:szCs w:val="24"/>
              </w:rPr>
              <w:t>11-25 лет</w:t>
            </w:r>
          </w:p>
        </w:tc>
        <w:tc>
          <w:tcPr>
            <w:tcW w:w="833" w:type="pct"/>
          </w:tcPr>
          <w:p w:rsidR="00037F57" w:rsidRDefault="003243D3">
            <w:pPr>
              <w:spacing w:after="0" w:line="240" w:lineRule="auto"/>
              <w:jc w:val="center"/>
              <w:rPr>
                <w:sz w:val="24"/>
                <w:szCs w:val="24"/>
              </w:rPr>
            </w:pPr>
            <w:r>
              <w:rPr>
                <w:sz w:val="24"/>
                <w:szCs w:val="24"/>
              </w:rPr>
              <w:t>25 лет и более</w:t>
            </w:r>
          </w:p>
        </w:tc>
        <w:tc>
          <w:tcPr>
            <w:tcW w:w="834" w:type="pct"/>
          </w:tcPr>
          <w:p w:rsidR="00037F57" w:rsidRDefault="003243D3">
            <w:pPr>
              <w:spacing w:after="0" w:line="240" w:lineRule="auto"/>
              <w:jc w:val="center"/>
              <w:rPr>
                <w:sz w:val="24"/>
                <w:szCs w:val="24"/>
              </w:rPr>
            </w:pPr>
            <w:r>
              <w:rPr>
                <w:sz w:val="24"/>
                <w:szCs w:val="24"/>
              </w:rPr>
              <w:t>Из них пенсионного возраста</w:t>
            </w:r>
          </w:p>
        </w:tc>
      </w:tr>
      <w:tr w:rsidR="00037F57">
        <w:tc>
          <w:tcPr>
            <w:tcW w:w="797" w:type="pct"/>
          </w:tcPr>
          <w:p w:rsidR="00037F57" w:rsidRDefault="003243D3">
            <w:pPr>
              <w:spacing w:after="0" w:line="240" w:lineRule="auto"/>
              <w:jc w:val="center"/>
              <w:rPr>
                <w:sz w:val="24"/>
                <w:szCs w:val="24"/>
              </w:rPr>
            </w:pPr>
            <w:r>
              <w:rPr>
                <w:sz w:val="24"/>
                <w:szCs w:val="24"/>
              </w:rPr>
              <w:t>308 чел.</w:t>
            </w:r>
          </w:p>
        </w:tc>
        <w:tc>
          <w:tcPr>
            <w:tcW w:w="869" w:type="pct"/>
          </w:tcPr>
          <w:p w:rsidR="00037F57" w:rsidRDefault="003243D3">
            <w:pPr>
              <w:spacing w:after="0" w:line="240" w:lineRule="auto"/>
              <w:jc w:val="center"/>
              <w:rPr>
                <w:sz w:val="24"/>
                <w:szCs w:val="24"/>
              </w:rPr>
            </w:pPr>
            <w:r>
              <w:rPr>
                <w:sz w:val="24"/>
                <w:szCs w:val="24"/>
              </w:rPr>
              <w:t>42 чел. (13,6%)</w:t>
            </w:r>
          </w:p>
        </w:tc>
        <w:tc>
          <w:tcPr>
            <w:tcW w:w="833" w:type="pct"/>
          </w:tcPr>
          <w:p w:rsidR="00037F57" w:rsidRDefault="003243D3">
            <w:pPr>
              <w:spacing w:after="0" w:line="240" w:lineRule="auto"/>
              <w:jc w:val="center"/>
              <w:rPr>
                <w:sz w:val="24"/>
                <w:szCs w:val="24"/>
              </w:rPr>
            </w:pPr>
            <w:r>
              <w:rPr>
                <w:sz w:val="24"/>
                <w:szCs w:val="24"/>
              </w:rPr>
              <w:t>31 чел. (10,1%)</w:t>
            </w:r>
          </w:p>
        </w:tc>
        <w:tc>
          <w:tcPr>
            <w:tcW w:w="833" w:type="pct"/>
          </w:tcPr>
          <w:p w:rsidR="00037F57" w:rsidRDefault="003243D3">
            <w:pPr>
              <w:spacing w:after="0" w:line="240" w:lineRule="auto"/>
              <w:jc w:val="center"/>
              <w:rPr>
                <w:sz w:val="24"/>
                <w:szCs w:val="24"/>
              </w:rPr>
            </w:pPr>
            <w:r>
              <w:rPr>
                <w:sz w:val="24"/>
                <w:szCs w:val="24"/>
              </w:rPr>
              <w:t>96 чел. (31,2%)</w:t>
            </w:r>
          </w:p>
        </w:tc>
        <w:tc>
          <w:tcPr>
            <w:tcW w:w="833" w:type="pct"/>
          </w:tcPr>
          <w:p w:rsidR="00037F57" w:rsidRDefault="003243D3">
            <w:pPr>
              <w:spacing w:after="0" w:line="240" w:lineRule="auto"/>
              <w:jc w:val="center"/>
              <w:rPr>
                <w:sz w:val="24"/>
                <w:szCs w:val="24"/>
              </w:rPr>
            </w:pPr>
            <w:r>
              <w:rPr>
                <w:sz w:val="24"/>
                <w:szCs w:val="24"/>
              </w:rPr>
              <w:t>139 чел. (45,1%)</w:t>
            </w:r>
          </w:p>
        </w:tc>
        <w:tc>
          <w:tcPr>
            <w:tcW w:w="834" w:type="pct"/>
          </w:tcPr>
          <w:p w:rsidR="00037F57" w:rsidRDefault="003243D3">
            <w:pPr>
              <w:spacing w:after="0" w:line="240" w:lineRule="auto"/>
              <w:jc w:val="center"/>
              <w:rPr>
                <w:sz w:val="24"/>
                <w:szCs w:val="24"/>
              </w:rPr>
            </w:pPr>
            <w:r>
              <w:rPr>
                <w:sz w:val="24"/>
                <w:szCs w:val="24"/>
              </w:rPr>
              <w:t>85 чел. (27,6%)</w:t>
            </w:r>
          </w:p>
        </w:tc>
      </w:tr>
    </w:tbl>
    <w:p w:rsidR="00037F57" w:rsidRDefault="00037F57">
      <w:pPr>
        <w:spacing w:after="0" w:line="240" w:lineRule="auto"/>
        <w:ind w:firstLine="708"/>
        <w:jc w:val="center"/>
        <w:rPr>
          <w:rFonts w:ascii="Times New Roman" w:eastAsia="Times New Roman" w:hAnsi="Times New Roman" w:cs="Times New Roman"/>
          <w:b/>
          <w:sz w:val="24"/>
          <w:szCs w:val="24"/>
          <w:lang w:eastAsia="ru-RU"/>
        </w:rPr>
      </w:pPr>
    </w:p>
    <w:p w:rsidR="00037F57" w:rsidRDefault="003243D3">
      <w:pPr>
        <w:spacing w:after="0" w:line="240" w:lineRule="auto"/>
        <w:jc w:val="center"/>
        <w:rPr>
          <w:rFonts w:ascii="Times New Roman" w:eastAsia="Times New Roman" w:hAnsi="Times New Roman" w:cs="Times New Roman"/>
          <w:bCs/>
          <w:sz w:val="28"/>
          <w:szCs w:val="28"/>
          <w:highlight w:val="yellow"/>
        </w:rPr>
      </w:pPr>
      <w:r>
        <w:rPr>
          <w:rFonts w:ascii="Times New Roman" w:eastAsia="Times New Roman" w:hAnsi="Times New Roman" w:cs="Times New Roman"/>
          <w:bCs/>
          <w:sz w:val="28"/>
          <w:szCs w:val="28"/>
        </w:rPr>
        <w:t>Ресурсы детской стоматологической службы</w:t>
      </w:r>
    </w:p>
    <w:p w:rsidR="00037F57" w:rsidRDefault="00037F57">
      <w:pPr>
        <w:spacing w:after="0" w:line="240" w:lineRule="auto"/>
        <w:jc w:val="both"/>
        <w:rPr>
          <w:rFonts w:ascii="Times New Roman" w:eastAsia="Times New Roman" w:hAnsi="Times New Roman" w:cs="Times New Roman"/>
          <w:bCs/>
          <w:sz w:val="28"/>
          <w:szCs w:val="28"/>
          <w:highlight w:val="yellow"/>
        </w:rPr>
      </w:pPr>
    </w:p>
    <w:p w:rsidR="00037F57" w:rsidRDefault="003243D3">
      <w:pPr>
        <w:spacing w:after="0" w:line="240" w:lineRule="auto"/>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Таблица 10</w:t>
      </w:r>
    </w:p>
    <w:tbl>
      <w:tblPr>
        <w:tblStyle w:val="42"/>
        <w:tblW w:w="5000" w:type="pct"/>
        <w:tblLook w:val="04A0" w:firstRow="1" w:lastRow="0" w:firstColumn="1" w:lastColumn="0" w:noHBand="0" w:noVBand="1"/>
      </w:tblPr>
      <w:tblGrid>
        <w:gridCol w:w="1469"/>
        <w:gridCol w:w="773"/>
        <w:gridCol w:w="1250"/>
        <w:gridCol w:w="2027"/>
        <w:gridCol w:w="773"/>
        <w:gridCol w:w="1251"/>
        <w:gridCol w:w="2027"/>
      </w:tblGrid>
      <w:tr w:rsidR="00037F57">
        <w:tc>
          <w:tcPr>
            <w:tcW w:w="684" w:type="pct"/>
            <w:vMerge w:val="restart"/>
          </w:tcPr>
          <w:p w:rsidR="00037F57" w:rsidRDefault="003243D3">
            <w:pPr>
              <w:widowControl/>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специальность</w:t>
            </w:r>
          </w:p>
        </w:tc>
        <w:tc>
          <w:tcPr>
            <w:tcW w:w="2158" w:type="pct"/>
            <w:gridSpan w:val="3"/>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2024 год</w:t>
            </w:r>
          </w:p>
        </w:tc>
        <w:tc>
          <w:tcPr>
            <w:tcW w:w="2158" w:type="pct"/>
            <w:gridSpan w:val="3"/>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2025 год</w:t>
            </w:r>
          </w:p>
        </w:tc>
      </w:tr>
      <w:tr w:rsidR="00037F57">
        <w:tc>
          <w:tcPr>
            <w:tcW w:w="684" w:type="pct"/>
            <w:vMerge/>
          </w:tcPr>
          <w:p w:rsidR="00037F57" w:rsidRDefault="00037F57">
            <w:pPr>
              <w:widowControl/>
              <w:spacing w:after="0" w:line="240" w:lineRule="auto"/>
              <w:jc w:val="both"/>
              <w:rPr>
                <w:rFonts w:ascii="Times New Roman" w:eastAsia="Times New Roman" w:hAnsi="Times New Roman" w:cs="Times New Roman"/>
                <w:bCs/>
                <w:sz w:val="20"/>
                <w:szCs w:val="20"/>
                <w:lang w:eastAsia="ru-RU"/>
              </w:rPr>
            </w:pP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ставок</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Занято/</w:t>
            </w:r>
          </w:p>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физические</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Укомплектованность %</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ставок</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Занято/</w:t>
            </w:r>
          </w:p>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физические</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Укомплектованность %</w:t>
            </w:r>
          </w:p>
        </w:tc>
      </w:tr>
      <w:tr w:rsidR="00037F57">
        <w:tc>
          <w:tcPr>
            <w:tcW w:w="684" w:type="pct"/>
          </w:tcPr>
          <w:p w:rsidR="00037F57" w:rsidRDefault="003243D3">
            <w:pPr>
              <w:widowControl/>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Стоматолог детский</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51,75</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49,75/40</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96,1</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53,5</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48/38</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89,7</w:t>
            </w:r>
          </w:p>
        </w:tc>
      </w:tr>
      <w:tr w:rsidR="00037F57">
        <w:tc>
          <w:tcPr>
            <w:tcW w:w="684" w:type="pct"/>
          </w:tcPr>
          <w:p w:rsidR="00037F57" w:rsidRDefault="003243D3">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Врач стоматолог</w:t>
            </w:r>
          </w:p>
        </w:tc>
        <w:tc>
          <w:tcPr>
            <w:tcW w:w="367" w:type="pct"/>
          </w:tcPr>
          <w:p w:rsidR="00037F57" w:rsidRDefault="003243D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5,5</w:t>
            </w:r>
          </w:p>
        </w:tc>
        <w:tc>
          <w:tcPr>
            <w:tcW w:w="853" w:type="pct"/>
          </w:tcPr>
          <w:p w:rsidR="00037F57" w:rsidRDefault="003243D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5,0/5</w:t>
            </w:r>
          </w:p>
        </w:tc>
        <w:tc>
          <w:tcPr>
            <w:tcW w:w="938" w:type="pct"/>
          </w:tcPr>
          <w:p w:rsidR="00037F57" w:rsidRDefault="003243D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90,9</w:t>
            </w:r>
          </w:p>
        </w:tc>
        <w:tc>
          <w:tcPr>
            <w:tcW w:w="367" w:type="pct"/>
          </w:tcPr>
          <w:p w:rsidR="00037F57" w:rsidRDefault="003243D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6,0</w:t>
            </w:r>
          </w:p>
        </w:tc>
        <w:tc>
          <w:tcPr>
            <w:tcW w:w="853" w:type="pct"/>
          </w:tcPr>
          <w:p w:rsidR="00037F57" w:rsidRDefault="003243D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5,0/4</w:t>
            </w:r>
          </w:p>
        </w:tc>
        <w:tc>
          <w:tcPr>
            <w:tcW w:w="938" w:type="pct"/>
          </w:tcPr>
          <w:p w:rsidR="00037F57" w:rsidRDefault="003243D3">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83,3</w:t>
            </w:r>
          </w:p>
        </w:tc>
      </w:tr>
      <w:tr w:rsidR="00037F57">
        <w:tc>
          <w:tcPr>
            <w:tcW w:w="684" w:type="pct"/>
          </w:tcPr>
          <w:p w:rsidR="00037F57" w:rsidRDefault="003243D3">
            <w:pPr>
              <w:widowControl/>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Зубной врач</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1,0/1</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1,0/1</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w:t>
            </w:r>
          </w:p>
        </w:tc>
      </w:tr>
      <w:tr w:rsidR="00037F57">
        <w:tc>
          <w:tcPr>
            <w:tcW w:w="684" w:type="pct"/>
          </w:tcPr>
          <w:p w:rsidR="00037F57" w:rsidRDefault="003243D3">
            <w:pPr>
              <w:widowControl/>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Врач стоматолог </w:t>
            </w:r>
            <w:proofErr w:type="spellStart"/>
            <w:r>
              <w:rPr>
                <w:rFonts w:ascii="Times New Roman" w:eastAsia="Times New Roman" w:hAnsi="Times New Roman" w:cs="Times New Roman"/>
                <w:bCs/>
                <w:sz w:val="20"/>
                <w:szCs w:val="20"/>
                <w:lang w:eastAsia="ru-RU"/>
              </w:rPr>
              <w:t>ортодонт</w:t>
            </w:r>
            <w:proofErr w:type="spellEnd"/>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11,25</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9,75/9</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86,7</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11,0</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9,25/11</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84,1</w:t>
            </w:r>
          </w:p>
        </w:tc>
      </w:tr>
      <w:tr w:rsidR="00037F57">
        <w:tc>
          <w:tcPr>
            <w:tcW w:w="684" w:type="pct"/>
          </w:tcPr>
          <w:p w:rsidR="00037F57" w:rsidRDefault="003243D3">
            <w:pPr>
              <w:widowControl/>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Врач стоматолог хирург</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4,0</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3,0/3</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75,0</w:t>
            </w:r>
          </w:p>
        </w:tc>
        <w:tc>
          <w:tcPr>
            <w:tcW w:w="367"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4,0</w:t>
            </w:r>
          </w:p>
        </w:tc>
        <w:tc>
          <w:tcPr>
            <w:tcW w:w="853"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3,75/4</w:t>
            </w:r>
          </w:p>
        </w:tc>
        <w:tc>
          <w:tcPr>
            <w:tcW w:w="938" w:type="pct"/>
          </w:tcPr>
          <w:p w:rsidR="00037F57" w:rsidRDefault="003243D3">
            <w:pPr>
              <w:widowControl/>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93,8</w:t>
            </w:r>
          </w:p>
        </w:tc>
      </w:tr>
    </w:tbl>
    <w:p w:rsidR="00037F57" w:rsidRDefault="00037F57">
      <w:pPr>
        <w:spacing w:after="0" w:line="240" w:lineRule="auto"/>
        <w:ind w:firstLine="567"/>
        <w:contextualSpacing/>
        <w:jc w:val="both"/>
        <w:rPr>
          <w:rFonts w:ascii="Times New Roman" w:eastAsia="Times New Roman" w:hAnsi="Times New Roman" w:cs="Times New Roman"/>
          <w:sz w:val="28"/>
          <w:szCs w:val="28"/>
        </w:rPr>
      </w:pPr>
    </w:p>
    <w:p w:rsidR="00037F57" w:rsidRDefault="003243D3">
      <w:pPr>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Распределение врачей стоматологического профиля Забайкальского края по стажу работы (детская служба)</w:t>
      </w:r>
    </w:p>
    <w:p w:rsidR="00037F57" w:rsidRDefault="003243D3">
      <w:pPr>
        <w:spacing w:after="0" w:line="240" w:lineRule="auto"/>
        <w:ind w:firstLine="708"/>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Таблица 11</w:t>
      </w:r>
    </w:p>
    <w:p w:rsidR="00037F57" w:rsidRDefault="00037F57">
      <w:pPr>
        <w:spacing w:after="0" w:line="240" w:lineRule="auto"/>
        <w:ind w:firstLine="708"/>
        <w:jc w:val="center"/>
        <w:rPr>
          <w:rFonts w:ascii="Times New Roman" w:eastAsia="Times New Roman" w:hAnsi="Times New Roman" w:cs="Times New Roman"/>
          <w:b/>
          <w:sz w:val="24"/>
          <w:szCs w:val="24"/>
          <w:lang w:eastAsia="ru-RU"/>
        </w:rPr>
      </w:pPr>
    </w:p>
    <w:tbl>
      <w:tblPr>
        <w:tblStyle w:val="14"/>
        <w:tblW w:w="5000" w:type="pct"/>
        <w:tblLook w:val="04A0" w:firstRow="1" w:lastRow="0" w:firstColumn="1" w:lastColumn="0" w:noHBand="0" w:noVBand="1"/>
      </w:tblPr>
      <w:tblGrid>
        <w:gridCol w:w="1559"/>
        <w:gridCol w:w="1578"/>
        <w:gridCol w:w="1577"/>
        <w:gridCol w:w="1577"/>
        <w:gridCol w:w="1577"/>
        <w:gridCol w:w="1702"/>
      </w:tblGrid>
      <w:tr w:rsidR="00037F57">
        <w:tc>
          <w:tcPr>
            <w:tcW w:w="814" w:type="pct"/>
          </w:tcPr>
          <w:p w:rsidR="00037F57" w:rsidRDefault="003243D3">
            <w:pPr>
              <w:spacing w:after="0" w:line="240" w:lineRule="auto"/>
              <w:jc w:val="center"/>
              <w:rPr>
                <w:sz w:val="24"/>
                <w:szCs w:val="24"/>
                <w:lang w:eastAsia="ru-RU"/>
              </w:rPr>
            </w:pPr>
            <w:r>
              <w:rPr>
                <w:sz w:val="24"/>
                <w:szCs w:val="24"/>
                <w:lang w:eastAsia="ru-RU"/>
              </w:rPr>
              <w:t>Всего врачей</w:t>
            </w:r>
          </w:p>
        </w:tc>
        <w:tc>
          <w:tcPr>
            <w:tcW w:w="824" w:type="pct"/>
          </w:tcPr>
          <w:p w:rsidR="00037F57" w:rsidRDefault="003243D3">
            <w:pPr>
              <w:spacing w:after="0" w:line="240" w:lineRule="auto"/>
              <w:jc w:val="center"/>
              <w:rPr>
                <w:sz w:val="24"/>
                <w:szCs w:val="24"/>
                <w:lang w:eastAsia="ru-RU"/>
              </w:rPr>
            </w:pPr>
            <w:r>
              <w:rPr>
                <w:sz w:val="24"/>
                <w:szCs w:val="24"/>
                <w:lang w:eastAsia="ru-RU"/>
              </w:rPr>
              <w:t>До 5 лет</w:t>
            </w:r>
          </w:p>
        </w:tc>
        <w:tc>
          <w:tcPr>
            <w:tcW w:w="824" w:type="pct"/>
          </w:tcPr>
          <w:p w:rsidR="00037F57" w:rsidRDefault="003243D3">
            <w:pPr>
              <w:spacing w:after="0" w:line="240" w:lineRule="auto"/>
              <w:jc w:val="center"/>
              <w:rPr>
                <w:sz w:val="24"/>
                <w:szCs w:val="24"/>
                <w:lang w:eastAsia="ru-RU"/>
              </w:rPr>
            </w:pPr>
            <w:r>
              <w:rPr>
                <w:sz w:val="24"/>
                <w:szCs w:val="24"/>
                <w:lang w:eastAsia="ru-RU"/>
              </w:rPr>
              <w:t>6-10 лет</w:t>
            </w:r>
          </w:p>
        </w:tc>
        <w:tc>
          <w:tcPr>
            <w:tcW w:w="824" w:type="pct"/>
          </w:tcPr>
          <w:p w:rsidR="00037F57" w:rsidRDefault="003243D3">
            <w:pPr>
              <w:spacing w:after="0" w:line="240" w:lineRule="auto"/>
              <w:jc w:val="center"/>
              <w:rPr>
                <w:sz w:val="24"/>
                <w:szCs w:val="24"/>
                <w:lang w:eastAsia="ru-RU"/>
              </w:rPr>
            </w:pPr>
            <w:r>
              <w:rPr>
                <w:sz w:val="24"/>
                <w:szCs w:val="24"/>
                <w:lang w:eastAsia="ru-RU"/>
              </w:rPr>
              <w:t>11-25 лет</w:t>
            </w:r>
          </w:p>
        </w:tc>
        <w:tc>
          <w:tcPr>
            <w:tcW w:w="824" w:type="pct"/>
          </w:tcPr>
          <w:p w:rsidR="00037F57" w:rsidRDefault="003243D3">
            <w:pPr>
              <w:spacing w:after="0" w:line="240" w:lineRule="auto"/>
              <w:jc w:val="center"/>
              <w:rPr>
                <w:sz w:val="24"/>
                <w:szCs w:val="24"/>
                <w:lang w:eastAsia="ru-RU"/>
              </w:rPr>
            </w:pPr>
            <w:r>
              <w:rPr>
                <w:sz w:val="24"/>
                <w:szCs w:val="24"/>
                <w:lang w:eastAsia="ru-RU"/>
              </w:rPr>
              <w:t>25 лет и более</w:t>
            </w:r>
          </w:p>
        </w:tc>
        <w:tc>
          <w:tcPr>
            <w:tcW w:w="889" w:type="pct"/>
          </w:tcPr>
          <w:p w:rsidR="00037F57" w:rsidRDefault="003243D3">
            <w:pPr>
              <w:spacing w:after="0" w:line="240" w:lineRule="auto"/>
              <w:jc w:val="center"/>
              <w:rPr>
                <w:sz w:val="24"/>
                <w:szCs w:val="24"/>
                <w:lang w:eastAsia="ru-RU"/>
              </w:rPr>
            </w:pPr>
            <w:r>
              <w:rPr>
                <w:sz w:val="24"/>
                <w:szCs w:val="24"/>
                <w:lang w:eastAsia="ru-RU"/>
              </w:rPr>
              <w:t>Из них пенсионного возраста</w:t>
            </w:r>
          </w:p>
        </w:tc>
      </w:tr>
      <w:tr w:rsidR="00037F57">
        <w:tc>
          <w:tcPr>
            <w:tcW w:w="814" w:type="pct"/>
          </w:tcPr>
          <w:p w:rsidR="00037F57" w:rsidRDefault="003243D3">
            <w:pPr>
              <w:spacing w:after="0" w:line="240" w:lineRule="auto"/>
              <w:jc w:val="center"/>
              <w:rPr>
                <w:sz w:val="24"/>
                <w:szCs w:val="24"/>
                <w:lang w:eastAsia="ru-RU"/>
              </w:rPr>
            </w:pPr>
            <w:r>
              <w:rPr>
                <w:sz w:val="24"/>
                <w:szCs w:val="24"/>
                <w:lang w:eastAsia="ru-RU"/>
              </w:rPr>
              <w:t xml:space="preserve">57 чел. </w:t>
            </w:r>
          </w:p>
          <w:p w:rsidR="00037F57" w:rsidRDefault="003243D3">
            <w:pPr>
              <w:spacing w:after="0" w:line="240" w:lineRule="auto"/>
              <w:jc w:val="center"/>
              <w:rPr>
                <w:sz w:val="24"/>
                <w:szCs w:val="24"/>
                <w:lang w:eastAsia="ru-RU"/>
              </w:rPr>
            </w:pPr>
            <w:r>
              <w:rPr>
                <w:sz w:val="24"/>
                <w:szCs w:val="24"/>
                <w:lang w:eastAsia="ru-RU"/>
              </w:rPr>
              <w:t>(2025 год)</w:t>
            </w:r>
          </w:p>
        </w:tc>
        <w:tc>
          <w:tcPr>
            <w:tcW w:w="824" w:type="pct"/>
          </w:tcPr>
          <w:p w:rsidR="00037F57" w:rsidRDefault="003243D3">
            <w:pPr>
              <w:spacing w:after="0" w:line="240" w:lineRule="auto"/>
              <w:jc w:val="center"/>
              <w:rPr>
                <w:sz w:val="24"/>
                <w:szCs w:val="24"/>
                <w:lang w:eastAsia="ru-RU"/>
              </w:rPr>
            </w:pPr>
            <w:r>
              <w:rPr>
                <w:sz w:val="24"/>
                <w:szCs w:val="24"/>
                <w:lang w:eastAsia="ru-RU"/>
              </w:rPr>
              <w:t xml:space="preserve">7 чел. </w:t>
            </w:r>
          </w:p>
          <w:p w:rsidR="00037F57" w:rsidRDefault="003243D3">
            <w:pPr>
              <w:spacing w:after="0" w:line="240" w:lineRule="auto"/>
              <w:jc w:val="center"/>
              <w:rPr>
                <w:sz w:val="24"/>
                <w:szCs w:val="24"/>
                <w:lang w:eastAsia="ru-RU"/>
              </w:rPr>
            </w:pPr>
            <w:r>
              <w:rPr>
                <w:sz w:val="24"/>
                <w:szCs w:val="24"/>
                <w:lang w:eastAsia="ru-RU"/>
              </w:rPr>
              <w:t>(12,2%)</w:t>
            </w:r>
          </w:p>
        </w:tc>
        <w:tc>
          <w:tcPr>
            <w:tcW w:w="824" w:type="pct"/>
          </w:tcPr>
          <w:p w:rsidR="00037F57" w:rsidRDefault="003243D3">
            <w:pPr>
              <w:spacing w:after="0" w:line="240" w:lineRule="auto"/>
              <w:jc w:val="center"/>
              <w:rPr>
                <w:sz w:val="24"/>
                <w:szCs w:val="24"/>
                <w:lang w:eastAsia="ru-RU"/>
              </w:rPr>
            </w:pPr>
            <w:r>
              <w:rPr>
                <w:sz w:val="24"/>
                <w:szCs w:val="24"/>
                <w:lang w:eastAsia="ru-RU"/>
              </w:rPr>
              <w:t>9 чел. (15,8%)</w:t>
            </w:r>
          </w:p>
        </w:tc>
        <w:tc>
          <w:tcPr>
            <w:tcW w:w="824" w:type="pct"/>
          </w:tcPr>
          <w:p w:rsidR="00037F57" w:rsidRDefault="003243D3">
            <w:pPr>
              <w:spacing w:after="0" w:line="240" w:lineRule="auto"/>
              <w:jc w:val="center"/>
              <w:rPr>
                <w:sz w:val="24"/>
                <w:szCs w:val="24"/>
                <w:lang w:eastAsia="ru-RU"/>
              </w:rPr>
            </w:pPr>
            <w:r>
              <w:rPr>
                <w:sz w:val="24"/>
                <w:szCs w:val="24"/>
                <w:lang w:eastAsia="ru-RU"/>
              </w:rPr>
              <w:t>18 чел. (31,5%)</w:t>
            </w:r>
          </w:p>
        </w:tc>
        <w:tc>
          <w:tcPr>
            <w:tcW w:w="824" w:type="pct"/>
          </w:tcPr>
          <w:p w:rsidR="00037F57" w:rsidRDefault="003243D3">
            <w:pPr>
              <w:spacing w:after="0" w:line="240" w:lineRule="auto"/>
              <w:jc w:val="center"/>
              <w:rPr>
                <w:sz w:val="24"/>
                <w:szCs w:val="24"/>
                <w:lang w:eastAsia="ru-RU"/>
              </w:rPr>
            </w:pPr>
            <w:r>
              <w:rPr>
                <w:sz w:val="24"/>
                <w:szCs w:val="24"/>
                <w:lang w:eastAsia="ru-RU"/>
              </w:rPr>
              <w:t>23 чел. (40,5%)</w:t>
            </w:r>
          </w:p>
        </w:tc>
        <w:tc>
          <w:tcPr>
            <w:tcW w:w="889" w:type="pct"/>
          </w:tcPr>
          <w:p w:rsidR="00037F57" w:rsidRDefault="003243D3">
            <w:pPr>
              <w:spacing w:after="0" w:line="240" w:lineRule="auto"/>
              <w:jc w:val="center"/>
              <w:rPr>
                <w:sz w:val="24"/>
                <w:szCs w:val="24"/>
                <w:lang w:eastAsia="ru-RU"/>
              </w:rPr>
            </w:pPr>
            <w:r>
              <w:rPr>
                <w:sz w:val="24"/>
                <w:szCs w:val="24"/>
                <w:lang w:eastAsia="ru-RU"/>
              </w:rPr>
              <w:t>17 чел. (29,8%)</w:t>
            </w:r>
          </w:p>
        </w:tc>
      </w:tr>
    </w:tbl>
    <w:p w:rsidR="00037F57" w:rsidRDefault="003243D3">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2024 году в медицинских организациях края, оказывающих стоматологическую помощь детям, имелась 51,75 ставки врачей стоматологов детских, из них занято 49,75. Укомплектованность врачами-стоматологами детскими составляла 97 процентов. </w:t>
      </w:r>
    </w:p>
    <w:p w:rsidR="00037F57" w:rsidRDefault="003243D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2025 году в сравнении с 2024 годом количество штатных единиц врачей: врач - стоматолог - детский увеличилось на 1,75 штатные ставки, количество физических лиц уменьшилось на 2, врач - </w:t>
      </w:r>
      <w:proofErr w:type="spellStart"/>
      <w:r>
        <w:rPr>
          <w:rFonts w:ascii="Times New Roman" w:hAnsi="Times New Roman" w:cs="Times New Roman"/>
          <w:sz w:val="28"/>
          <w:szCs w:val="28"/>
        </w:rPr>
        <w:t>ортодонт</w:t>
      </w:r>
      <w:proofErr w:type="spellEnd"/>
      <w:r>
        <w:rPr>
          <w:rFonts w:ascii="Times New Roman" w:hAnsi="Times New Roman" w:cs="Times New Roman"/>
          <w:sz w:val="28"/>
          <w:szCs w:val="28"/>
        </w:rPr>
        <w:t xml:space="preserve">, уменьшилось на 0,25 штатные ставки, на 2 физических лица увеличилось, врач - стоматолог - хирург, уменьшилось на 0,25 штатную ставку, увеличилось на 1 физическое лицо. </w:t>
      </w:r>
      <w:proofErr w:type="gramEnd"/>
    </w:p>
    <w:p w:rsidR="00037F57" w:rsidRDefault="003243D3">
      <w:pPr>
        <w:spacing w:after="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В 2025 году </w:t>
      </w:r>
      <w:r>
        <w:rPr>
          <w:rFonts w:ascii="Times New Roman" w:eastAsia="Times New Roman" w:hAnsi="Times New Roman" w:cs="Times New Roman"/>
          <w:sz w:val="28"/>
          <w:szCs w:val="28"/>
        </w:rPr>
        <w:t xml:space="preserve">выделены целевые места с </w:t>
      </w:r>
      <w:r>
        <w:rPr>
          <w:rFonts w:ascii="Times New Roman" w:eastAsia="Calibri" w:hAnsi="Times New Roman" w:cs="Times New Roman"/>
          <w:sz w:val="28"/>
          <w:szCs w:val="28"/>
        </w:rPr>
        <w:t xml:space="preserve">заключением договора на целевое обучение с тремя выпускниками школ для получения высшего образования на базе </w:t>
      </w:r>
      <w:r>
        <w:rPr>
          <w:rFonts w:ascii="Times New Roman" w:hAnsi="Times New Roman" w:cs="Times New Roman"/>
          <w:sz w:val="28"/>
          <w:szCs w:val="28"/>
        </w:rPr>
        <w:t xml:space="preserve">ФГБОУ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Читинская государственная медицинская академия</w:t>
      </w:r>
      <w:r>
        <w:rPr>
          <w:rFonts w:ascii="Times New Roman" w:eastAsia="Calibri" w:hAnsi="Times New Roman" w:cs="Times New Roman"/>
          <w:sz w:val="28"/>
          <w:szCs w:val="28"/>
        </w:rPr>
        <w:t xml:space="preserve"> (стоматологический факультет). По завершению обучение молодые специалисты будут трудоустроены в государственные медицинские организации </w:t>
      </w:r>
      <w:r>
        <w:rPr>
          <w:rFonts w:ascii="Times New Roman" w:eastAsia="Times New Roman" w:hAnsi="Times New Roman" w:cs="Times New Roman"/>
          <w:sz w:val="28"/>
          <w:szCs w:val="28"/>
        </w:rPr>
        <w:t>для оказания стоматологической помощи населению Забайкальского края.</w:t>
      </w:r>
    </w:p>
    <w:p w:rsidR="00037F57" w:rsidRDefault="00037F57">
      <w:pPr>
        <w:spacing w:after="0" w:line="240" w:lineRule="auto"/>
        <w:jc w:val="both"/>
        <w:rPr>
          <w:rFonts w:ascii="Times New Roman" w:eastAsia="Times New Roman" w:hAnsi="Times New Roman" w:cs="Times New Roman"/>
          <w:sz w:val="28"/>
          <w:szCs w:val="28"/>
        </w:rPr>
      </w:pPr>
    </w:p>
    <w:p w:rsidR="00037F57" w:rsidRDefault="003243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VI. Механизм реализации Программы</w:t>
      </w:r>
    </w:p>
    <w:p w:rsidR="00037F57" w:rsidRDefault="00037F57">
      <w:pPr>
        <w:pStyle w:val="ConsPlusNormal"/>
        <w:jc w:val="both"/>
        <w:rPr>
          <w:rFonts w:ascii="Times New Roman" w:hAnsi="Times New Roman" w:cs="Times New Roman"/>
          <w:sz w:val="28"/>
          <w:szCs w:val="28"/>
        </w:rPr>
      </w:pP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Программы осуществляется путем выполнения мероприятий, предусмотренных Программой. Ответственным за реализацию Программы является Министерство здравоохранения Забайкальского края, которое с учетом выделяемых финансовых средств ежегодно уточняет целевые индикаторы и показатели реализации Программы, затраты на программные мероприятия, механизм реализации Программы и состав исполнителей, принимает меры по полному и качественному выполнению мероприятий Программы. Внесение изменений в Программу, в том числе уточнение затрат на программные мероприятия, осуществляется в установленном действующим законодательством порядке. </w:t>
      </w:r>
    </w:p>
    <w:p w:rsidR="003243D3" w:rsidRPr="003243D3" w:rsidRDefault="003243D3" w:rsidP="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Программы за счет сре</w:t>
      </w:r>
      <w:proofErr w:type="gramStart"/>
      <w:r>
        <w:rPr>
          <w:rFonts w:ascii="Times New Roman" w:hAnsi="Times New Roman" w:cs="Times New Roman"/>
          <w:sz w:val="28"/>
          <w:szCs w:val="28"/>
        </w:rPr>
        <w:t>дств кр</w:t>
      </w:r>
      <w:proofErr w:type="gramEnd"/>
      <w:r>
        <w:rPr>
          <w:rFonts w:ascii="Times New Roman" w:hAnsi="Times New Roman" w:cs="Times New Roman"/>
          <w:sz w:val="28"/>
          <w:szCs w:val="28"/>
        </w:rPr>
        <w:t xml:space="preserve">аевого бюджета Забайкальского края в соответствии с утвержденными ассигнованиями на соответствующий финансовый год осуществляется заказчиком Программы на основании заключаемых договоров и соглашений в соответствии с действующим законодательством. Объемы финансирования Программы из краевого бюджета Забайкальского края подлежат ежегодному уточнению в пределах средств, предусмотренных законом о краевом бюджете на очередной финансовый год и плановый период. Объем финансирования мероприятий по укреплению материально-технической базы стоматологической службы Забайкальского края, включающих приобретение медицинского оборудования, определяется в установленном Программой порядке. Формирование и уточнение мероприятий по укреплению материально-технической базы стоматологической службы планируется осуществлять ежегодно в соответствии со сроками формирования проекта бюджета Забайкальского края на очередной </w:t>
      </w:r>
      <w:proofErr w:type="gramStart"/>
      <w:r>
        <w:rPr>
          <w:rFonts w:ascii="Times New Roman" w:hAnsi="Times New Roman" w:cs="Times New Roman"/>
          <w:sz w:val="28"/>
          <w:szCs w:val="28"/>
        </w:rPr>
        <w:t>финансовый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го</w:t>
      </w:r>
      <w:proofErr w:type="spellEnd"/>
    </w:p>
    <w:p w:rsidR="00037F57" w:rsidRDefault="003243D3">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lastRenderedPageBreak/>
        <w:t>VII. Оценка социально-экономической эффективности</w:t>
      </w:r>
    </w:p>
    <w:p w:rsidR="00037F57" w:rsidRDefault="003243D3">
      <w:pPr>
        <w:pStyle w:val="ConsPlusTitle"/>
        <w:jc w:val="center"/>
        <w:rPr>
          <w:rFonts w:ascii="Times New Roman" w:hAnsi="Times New Roman" w:cs="Times New Roman"/>
          <w:sz w:val="28"/>
          <w:szCs w:val="28"/>
        </w:rPr>
      </w:pPr>
      <w:r>
        <w:rPr>
          <w:rFonts w:ascii="Times New Roman" w:hAnsi="Times New Roman" w:cs="Times New Roman"/>
          <w:sz w:val="28"/>
          <w:szCs w:val="28"/>
        </w:rPr>
        <w:t>от реализации программных заданий</w:t>
      </w:r>
    </w:p>
    <w:p w:rsidR="00037F57" w:rsidRDefault="00037F57">
      <w:pPr>
        <w:pStyle w:val="ConsPlusTitle"/>
        <w:jc w:val="center"/>
        <w:rPr>
          <w:rFonts w:ascii="Times New Roman" w:hAnsi="Times New Roman" w:cs="Times New Roman"/>
          <w:sz w:val="28"/>
          <w:szCs w:val="28"/>
        </w:rPr>
      </w:pP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Оценка социально-экономической эффективности реализации Программы проводится ежегодно путем сравнения текущих значений основных целевых показателей с установленными Программой значениями.</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Текущий контроль и управление Программой осуществляет Министерство здравоохранения Забайкальского края в части своих полномочий. Текущий контроль осуществляется постоянно в течение всего периода реализации Программы путем мониторинга Программы и анализа промежуточных результатов.</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Оценка социально-экономической эффективности реализации Программы проводится путем сравнения текущих значений основных целевых показателей с установленными Программой значениями. Результаты реализации Программы будут определяться достижением основных целевых показателей (индикаторов) согласно приложению № 2 к настоящей Программе.</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Министерство здравоохранения Забайкальского края с учетом объема финансовых средств, ежегодно выделяемых на реализацию Программы, уточняет целевые показатели, перечень мероприятий и затраты на них, состав исполнителей мероприятий Программы.</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Министерство здравоохранения Забайкальского края готовит предложения о корректировке перечня мероприятий и объема средств на их реализацию для утверждения в установленном законодательством порядке.</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Основные положения Программы отражают важнейшие направления деятельности отрасли на предстоящий период и предполагают решение приоритетных задач: повышение доступности и качества оказания стоматологической помощи в Забайкальском крае за счет улучшения материально-технической базы медицинских организаций.</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Эффективность реализации Программы в целом оценивается исходя из достижения уровня по каждому из основных показателей (индикаторов) как по годам по отношению к предыдущему году, так и с нарастающим итогом к базовому году.</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предполагается:</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повышение доступности и качества оказания стоматологической помощи в Забайкальском крае;</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улучшение материально-технической базы медицинских организаций, оказывающих медицинскую помощь по профилю «Стоматология».</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Исполнение комплексных мероприятий региональной Программы повлияет:</w:t>
      </w:r>
    </w:p>
    <w:p w:rsidR="00037F57" w:rsidRDefault="003243D3">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Увеличение доступности и качества оказываемой стоматологической помощи детям;</w:t>
      </w:r>
    </w:p>
    <w:p w:rsidR="00037F57" w:rsidRDefault="003243D3">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Снижения показателя распространенности кариеса у детей до 50%;</w:t>
      </w:r>
    </w:p>
    <w:p w:rsidR="00037F57" w:rsidRDefault="003243D3">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Снижения показателя интенсивности кариеса у детей до 1,2;</w:t>
      </w:r>
    </w:p>
    <w:p w:rsidR="00037F57" w:rsidRDefault="003243D3">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Льготное зубопротезирование участников Специальной военной операции; </w:t>
      </w:r>
    </w:p>
    <w:p w:rsidR="00037F57" w:rsidRDefault="003243D3">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Увеличения доли оснащения современными стоматологическими установками, а также современными диагностическими рентген оборудованием медицинских организаций до 90</w:t>
      </w:r>
      <w:r w:rsidR="00A35C30">
        <w:rPr>
          <w:rFonts w:ascii="Times New Roman" w:hAnsi="Times New Roman" w:cs="Times New Roman"/>
          <w:sz w:val="28"/>
          <w:szCs w:val="28"/>
        </w:rPr>
        <w:t xml:space="preserve"> </w:t>
      </w:r>
      <w:r>
        <w:rPr>
          <w:rFonts w:ascii="Times New Roman" w:hAnsi="Times New Roman" w:cs="Times New Roman"/>
          <w:sz w:val="28"/>
          <w:szCs w:val="28"/>
        </w:rPr>
        <w:t>%;</w:t>
      </w:r>
    </w:p>
    <w:p w:rsidR="00037F57" w:rsidRDefault="003243D3">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Профилактические мероприятия, включающие опубликование статей по вопросам профилактики стоматологических заболеваний в краевых и муниципальных средствах массовой информации, разработка и выпуск наглядных материалов для реализации программы профилактики составит 30 единиц.</w:t>
      </w:r>
    </w:p>
    <w:p w:rsidR="00037F57" w:rsidRDefault="003243D3">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Оценка рисков в ходе реализации Программы</w:t>
      </w:r>
    </w:p>
    <w:p w:rsidR="00037F57" w:rsidRDefault="00037F57">
      <w:pPr>
        <w:pStyle w:val="ConsPlusNormal"/>
        <w:ind w:firstLine="709"/>
        <w:jc w:val="both"/>
        <w:rPr>
          <w:rFonts w:ascii="Times New Roman" w:hAnsi="Times New Roman" w:cs="Times New Roman"/>
          <w:sz w:val="28"/>
          <w:szCs w:val="28"/>
        </w:rPr>
      </w:pP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Выполнению поставленных в Программе задач могут помещать риски, сложившиеся под воздействием факторов внутренней и внешней среды.</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Внешние риски реализации Программы (неуправляемые):</w:t>
      </w:r>
    </w:p>
    <w:p w:rsidR="00037F57" w:rsidRDefault="003243D3">
      <w:pPr>
        <w:pStyle w:val="ConsPlusNormal"/>
        <w:numPr>
          <w:ilvl w:val="0"/>
          <w:numId w:val="11"/>
        </w:numPr>
        <w:ind w:left="0" w:firstLine="709"/>
        <w:jc w:val="both"/>
        <w:rPr>
          <w:rFonts w:ascii="Times New Roman" w:hAnsi="Times New Roman" w:cs="Times New Roman"/>
          <w:sz w:val="28"/>
          <w:szCs w:val="28"/>
        </w:rPr>
      </w:pPr>
      <w:r>
        <w:rPr>
          <w:rFonts w:ascii="Times New Roman" w:hAnsi="Times New Roman" w:cs="Times New Roman"/>
          <w:sz w:val="28"/>
          <w:szCs w:val="28"/>
        </w:rPr>
        <w:t>изменение федерального законодательства в части распределения полномочий между Российской Федерацией, субъектами Российской Федерации и муниципальными образованиями;</w:t>
      </w:r>
    </w:p>
    <w:p w:rsidR="00037F57" w:rsidRDefault="003243D3">
      <w:pPr>
        <w:pStyle w:val="ConsPlusNormal"/>
        <w:numPr>
          <w:ilvl w:val="0"/>
          <w:numId w:val="11"/>
        </w:numPr>
        <w:ind w:left="0" w:firstLine="709"/>
        <w:jc w:val="both"/>
        <w:rPr>
          <w:rFonts w:ascii="Times New Roman" w:hAnsi="Times New Roman" w:cs="Times New Roman"/>
          <w:sz w:val="28"/>
          <w:szCs w:val="28"/>
        </w:rPr>
      </w:pPr>
      <w:r>
        <w:rPr>
          <w:rFonts w:ascii="Times New Roman" w:hAnsi="Times New Roman" w:cs="Times New Roman"/>
          <w:sz w:val="28"/>
          <w:szCs w:val="28"/>
        </w:rPr>
        <w:t>изменение регионального законодательства в части финансирования программ;</w:t>
      </w:r>
    </w:p>
    <w:p w:rsidR="00037F57" w:rsidRDefault="003243D3">
      <w:pPr>
        <w:pStyle w:val="ConsPlusNormal"/>
        <w:numPr>
          <w:ilvl w:val="0"/>
          <w:numId w:val="1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природные и техногенные катастрофы; </w:t>
      </w:r>
    </w:p>
    <w:p w:rsidR="00037F57" w:rsidRDefault="003243D3">
      <w:pPr>
        <w:pStyle w:val="ConsPlusNormal"/>
        <w:numPr>
          <w:ilvl w:val="0"/>
          <w:numId w:val="11"/>
        </w:numPr>
        <w:ind w:left="0" w:firstLine="709"/>
        <w:jc w:val="both"/>
        <w:rPr>
          <w:rFonts w:ascii="Times New Roman" w:hAnsi="Times New Roman" w:cs="Times New Roman"/>
          <w:sz w:val="28"/>
          <w:szCs w:val="28"/>
        </w:rPr>
      </w:pPr>
      <w:r>
        <w:rPr>
          <w:rFonts w:ascii="Times New Roman" w:hAnsi="Times New Roman" w:cs="Times New Roman"/>
          <w:sz w:val="28"/>
          <w:szCs w:val="28"/>
        </w:rPr>
        <w:t>опережающие темпы инфляции, что приведет к повышению стоимости товаров, работ и услуг;</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Внутренние риски реализации Программы:</w:t>
      </w:r>
    </w:p>
    <w:p w:rsidR="00037F57" w:rsidRDefault="003243D3">
      <w:pPr>
        <w:pStyle w:val="ConsPlusNormal"/>
        <w:numPr>
          <w:ilvl w:val="0"/>
          <w:numId w:val="12"/>
        </w:numPr>
        <w:ind w:left="0" w:firstLine="709"/>
        <w:jc w:val="both"/>
        <w:rPr>
          <w:rFonts w:ascii="Times New Roman" w:hAnsi="Times New Roman" w:cs="Times New Roman"/>
          <w:sz w:val="28"/>
          <w:szCs w:val="28"/>
        </w:rPr>
      </w:pPr>
      <w:r>
        <w:rPr>
          <w:rFonts w:ascii="Times New Roman" w:hAnsi="Times New Roman" w:cs="Times New Roman"/>
          <w:sz w:val="28"/>
          <w:szCs w:val="28"/>
        </w:rPr>
        <w:t>отсутствие координации и слаженности действий между участниками, ответственными за реализацию Программы;</w:t>
      </w:r>
    </w:p>
    <w:p w:rsidR="00037F57" w:rsidRDefault="003243D3">
      <w:pPr>
        <w:pStyle w:val="ConsPlusNormal"/>
        <w:numPr>
          <w:ilvl w:val="0"/>
          <w:numId w:val="12"/>
        </w:numPr>
        <w:ind w:left="0" w:firstLine="709"/>
        <w:jc w:val="both"/>
        <w:rPr>
          <w:rFonts w:ascii="Times New Roman" w:hAnsi="Times New Roman" w:cs="Times New Roman"/>
          <w:sz w:val="28"/>
          <w:szCs w:val="28"/>
        </w:rPr>
      </w:pPr>
      <w:r>
        <w:rPr>
          <w:rFonts w:ascii="Times New Roman" w:hAnsi="Times New Roman" w:cs="Times New Roman"/>
          <w:sz w:val="28"/>
          <w:szCs w:val="28"/>
        </w:rPr>
        <w:t>недостаточное ресурсное обеспечение Программы;</w:t>
      </w:r>
    </w:p>
    <w:p w:rsidR="00037F57" w:rsidRDefault="003243D3">
      <w:pPr>
        <w:pStyle w:val="ConsPlusNormal"/>
        <w:numPr>
          <w:ilvl w:val="0"/>
          <w:numId w:val="12"/>
        </w:numPr>
        <w:ind w:left="0" w:firstLine="709"/>
        <w:jc w:val="both"/>
        <w:rPr>
          <w:rFonts w:ascii="Times New Roman" w:hAnsi="Times New Roman" w:cs="Times New Roman"/>
          <w:sz w:val="28"/>
          <w:szCs w:val="28"/>
        </w:rPr>
      </w:pPr>
      <w:r>
        <w:rPr>
          <w:rFonts w:ascii="Times New Roman" w:hAnsi="Times New Roman" w:cs="Times New Roman"/>
          <w:sz w:val="28"/>
          <w:szCs w:val="28"/>
        </w:rPr>
        <w:t>увеличение сроков выполнения отдельных мероприятий Программы;</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Возможные механизмы минимизации рисков:</w:t>
      </w:r>
    </w:p>
    <w:p w:rsidR="00037F57" w:rsidRDefault="003243D3">
      <w:pPr>
        <w:pStyle w:val="ConsPlusNormal"/>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исполнителей, в том числе с привлечением внешних консультантов;</w:t>
      </w:r>
    </w:p>
    <w:p w:rsidR="00037F57" w:rsidRDefault="003243D3">
      <w:pPr>
        <w:pStyle w:val="ConsPlusNormal"/>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коллегиальное обсуждение и принятие решений;</w:t>
      </w:r>
    </w:p>
    <w:p w:rsidR="00037F57" w:rsidRDefault="003243D3">
      <w:pPr>
        <w:pStyle w:val="ConsPlusNormal"/>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детальное планирование работ исполнителей;</w:t>
      </w:r>
    </w:p>
    <w:p w:rsidR="00037F57" w:rsidRDefault="003243D3">
      <w:pPr>
        <w:pStyle w:val="ConsPlusNormal"/>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мероприятий Программы в полном объеме в соответствии с заявляемой потребностью в финансовых ресурсах. </w:t>
      </w:r>
    </w:p>
    <w:p w:rsidR="00037F57" w:rsidRDefault="00037F57">
      <w:pPr>
        <w:pStyle w:val="ConsPlusNormal"/>
        <w:jc w:val="both"/>
        <w:rPr>
          <w:rFonts w:ascii="Times New Roman" w:hAnsi="Times New Roman" w:cs="Times New Roman"/>
          <w:sz w:val="28"/>
          <w:szCs w:val="28"/>
          <w:highlight w:val="yellow"/>
        </w:rPr>
      </w:pPr>
    </w:p>
    <w:p w:rsidR="00037F57" w:rsidRDefault="003243D3">
      <w:pPr>
        <w:pStyle w:val="ConsPlusNormal"/>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Методика оценки эффективности Программы</w:t>
      </w:r>
    </w:p>
    <w:p w:rsidR="00037F57" w:rsidRDefault="00037F57">
      <w:pPr>
        <w:pStyle w:val="ConsPlusNormal"/>
        <w:ind w:firstLine="709"/>
        <w:jc w:val="both"/>
        <w:rPr>
          <w:rFonts w:ascii="Times New Roman" w:hAnsi="Times New Roman" w:cs="Times New Roman"/>
          <w:color w:val="000000" w:themeColor="text1"/>
          <w:sz w:val="28"/>
          <w:szCs w:val="28"/>
        </w:rPr>
      </w:pPr>
    </w:p>
    <w:p w:rsidR="00037F57" w:rsidRDefault="003243D3">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оценки эффективности реализации Программы используются целевые показатели (индикаторы) реализации Программы в соответствии с приложением №1 к настоящей Программе.</w:t>
      </w:r>
    </w:p>
    <w:p w:rsidR="00037F57" w:rsidRDefault="003243D3">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оценки степени достижения целевых показателей (индикаторов) Программы определяется степень достижения плановых значений каждого показателя (индикатора) Программы по формуле:</w:t>
      </w:r>
    </w:p>
    <w:p w:rsidR="00037F57" w:rsidRDefault="003243D3">
      <w:pPr>
        <w:pStyle w:val="ConsPlusNormal"/>
        <w:ind w:firstLine="709"/>
        <w:jc w:val="both"/>
        <w:rPr>
          <w:rFonts w:ascii="Times New Roman" w:hAnsi="Times New Roman" w:cs="Times New Roman"/>
          <w:color w:val="000000" w:themeColor="text1"/>
          <w:sz w:val="2"/>
          <w:szCs w:val="2"/>
          <w:vertAlign w:val="subscript"/>
        </w:rPr>
      </w:pPr>
      <w:proofErr w:type="spellStart"/>
      <w:r>
        <w:rPr>
          <w:rFonts w:ascii="Times New Roman" w:hAnsi="Times New Roman" w:cs="Times New Roman"/>
          <w:color w:val="000000" w:themeColor="text1"/>
          <w:sz w:val="28"/>
          <w:szCs w:val="28"/>
        </w:rPr>
        <w:t>СД</w:t>
      </w:r>
      <w:r>
        <w:rPr>
          <w:rFonts w:ascii="Times New Roman" w:hAnsi="Times New Roman" w:cs="Times New Roman"/>
          <w:color w:val="000000" w:themeColor="text1"/>
          <w:sz w:val="28"/>
          <w:szCs w:val="28"/>
          <w:vertAlign w:val="subscript"/>
        </w:rPr>
        <w:t>ип</w:t>
      </w:r>
      <w:proofErr w:type="spellEnd"/>
      <w:r>
        <w:rPr>
          <w:rFonts w:ascii="Times New Roman" w:hAnsi="Times New Roman" w:cs="Times New Roman"/>
          <w:color w:val="000000" w:themeColor="text1"/>
          <w:sz w:val="28"/>
          <w:szCs w:val="28"/>
          <w:vertAlign w:val="subscript"/>
        </w:rPr>
        <w:t xml:space="preserve"> =</w:t>
      </w:r>
      <w:proofErr w:type="spellStart"/>
      <w:r>
        <w:rPr>
          <w:rFonts w:ascii="Times New Roman" w:hAnsi="Times New Roman" w:cs="Times New Roman"/>
          <w:color w:val="000000" w:themeColor="text1"/>
          <w:sz w:val="28"/>
          <w:szCs w:val="28"/>
        </w:rPr>
        <w:t>ЗП</w:t>
      </w:r>
      <w:r>
        <w:rPr>
          <w:rFonts w:ascii="Times New Roman" w:hAnsi="Times New Roman" w:cs="Times New Roman"/>
          <w:color w:val="000000" w:themeColor="text1"/>
          <w:sz w:val="28"/>
          <w:szCs w:val="28"/>
          <w:vertAlign w:val="subscript"/>
        </w:rPr>
        <w:t>ипф</w:t>
      </w:r>
      <w:proofErr w:type="spellEnd"/>
      <w:r>
        <w:rPr>
          <w:rFonts w:ascii="Times New Roman" w:hAnsi="Times New Roman" w:cs="Times New Roman"/>
          <w:color w:val="000000" w:themeColor="text1"/>
          <w:sz w:val="28"/>
          <w:szCs w:val="28"/>
          <w:vertAlign w:val="subscript"/>
        </w:rPr>
        <w:t xml:space="preserve"> / </w:t>
      </w:r>
      <w:proofErr w:type="spellStart"/>
      <w:r>
        <w:rPr>
          <w:rFonts w:ascii="Times New Roman" w:hAnsi="Times New Roman" w:cs="Times New Roman"/>
          <w:color w:val="000000" w:themeColor="text1"/>
          <w:sz w:val="28"/>
          <w:szCs w:val="28"/>
        </w:rPr>
        <w:t>ЗП</w:t>
      </w:r>
      <w:r>
        <w:rPr>
          <w:rFonts w:ascii="Times New Roman" w:hAnsi="Times New Roman" w:cs="Times New Roman"/>
          <w:color w:val="000000" w:themeColor="text1"/>
          <w:sz w:val="28"/>
          <w:szCs w:val="28"/>
          <w:vertAlign w:val="subscript"/>
        </w:rPr>
        <w:t>ипп</w:t>
      </w:r>
      <w:proofErr w:type="spellEnd"/>
      <w:r>
        <w:rPr>
          <w:rFonts w:ascii="Times New Roman" w:hAnsi="Times New Roman" w:cs="Times New Roman"/>
          <w:color w:val="000000" w:themeColor="text1"/>
          <w:sz w:val="28"/>
          <w:szCs w:val="28"/>
          <w:vertAlign w:val="subscript"/>
        </w:rPr>
        <w:t>,</w:t>
      </w:r>
    </w:p>
    <w:p w:rsidR="00037F57" w:rsidRDefault="00A35C3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где</w:t>
      </w:r>
    </w:p>
    <w:p w:rsidR="00037F57" w:rsidRDefault="003243D3">
      <w:pPr>
        <w:pStyle w:val="ConsPlusNormal"/>
        <w:ind w:firstLine="709"/>
        <w:jc w:val="both"/>
        <w:rPr>
          <w:rFonts w:ascii="Times New Roman" w:hAnsi="Times New Roman" w:cs="Times New Roman"/>
          <w:sz w:val="28"/>
          <w:szCs w:val="28"/>
        </w:rPr>
      </w:pPr>
      <w:proofErr w:type="spellStart"/>
      <w:r>
        <w:rPr>
          <w:rFonts w:ascii="Times New Roman" w:hAnsi="Times New Roman" w:cs="Times New Roman"/>
          <w:color w:val="000000" w:themeColor="text1"/>
          <w:sz w:val="28"/>
          <w:szCs w:val="28"/>
        </w:rPr>
        <w:t>СД</w:t>
      </w:r>
      <w:r>
        <w:rPr>
          <w:rFonts w:ascii="Times New Roman" w:hAnsi="Times New Roman" w:cs="Times New Roman"/>
          <w:color w:val="000000" w:themeColor="text1"/>
          <w:sz w:val="28"/>
          <w:szCs w:val="28"/>
          <w:vertAlign w:val="subscript"/>
        </w:rPr>
        <w:t>ип</w:t>
      </w:r>
      <w:proofErr w:type="spellEnd"/>
      <w:r>
        <w:rPr>
          <w:rFonts w:ascii="Times New Roman" w:hAnsi="Times New Roman" w:cs="Times New Roman"/>
          <w:color w:val="000000" w:themeColor="text1"/>
          <w:sz w:val="28"/>
          <w:szCs w:val="28"/>
          <w:vertAlign w:val="subscript"/>
        </w:rPr>
        <w:t xml:space="preserve"> </w:t>
      </w:r>
      <w:r>
        <w:rPr>
          <w:rFonts w:ascii="Times New Roman" w:hAnsi="Times New Roman" w:cs="Times New Roman"/>
          <w:color w:val="000000" w:themeColor="text1"/>
          <w:sz w:val="28"/>
          <w:szCs w:val="28"/>
        </w:rPr>
        <w:t xml:space="preserve">- степень достижения планового значения </w:t>
      </w:r>
      <w:r>
        <w:rPr>
          <w:rFonts w:ascii="Times New Roman" w:hAnsi="Times New Roman" w:cs="Times New Roman"/>
          <w:sz w:val="28"/>
          <w:szCs w:val="28"/>
        </w:rPr>
        <w:t>(индикатора) Программы;</w:t>
      </w:r>
    </w:p>
    <w:p w:rsidR="00037F57" w:rsidRDefault="003243D3">
      <w:pPr>
        <w:pStyle w:val="ConsPlusNormal"/>
        <w:ind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ЗП</w:t>
      </w:r>
      <w:r>
        <w:rPr>
          <w:rFonts w:ascii="Times New Roman" w:hAnsi="Times New Roman" w:cs="Times New Roman"/>
          <w:color w:val="000000" w:themeColor="text1"/>
          <w:sz w:val="28"/>
          <w:szCs w:val="28"/>
          <w:vertAlign w:val="subscript"/>
        </w:rPr>
        <w:t>ипф</w:t>
      </w:r>
      <w:proofErr w:type="spellEnd"/>
      <w:r>
        <w:rPr>
          <w:rFonts w:ascii="Times New Roman" w:hAnsi="Times New Roman" w:cs="Times New Roman"/>
          <w:color w:val="000000" w:themeColor="text1"/>
          <w:sz w:val="28"/>
          <w:szCs w:val="28"/>
          <w:vertAlign w:val="subscript"/>
        </w:rPr>
        <w:t xml:space="preserve"> </w:t>
      </w:r>
      <w:r>
        <w:rPr>
          <w:rFonts w:ascii="Times New Roman" w:hAnsi="Times New Roman" w:cs="Times New Roman"/>
          <w:color w:val="000000" w:themeColor="text1"/>
          <w:sz w:val="28"/>
          <w:szCs w:val="28"/>
        </w:rPr>
        <w:t>- значение каждого показателя (индикатора) Программы, фактически достигнутое на конец отчетного периода;</w:t>
      </w:r>
    </w:p>
    <w:p w:rsidR="00037F57" w:rsidRDefault="003243D3">
      <w:pPr>
        <w:pStyle w:val="ConsPlusNormal"/>
        <w:ind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ЗП</w:t>
      </w:r>
      <w:r>
        <w:rPr>
          <w:rFonts w:ascii="Times New Roman" w:hAnsi="Times New Roman" w:cs="Times New Roman"/>
          <w:color w:val="000000" w:themeColor="text1"/>
          <w:sz w:val="28"/>
          <w:szCs w:val="28"/>
          <w:vertAlign w:val="subscript"/>
        </w:rPr>
        <w:t>ипп</w:t>
      </w:r>
      <w:proofErr w:type="spellEnd"/>
      <w:r>
        <w:rPr>
          <w:rFonts w:ascii="Times New Roman" w:hAnsi="Times New Roman" w:cs="Times New Roman"/>
          <w:color w:val="000000" w:themeColor="text1"/>
          <w:sz w:val="28"/>
          <w:szCs w:val="28"/>
          <w:vertAlign w:val="subscript"/>
        </w:rPr>
        <w:t xml:space="preserve"> </w:t>
      </w:r>
      <w:r>
        <w:rPr>
          <w:rFonts w:ascii="Times New Roman" w:hAnsi="Times New Roman" w:cs="Times New Roman"/>
          <w:color w:val="000000" w:themeColor="text1"/>
          <w:sz w:val="28"/>
          <w:szCs w:val="28"/>
        </w:rPr>
        <w:t xml:space="preserve"> - плановое значение показателя (индикатора), утвержденное Программой;</w:t>
      </w:r>
    </w:p>
    <w:p w:rsidR="00037F57" w:rsidRDefault="003243D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Каждый показатель (индикатор) Программы, исходя из степени достижения планового значения показателя (индикатора) Программы, определяется как:</w:t>
      </w:r>
    </w:p>
    <w:p w:rsidR="00037F57" w:rsidRDefault="003243D3">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«Достигнут» - если значение </w:t>
      </w:r>
      <w:proofErr w:type="spellStart"/>
      <w:r>
        <w:rPr>
          <w:rFonts w:ascii="Times New Roman" w:hAnsi="Times New Roman" w:cs="Times New Roman"/>
          <w:color w:val="000000" w:themeColor="text1"/>
          <w:sz w:val="28"/>
          <w:szCs w:val="28"/>
        </w:rPr>
        <w:t>СД</w:t>
      </w:r>
      <w:r>
        <w:rPr>
          <w:rFonts w:ascii="Times New Roman" w:hAnsi="Times New Roman" w:cs="Times New Roman"/>
          <w:color w:val="000000" w:themeColor="text1"/>
          <w:sz w:val="28"/>
          <w:szCs w:val="28"/>
          <w:vertAlign w:val="subscript"/>
        </w:rPr>
        <w:t>ип</w:t>
      </w:r>
      <w:proofErr w:type="spellEnd"/>
      <w:r>
        <w:rPr>
          <w:rFonts w:ascii="Times New Roman" w:hAnsi="Times New Roman" w:cs="Times New Roman"/>
          <w:color w:val="000000" w:themeColor="text1"/>
          <w:sz w:val="28"/>
          <w:szCs w:val="28"/>
        </w:rPr>
        <w:t xml:space="preserve"> составляет  1;</w:t>
      </w:r>
    </w:p>
    <w:p w:rsidR="00037F57" w:rsidRDefault="003243D3">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«Частично достигнут» - если значение  </w:t>
      </w:r>
      <w:proofErr w:type="spellStart"/>
      <w:r>
        <w:rPr>
          <w:rFonts w:ascii="Times New Roman" w:hAnsi="Times New Roman" w:cs="Times New Roman"/>
          <w:color w:val="000000" w:themeColor="text1"/>
          <w:sz w:val="28"/>
          <w:szCs w:val="28"/>
        </w:rPr>
        <w:t>СД</w:t>
      </w:r>
      <w:r>
        <w:rPr>
          <w:rFonts w:ascii="Times New Roman" w:hAnsi="Times New Roman" w:cs="Times New Roman"/>
          <w:color w:val="000000" w:themeColor="text1"/>
          <w:sz w:val="28"/>
          <w:szCs w:val="28"/>
          <w:vertAlign w:val="subscript"/>
        </w:rPr>
        <w:t>ип</w:t>
      </w:r>
      <w:proofErr w:type="spellEnd"/>
      <w:r>
        <w:rPr>
          <w:rFonts w:ascii="Times New Roman" w:hAnsi="Times New Roman" w:cs="Times New Roman"/>
          <w:color w:val="000000" w:themeColor="text1"/>
          <w:sz w:val="28"/>
          <w:szCs w:val="28"/>
        </w:rPr>
        <w:t xml:space="preserve"> составляет от 0,6 до 1;</w:t>
      </w:r>
    </w:p>
    <w:p w:rsidR="00037F57" w:rsidRDefault="003243D3">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«Не достигнут» - если значение </w:t>
      </w:r>
      <w:proofErr w:type="spellStart"/>
      <w:r>
        <w:rPr>
          <w:rFonts w:ascii="Times New Roman" w:hAnsi="Times New Roman" w:cs="Times New Roman"/>
          <w:color w:val="000000" w:themeColor="text1"/>
          <w:sz w:val="28"/>
          <w:szCs w:val="28"/>
        </w:rPr>
        <w:t>СД</w:t>
      </w:r>
      <w:r>
        <w:rPr>
          <w:rFonts w:ascii="Times New Roman" w:hAnsi="Times New Roman" w:cs="Times New Roman"/>
          <w:color w:val="000000" w:themeColor="text1"/>
          <w:sz w:val="28"/>
          <w:szCs w:val="28"/>
          <w:vertAlign w:val="subscript"/>
        </w:rPr>
        <w:t>ип</w:t>
      </w:r>
      <w:proofErr w:type="spellEnd"/>
      <w:r>
        <w:rPr>
          <w:rFonts w:ascii="Times New Roman" w:hAnsi="Times New Roman" w:cs="Times New Roman"/>
          <w:color w:val="000000" w:themeColor="text1"/>
          <w:sz w:val="28"/>
          <w:szCs w:val="28"/>
        </w:rPr>
        <w:t xml:space="preserve"> составляет менее 0,6.</w:t>
      </w:r>
    </w:p>
    <w:p w:rsidR="00037F57" w:rsidRDefault="00037F57">
      <w:pPr>
        <w:spacing w:after="0" w:line="240" w:lineRule="auto"/>
        <w:ind w:firstLine="708"/>
        <w:jc w:val="both"/>
        <w:rPr>
          <w:rFonts w:ascii="Times New Roman" w:hAnsi="Times New Roman" w:cs="Times New Roman"/>
          <w:highlight w:val="yellow"/>
          <w:lang w:eastAsia="ru-RU"/>
        </w:rPr>
      </w:pPr>
    </w:p>
    <w:p w:rsidR="00037F57" w:rsidRDefault="00037F57">
      <w:pPr>
        <w:spacing w:after="0" w:line="240" w:lineRule="auto"/>
        <w:ind w:firstLine="708"/>
        <w:jc w:val="both"/>
        <w:rPr>
          <w:rFonts w:ascii="Times New Roman" w:hAnsi="Times New Roman" w:cs="Times New Roman"/>
          <w:highlight w:val="yellow"/>
          <w:lang w:eastAsia="ru-RU"/>
        </w:rPr>
      </w:pPr>
    </w:p>
    <w:p w:rsidR="00037F57" w:rsidRDefault="00037F57">
      <w:pPr>
        <w:spacing w:after="0" w:line="240" w:lineRule="auto"/>
        <w:jc w:val="both"/>
        <w:rPr>
          <w:rFonts w:ascii="Times New Roman" w:hAnsi="Times New Roman" w:cs="Times New Roman"/>
          <w:highlight w:val="yellow"/>
          <w:lang w:eastAsia="ru-RU"/>
        </w:rPr>
        <w:sectPr w:rsidR="00037F57">
          <w:headerReference w:type="first" r:id="rId28"/>
          <w:footerReference w:type="first" r:id="rId29"/>
          <w:pgSz w:w="11906" w:h="16838"/>
          <w:pgMar w:top="1134" w:right="567" w:bottom="1134" w:left="1985" w:header="709" w:footer="709" w:gutter="0"/>
          <w:cols w:space="708"/>
          <w:docGrid w:linePitch="360"/>
        </w:sectPr>
      </w:pP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lastRenderedPageBreak/>
        <w:t>Приложение 1</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к региональной программе Забайкальского края</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 xml:space="preserve">«Совершенствование </w:t>
      </w:r>
      <w:proofErr w:type="gramStart"/>
      <w:r>
        <w:rPr>
          <w:rFonts w:ascii="Times New Roman" w:hAnsi="Times New Roman" w:cs="Times New Roman"/>
          <w:lang w:eastAsia="ru-RU"/>
        </w:rPr>
        <w:t>стоматологической</w:t>
      </w:r>
      <w:proofErr w:type="gramEnd"/>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службы Забайкальского края на 2027-2031 годы»</w:t>
      </w:r>
    </w:p>
    <w:p w:rsidR="00037F57" w:rsidRDefault="00037F57">
      <w:pPr>
        <w:pStyle w:val="ConsPlusNormal"/>
        <w:jc w:val="both"/>
        <w:rPr>
          <w:rFonts w:ascii="Times New Roman" w:hAnsi="Times New Roman" w:cs="Times New Roman"/>
          <w:highlight w:val="yellow"/>
        </w:rPr>
      </w:pPr>
    </w:p>
    <w:p w:rsidR="00037F57" w:rsidRDefault="003243D3">
      <w:pPr>
        <w:pStyle w:val="ConsPlusTitle"/>
        <w:jc w:val="center"/>
        <w:rPr>
          <w:rFonts w:ascii="Times New Roman" w:hAnsi="Times New Roman" w:cs="Times New Roman"/>
        </w:rPr>
      </w:pPr>
      <w:bookmarkStart w:id="3" w:name="P2628"/>
      <w:bookmarkEnd w:id="3"/>
      <w:r>
        <w:rPr>
          <w:rFonts w:ascii="Times New Roman" w:hAnsi="Times New Roman" w:cs="Times New Roman"/>
        </w:rPr>
        <w:t>ПЛАН</w:t>
      </w:r>
    </w:p>
    <w:p w:rsidR="00037F57" w:rsidRDefault="003243D3">
      <w:pPr>
        <w:pStyle w:val="ConsPlusTitle"/>
        <w:jc w:val="center"/>
        <w:rPr>
          <w:rFonts w:ascii="Times New Roman" w:hAnsi="Times New Roman" w:cs="Times New Roman"/>
        </w:rPr>
      </w:pPr>
      <w:r>
        <w:rPr>
          <w:rFonts w:ascii="Times New Roman" w:hAnsi="Times New Roman" w:cs="Times New Roman"/>
        </w:rPr>
        <w:t>ОСНОВНЫХ МЕРОПРИЯТИЙ РЕГИОНАЛЬНОЙ ПРОГРАММЫ ЗАБАЙКАЛЬСКОГО КРАЯ</w:t>
      </w:r>
    </w:p>
    <w:p w:rsidR="00037F57" w:rsidRDefault="003243D3">
      <w:pPr>
        <w:pStyle w:val="ConsPlusTitle"/>
        <w:jc w:val="center"/>
        <w:rPr>
          <w:rFonts w:ascii="Times New Roman" w:hAnsi="Times New Roman" w:cs="Times New Roman"/>
        </w:rPr>
      </w:pPr>
      <w:r>
        <w:rPr>
          <w:rFonts w:ascii="Times New Roman" w:hAnsi="Times New Roman" w:cs="Times New Roman"/>
        </w:rPr>
        <w:t>«СОВЕРШЕНСТВОВАНИЕ СТОМАТОЛОГИЧЕСКОЙ СЛУЖБЫ ЗАБАЙКАЛЬСКОГО КРАЯ НА 2027-2031 ГОДЫ»</w:t>
      </w:r>
    </w:p>
    <w:p w:rsidR="00037F57" w:rsidRDefault="00037F57">
      <w:pPr>
        <w:pStyle w:val="ConsPlusTitle"/>
        <w:jc w:val="center"/>
        <w:rPr>
          <w:rFonts w:ascii="Times New Roman" w:hAnsi="Times New Roman" w:cs="Times New Roman"/>
        </w:rPr>
      </w:pPr>
    </w:p>
    <w:p w:rsidR="00037F57" w:rsidRDefault="00037F57">
      <w:pPr>
        <w:pStyle w:val="ConsPlusTitle"/>
        <w:jc w:val="center"/>
        <w:rPr>
          <w:rFonts w:ascii="Times New Roman" w:hAnsi="Times New Roman" w:cs="Times New Roman"/>
          <w:color w:val="FF0000"/>
          <w:highlight w:val="yellow"/>
        </w:rPr>
      </w:pPr>
    </w:p>
    <w:p w:rsidR="00037F57" w:rsidRDefault="00037F57">
      <w:pPr>
        <w:pStyle w:val="ConsPlusNormal"/>
        <w:jc w:val="center"/>
        <w:rPr>
          <w:rFonts w:ascii="Times New Roman" w:hAnsi="Times New Roman" w:cs="Times New Roman"/>
          <w:highlight w:val="yellow"/>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417"/>
        <w:gridCol w:w="1417"/>
        <w:gridCol w:w="2836"/>
        <w:gridCol w:w="5387"/>
      </w:tblGrid>
      <w:tr w:rsidR="00037F57">
        <w:tc>
          <w:tcPr>
            <w:tcW w:w="3464" w:type="dxa"/>
            <w:vMerge w:val="restart"/>
            <w:vAlign w:val="center"/>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Наименование мероприятия</w:t>
            </w:r>
          </w:p>
        </w:tc>
        <w:tc>
          <w:tcPr>
            <w:tcW w:w="2834" w:type="dxa"/>
            <w:gridSpan w:val="2"/>
            <w:vAlign w:val="center"/>
          </w:tcPr>
          <w:p w:rsidR="00037F57" w:rsidRDefault="003243D3" w:rsidP="00364570">
            <w:pPr>
              <w:pStyle w:val="ConsPlusNormal"/>
              <w:jc w:val="center"/>
              <w:rPr>
                <w:rFonts w:ascii="Times New Roman" w:hAnsi="Times New Roman" w:cs="Times New Roman"/>
                <w:sz w:val="22"/>
              </w:rPr>
            </w:pPr>
            <w:r>
              <w:rPr>
                <w:rFonts w:ascii="Times New Roman" w:hAnsi="Times New Roman" w:cs="Times New Roman"/>
                <w:sz w:val="22"/>
              </w:rPr>
              <w:t>Сроки реализации</w:t>
            </w:r>
          </w:p>
        </w:tc>
        <w:tc>
          <w:tcPr>
            <w:tcW w:w="2836" w:type="dxa"/>
            <w:vMerge w:val="restart"/>
            <w:vAlign w:val="center"/>
          </w:tcPr>
          <w:p w:rsidR="00037F57" w:rsidRDefault="003243D3" w:rsidP="00364570">
            <w:pPr>
              <w:pStyle w:val="ConsPlusNormal"/>
              <w:jc w:val="center"/>
              <w:rPr>
                <w:rFonts w:ascii="Times New Roman" w:hAnsi="Times New Roman" w:cs="Times New Roman"/>
                <w:sz w:val="22"/>
              </w:rPr>
            </w:pPr>
            <w:r>
              <w:rPr>
                <w:rFonts w:ascii="Times New Roman" w:hAnsi="Times New Roman" w:cs="Times New Roman"/>
                <w:sz w:val="22"/>
              </w:rPr>
              <w:t>Ответственные</w:t>
            </w:r>
          </w:p>
        </w:tc>
        <w:tc>
          <w:tcPr>
            <w:tcW w:w="5387" w:type="dxa"/>
            <w:vMerge w:val="restart"/>
            <w:vAlign w:val="center"/>
          </w:tcPr>
          <w:p w:rsidR="00364570" w:rsidRDefault="003243D3" w:rsidP="00364570">
            <w:pPr>
              <w:pStyle w:val="ConsPlusNormal"/>
              <w:jc w:val="center"/>
              <w:rPr>
                <w:rFonts w:ascii="Times New Roman" w:hAnsi="Times New Roman" w:cs="Times New Roman"/>
                <w:sz w:val="22"/>
              </w:rPr>
            </w:pPr>
            <w:r>
              <w:rPr>
                <w:rFonts w:ascii="Times New Roman" w:hAnsi="Times New Roman" w:cs="Times New Roman"/>
                <w:sz w:val="22"/>
              </w:rPr>
              <w:t>Ожидаемый результат</w:t>
            </w:r>
          </w:p>
          <w:p w:rsidR="00037F57" w:rsidRDefault="003243D3" w:rsidP="00364570">
            <w:pPr>
              <w:pStyle w:val="ConsPlusNormal"/>
              <w:jc w:val="center"/>
              <w:rPr>
                <w:rFonts w:ascii="Times New Roman" w:hAnsi="Times New Roman" w:cs="Times New Roman"/>
                <w:sz w:val="22"/>
              </w:rPr>
            </w:pPr>
            <w:r>
              <w:rPr>
                <w:rFonts w:ascii="Times New Roman" w:hAnsi="Times New Roman" w:cs="Times New Roman"/>
                <w:sz w:val="22"/>
              </w:rPr>
              <w:t>(достижения целевых показателей)</w:t>
            </w:r>
          </w:p>
        </w:tc>
      </w:tr>
      <w:tr w:rsidR="00037F57">
        <w:tc>
          <w:tcPr>
            <w:tcW w:w="3464" w:type="dxa"/>
            <w:vMerge/>
          </w:tcPr>
          <w:p w:rsidR="00037F57" w:rsidRDefault="00037F57">
            <w:pPr>
              <w:pStyle w:val="ConsPlusNormal"/>
              <w:jc w:val="both"/>
              <w:rPr>
                <w:rFonts w:ascii="Times New Roman" w:hAnsi="Times New Roman" w:cs="Times New Roman"/>
                <w:sz w:val="22"/>
              </w:rPr>
            </w:pPr>
          </w:p>
        </w:tc>
        <w:tc>
          <w:tcPr>
            <w:tcW w:w="1417" w:type="dxa"/>
            <w:vAlign w:val="center"/>
          </w:tcPr>
          <w:p w:rsidR="00037F57" w:rsidRDefault="003243D3" w:rsidP="00364570">
            <w:pPr>
              <w:pStyle w:val="ConsPlusNormal"/>
              <w:jc w:val="center"/>
              <w:rPr>
                <w:rFonts w:ascii="Times New Roman" w:hAnsi="Times New Roman" w:cs="Times New Roman"/>
                <w:sz w:val="22"/>
              </w:rPr>
            </w:pPr>
            <w:r>
              <w:rPr>
                <w:rFonts w:ascii="Times New Roman" w:hAnsi="Times New Roman" w:cs="Times New Roman"/>
                <w:sz w:val="22"/>
              </w:rPr>
              <w:t>начало</w:t>
            </w:r>
          </w:p>
        </w:tc>
        <w:tc>
          <w:tcPr>
            <w:tcW w:w="1417" w:type="dxa"/>
            <w:vAlign w:val="center"/>
          </w:tcPr>
          <w:p w:rsidR="00037F57" w:rsidRDefault="003243D3" w:rsidP="00364570">
            <w:pPr>
              <w:pStyle w:val="ConsPlusNormal"/>
              <w:jc w:val="center"/>
              <w:rPr>
                <w:rFonts w:ascii="Times New Roman" w:hAnsi="Times New Roman" w:cs="Times New Roman"/>
                <w:sz w:val="22"/>
              </w:rPr>
            </w:pPr>
            <w:r>
              <w:rPr>
                <w:rFonts w:ascii="Times New Roman" w:hAnsi="Times New Roman" w:cs="Times New Roman"/>
                <w:sz w:val="22"/>
              </w:rPr>
              <w:t>окончание</w:t>
            </w:r>
          </w:p>
        </w:tc>
        <w:tc>
          <w:tcPr>
            <w:tcW w:w="2836" w:type="dxa"/>
            <w:vMerge/>
          </w:tcPr>
          <w:p w:rsidR="00037F57" w:rsidRDefault="00037F57">
            <w:pPr>
              <w:pStyle w:val="ConsPlusNormal"/>
              <w:jc w:val="both"/>
              <w:rPr>
                <w:rFonts w:ascii="Times New Roman" w:hAnsi="Times New Roman" w:cs="Times New Roman"/>
                <w:sz w:val="22"/>
              </w:rPr>
            </w:pPr>
          </w:p>
        </w:tc>
        <w:tc>
          <w:tcPr>
            <w:tcW w:w="5387" w:type="dxa"/>
            <w:vMerge/>
          </w:tcPr>
          <w:p w:rsidR="00037F57" w:rsidRDefault="00037F57">
            <w:pPr>
              <w:pStyle w:val="ConsPlusNormal"/>
              <w:jc w:val="both"/>
              <w:rPr>
                <w:rFonts w:ascii="Times New Roman" w:hAnsi="Times New Roman" w:cs="Times New Roman"/>
                <w:sz w:val="22"/>
              </w:rPr>
            </w:pPr>
          </w:p>
        </w:tc>
      </w:tr>
      <w:tr w:rsidR="00037F57" w:rsidTr="00364570">
        <w:trPr>
          <w:trHeight w:val="448"/>
        </w:trPr>
        <w:tc>
          <w:tcPr>
            <w:tcW w:w="3464" w:type="dxa"/>
            <w:vAlign w:val="center"/>
          </w:tcPr>
          <w:p w:rsidR="00037F57" w:rsidRDefault="003243D3">
            <w:pPr>
              <w:pStyle w:val="ConsPlusNormal"/>
              <w:jc w:val="center"/>
              <w:rPr>
                <w:rFonts w:ascii="Times New Roman" w:hAnsi="Times New Roman" w:cs="Times New Roman"/>
                <w:sz w:val="22"/>
              </w:rPr>
            </w:pPr>
            <w:r>
              <w:rPr>
                <w:rFonts w:ascii="Times New Roman" w:hAnsi="Times New Roman" w:cs="Times New Roman"/>
                <w:sz w:val="22"/>
              </w:rPr>
              <w:t>1</w:t>
            </w:r>
          </w:p>
        </w:tc>
        <w:tc>
          <w:tcPr>
            <w:tcW w:w="1417" w:type="dxa"/>
            <w:vAlign w:val="center"/>
          </w:tcPr>
          <w:p w:rsidR="00037F57" w:rsidRDefault="003243D3">
            <w:pPr>
              <w:pStyle w:val="ConsPlusNormal"/>
              <w:jc w:val="center"/>
              <w:rPr>
                <w:rFonts w:ascii="Times New Roman" w:hAnsi="Times New Roman" w:cs="Times New Roman"/>
                <w:sz w:val="22"/>
              </w:rPr>
            </w:pPr>
            <w:r>
              <w:rPr>
                <w:rFonts w:ascii="Times New Roman" w:hAnsi="Times New Roman" w:cs="Times New Roman"/>
                <w:sz w:val="22"/>
              </w:rPr>
              <w:t>2</w:t>
            </w:r>
          </w:p>
        </w:tc>
        <w:tc>
          <w:tcPr>
            <w:tcW w:w="1417" w:type="dxa"/>
            <w:vAlign w:val="center"/>
          </w:tcPr>
          <w:p w:rsidR="00037F57" w:rsidRDefault="003243D3">
            <w:pPr>
              <w:pStyle w:val="ConsPlusNormal"/>
              <w:jc w:val="center"/>
              <w:rPr>
                <w:rFonts w:ascii="Times New Roman" w:hAnsi="Times New Roman" w:cs="Times New Roman"/>
                <w:sz w:val="22"/>
              </w:rPr>
            </w:pPr>
            <w:r>
              <w:rPr>
                <w:rFonts w:ascii="Times New Roman" w:hAnsi="Times New Roman" w:cs="Times New Roman"/>
                <w:sz w:val="22"/>
              </w:rPr>
              <w:t>3</w:t>
            </w:r>
          </w:p>
        </w:tc>
        <w:tc>
          <w:tcPr>
            <w:tcW w:w="2836" w:type="dxa"/>
            <w:vAlign w:val="center"/>
          </w:tcPr>
          <w:p w:rsidR="00037F57" w:rsidRDefault="003243D3">
            <w:pPr>
              <w:pStyle w:val="ConsPlusNormal"/>
              <w:jc w:val="center"/>
              <w:rPr>
                <w:rFonts w:ascii="Times New Roman" w:hAnsi="Times New Roman" w:cs="Times New Roman"/>
                <w:sz w:val="22"/>
              </w:rPr>
            </w:pPr>
            <w:r>
              <w:rPr>
                <w:rFonts w:ascii="Times New Roman" w:hAnsi="Times New Roman" w:cs="Times New Roman"/>
                <w:sz w:val="22"/>
              </w:rPr>
              <w:t>4</w:t>
            </w:r>
          </w:p>
        </w:tc>
        <w:tc>
          <w:tcPr>
            <w:tcW w:w="5387" w:type="dxa"/>
            <w:vAlign w:val="center"/>
          </w:tcPr>
          <w:p w:rsidR="00037F57" w:rsidRDefault="003243D3">
            <w:pPr>
              <w:pStyle w:val="ConsPlusNormal"/>
              <w:jc w:val="center"/>
              <w:rPr>
                <w:rFonts w:ascii="Times New Roman" w:hAnsi="Times New Roman" w:cs="Times New Roman"/>
                <w:sz w:val="22"/>
              </w:rPr>
            </w:pPr>
            <w:r>
              <w:rPr>
                <w:rFonts w:ascii="Times New Roman" w:hAnsi="Times New Roman" w:cs="Times New Roman"/>
                <w:sz w:val="22"/>
              </w:rPr>
              <w:t>5</w:t>
            </w:r>
          </w:p>
        </w:tc>
      </w:tr>
      <w:tr w:rsidR="00037F57">
        <w:tc>
          <w:tcPr>
            <w:tcW w:w="14521" w:type="dxa"/>
            <w:gridSpan w:val="5"/>
            <w:tcBorders>
              <w:top w:val="single" w:sz="4" w:space="0" w:color="auto"/>
              <w:left w:val="single" w:sz="4" w:space="0" w:color="auto"/>
              <w:bottom w:val="single" w:sz="4" w:space="0" w:color="auto"/>
              <w:right w:val="single" w:sz="4" w:space="0" w:color="auto"/>
            </w:tcBorders>
          </w:tcPr>
          <w:p w:rsidR="00037F57" w:rsidRDefault="003243D3">
            <w:pPr>
              <w:pStyle w:val="ConsPlusNormal"/>
              <w:numPr>
                <w:ilvl w:val="3"/>
                <w:numId w:val="13"/>
              </w:numPr>
              <w:ind w:left="0" w:firstLine="0"/>
              <w:jc w:val="both"/>
              <w:rPr>
                <w:rFonts w:ascii="Times New Roman" w:hAnsi="Times New Roman" w:cs="Times New Roman"/>
                <w:sz w:val="22"/>
              </w:rPr>
            </w:pPr>
            <w:r>
              <w:rPr>
                <w:rFonts w:ascii="Times New Roman" w:hAnsi="Times New Roman" w:cs="Times New Roman"/>
                <w:sz w:val="22"/>
              </w:rPr>
              <w:t>Реализация мер по предупреждению стоматологических заболеваний</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1.1. Предусмотрено проведение эпидемиологического стоматологического обследования населения края;</w:t>
            </w:r>
          </w:p>
          <w:p w:rsidR="00037F57" w:rsidRDefault="00037F57">
            <w:pPr>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31.12.2027</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заполненные карты эпидемиологического обследования.</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база данных с первичной информацией.</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аналитический отчет</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1.2. Обучение врачей специалистов в г. Москва для участия в эпидемиологическом стоматологическом обследовании населения края;</w:t>
            </w:r>
          </w:p>
          <w:p w:rsidR="00037F57" w:rsidRDefault="00037F57">
            <w:pPr>
              <w:pStyle w:val="ConsPlusNormal"/>
              <w:jc w:val="both"/>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полученные удостоверения о повышении квалификации.</w:t>
            </w:r>
          </w:p>
          <w:p w:rsidR="00037F57" w:rsidRDefault="003243D3" w:rsidP="003243D3">
            <w:pPr>
              <w:pStyle w:val="ConsPlusNormal"/>
              <w:jc w:val="both"/>
              <w:rPr>
                <w:rFonts w:ascii="Times New Roman" w:hAnsi="Times New Roman" w:cs="Times New Roman"/>
                <w:sz w:val="22"/>
              </w:rPr>
            </w:pPr>
            <w:r>
              <w:rPr>
                <w:rFonts w:ascii="Times New Roman" w:hAnsi="Times New Roman" w:cs="Times New Roman"/>
                <w:sz w:val="22"/>
              </w:rPr>
              <w:t>- повышение качества сбора данных (меньше ошибок при осмотре).</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rPr>
                <w:rFonts w:ascii="Times New Roman" w:hAnsi="Times New Roman" w:cs="Times New Roman"/>
                <w:sz w:val="22"/>
              </w:rPr>
            </w:pPr>
            <w:r>
              <w:rPr>
                <w:rFonts w:ascii="Times New Roman" w:hAnsi="Times New Roman" w:cs="Times New Roman"/>
                <w:sz w:val="22"/>
              </w:rPr>
              <w:t>1.3 Обеспечение школьных стоматологических кабинетов гигиенистами стоматологическими;</w:t>
            </w:r>
          </w:p>
          <w:p w:rsidR="00037F57" w:rsidRDefault="00037F57">
            <w:pPr>
              <w:pStyle w:val="ConsPlusNormal"/>
              <w:jc w:val="both"/>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детской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увеличение процента укомплектованности школьных кабинетов средним медперсоналом.</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рост числа проведенных уроков гигиены в школах.</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улучшение показателей гигиены у детей.</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lastRenderedPageBreak/>
              <w:t>1.4 Льготное зубопротезирование по особой квоте участникам специальной военной операции;</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 ТФОМС Забайкальского края</w:t>
            </w:r>
          </w:p>
        </w:tc>
        <w:tc>
          <w:tcPr>
            <w:tcW w:w="538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реализация Приказа об утверждении порядка оказания медицинской помощи по зубному протезированию отдельных категорий граждан в Забайкальском крае от 17 марта 2025 года № 3-П</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spacing w:after="0" w:line="240" w:lineRule="auto"/>
              <w:jc w:val="both"/>
              <w:rPr>
                <w:rFonts w:ascii="Times New Roman" w:hAnsi="Times New Roman" w:cs="Times New Roman"/>
              </w:rPr>
            </w:pPr>
            <w:r>
              <w:rPr>
                <w:rFonts w:ascii="Times New Roman" w:hAnsi="Times New Roman" w:cs="Times New Roman"/>
              </w:rPr>
              <w:t>1.5. Приобретение зубных паст, щеток для первоклассников, участвующих в Программе профилактики;</w:t>
            </w:r>
          </w:p>
          <w:p w:rsidR="00037F57" w:rsidRDefault="00037F57">
            <w:pPr>
              <w:pStyle w:val="ConsPlusNormal"/>
              <w:jc w:val="both"/>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xml:space="preserve">Министерство здравоохранения Забайкальского края, главный внештатный специалист по детской стоматологии, директор МИАЦ </w:t>
            </w:r>
          </w:p>
        </w:tc>
        <w:tc>
          <w:tcPr>
            <w:tcW w:w="538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повышение санитарно-просветительского образования населения</w:t>
            </w:r>
          </w:p>
          <w:p w:rsidR="00037F57" w:rsidRDefault="00037F57">
            <w:pPr>
              <w:pStyle w:val="ConsPlusNormal"/>
              <w:jc w:val="both"/>
              <w:rPr>
                <w:rFonts w:ascii="Times New Roman" w:hAnsi="Times New Roman" w:cs="Times New Roman"/>
                <w:sz w:val="22"/>
              </w:rPr>
            </w:pP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rPr>
                <w:rFonts w:ascii="Times New Roman" w:hAnsi="Times New Roman" w:cs="Times New Roman"/>
                <w:sz w:val="22"/>
              </w:rPr>
            </w:pPr>
            <w:r>
              <w:rPr>
                <w:rFonts w:ascii="Times New Roman" w:hAnsi="Times New Roman" w:cs="Times New Roman"/>
                <w:sz w:val="22"/>
              </w:rPr>
              <w:t>1.6. Предусмотрено профилактических мероприятий, включающих опубликование статей по вопросам профилактики стоматологических заболеваний в краевых и муниципальных средствах массовой информации разработка и выпуск наглядных материалов для реализации программы профилактики;</w:t>
            </w:r>
          </w:p>
          <w:p w:rsidR="00037F57" w:rsidRDefault="00037F57">
            <w:pPr>
              <w:pStyle w:val="ConsPlusNormal"/>
              <w:jc w:val="both"/>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A35C30">
            <w:pPr>
              <w:pStyle w:val="ConsPlusNormal"/>
              <w:jc w:val="both"/>
              <w:rPr>
                <w:rFonts w:ascii="Times New Roman" w:hAnsi="Times New Roman" w:cs="Times New Roman"/>
                <w:sz w:val="22"/>
              </w:rPr>
            </w:pPr>
            <w:r>
              <w:rPr>
                <w:rFonts w:ascii="Times New Roman" w:hAnsi="Times New Roman" w:cs="Times New Roman"/>
                <w:sz w:val="22"/>
              </w:rPr>
              <w:t xml:space="preserve">- </w:t>
            </w:r>
            <w:r w:rsidR="003243D3">
              <w:rPr>
                <w:rFonts w:ascii="Times New Roman" w:hAnsi="Times New Roman" w:cs="Times New Roman"/>
                <w:sz w:val="22"/>
              </w:rPr>
              <w:t xml:space="preserve">увеличена доступность граждан к информации по стоматологии, </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2027 - 10 ед.</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2028 - 10 ед.;</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2029 - 10 ед.</w:t>
            </w:r>
          </w:p>
          <w:p w:rsidR="00037F57" w:rsidRDefault="00037F57">
            <w:pPr>
              <w:pStyle w:val="ConsPlusNormal"/>
              <w:jc w:val="both"/>
              <w:rPr>
                <w:rFonts w:ascii="Times New Roman" w:hAnsi="Times New Roman" w:cs="Times New Roman"/>
                <w:sz w:val="22"/>
              </w:rPr>
            </w:pPr>
          </w:p>
          <w:p w:rsidR="00037F57" w:rsidRDefault="00A35C30">
            <w:pPr>
              <w:pStyle w:val="ConsPlusNormal"/>
              <w:jc w:val="both"/>
              <w:rPr>
                <w:rFonts w:ascii="Times New Roman" w:hAnsi="Times New Roman" w:cs="Times New Roman"/>
                <w:sz w:val="22"/>
              </w:rPr>
            </w:pPr>
            <w:r>
              <w:rPr>
                <w:rFonts w:ascii="Times New Roman" w:hAnsi="Times New Roman" w:cs="Times New Roman"/>
                <w:sz w:val="22"/>
              </w:rPr>
              <w:t xml:space="preserve">- </w:t>
            </w:r>
            <w:r w:rsidR="003243D3">
              <w:rPr>
                <w:rFonts w:ascii="Times New Roman" w:hAnsi="Times New Roman" w:cs="Times New Roman"/>
                <w:sz w:val="22"/>
              </w:rPr>
              <w:t>осуществляется информирование в средствах массовой информации населения о профилактике стоматологических заболеваний</w:t>
            </w:r>
          </w:p>
        </w:tc>
      </w:tr>
      <w:tr w:rsidR="00037F57">
        <w:tc>
          <w:tcPr>
            <w:tcW w:w="14521" w:type="dxa"/>
            <w:gridSpan w:val="5"/>
            <w:tcBorders>
              <w:top w:val="single" w:sz="4" w:space="0" w:color="auto"/>
              <w:left w:val="single" w:sz="4" w:space="0" w:color="auto"/>
              <w:bottom w:val="single" w:sz="4" w:space="0" w:color="auto"/>
              <w:right w:val="single" w:sz="4" w:space="0" w:color="auto"/>
            </w:tcBorders>
          </w:tcPr>
          <w:p w:rsidR="00037F57" w:rsidRDefault="003243D3">
            <w:pPr>
              <w:pStyle w:val="ConsPlusNormal"/>
              <w:numPr>
                <w:ilvl w:val="3"/>
                <w:numId w:val="13"/>
              </w:numPr>
              <w:ind w:left="0" w:firstLine="0"/>
              <w:jc w:val="both"/>
              <w:rPr>
                <w:rFonts w:ascii="Times New Roman" w:hAnsi="Times New Roman" w:cs="Times New Roman"/>
                <w:sz w:val="22"/>
              </w:rPr>
            </w:pPr>
            <w:r>
              <w:rPr>
                <w:rFonts w:ascii="Times New Roman" w:hAnsi="Times New Roman" w:cs="Times New Roman"/>
                <w:sz w:val="22"/>
              </w:rPr>
              <w:t>Укрепление материально-технической базы стоматологической службы</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xml:space="preserve">2.1. Предусмотрено приобретение стоматологических установок для районов и округов: </w:t>
            </w:r>
            <w:proofErr w:type="spellStart"/>
            <w:r>
              <w:rPr>
                <w:rFonts w:ascii="Times New Roman" w:hAnsi="Times New Roman" w:cs="Times New Roman"/>
                <w:sz w:val="22"/>
              </w:rPr>
              <w:t>Акшинский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Балейский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Борзинский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Карымский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Краснокаменский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Кыринский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Могойтуйский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Оловяннинский</w:t>
            </w:r>
            <w:proofErr w:type="spellEnd"/>
            <w:r>
              <w:rPr>
                <w:rFonts w:ascii="Times New Roman" w:hAnsi="Times New Roman" w:cs="Times New Roman"/>
                <w:sz w:val="22"/>
              </w:rPr>
              <w:t xml:space="preserve">, Приаргунский, Сретенский, </w:t>
            </w:r>
            <w:proofErr w:type="spellStart"/>
            <w:r>
              <w:rPr>
                <w:rFonts w:ascii="Times New Roman" w:hAnsi="Times New Roman" w:cs="Times New Roman"/>
                <w:sz w:val="22"/>
              </w:rPr>
              <w:t>Хилокский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Шелопугинский</w:t>
            </w:r>
            <w:proofErr w:type="spellEnd"/>
          </w:p>
          <w:p w:rsidR="00037F57" w:rsidRDefault="00037F57">
            <w:pPr>
              <w:tabs>
                <w:tab w:val="left" w:pos="0"/>
              </w:tabs>
              <w:spacing w:after="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lastRenderedPageBreak/>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A35C30">
            <w:pPr>
              <w:pStyle w:val="ConsPlusNormal"/>
              <w:jc w:val="both"/>
              <w:rPr>
                <w:rFonts w:ascii="Times New Roman" w:hAnsi="Times New Roman" w:cs="Times New Roman"/>
                <w:sz w:val="22"/>
              </w:rPr>
            </w:pPr>
            <w:r>
              <w:rPr>
                <w:rFonts w:ascii="Times New Roman" w:hAnsi="Times New Roman" w:cs="Times New Roman"/>
                <w:sz w:val="22"/>
              </w:rPr>
              <w:t>-</w:t>
            </w:r>
            <w:r w:rsidR="003243D3">
              <w:rPr>
                <w:rFonts w:ascii="Times New Roman" w:hAnsi="Times New Roman" w:cs="Times New Roman"/>
                <w:sz w:val="22"/>
              </w:rPr>
              <w:t xml:space="preserve">оснащены стоматологическими установками соответствие с оказания медицинской помощи </w:t>
            </w:r>
            <w:proofErr w:type="gramStart"/>
            <w:r w:rsidR="003243D3">
              <w:rPr>
                <w:rFonts w:ascii="Times New Roman" w:hAnsi="Times New Roman" w:cs="Times New Roman"/>
                <w:sz w:val="22"/>
              </w:rPr>
              <w:t>детям</w:t>
            </w:r>
            <w:proofErr w:type="gramEnd"/>
            <w:r w:rsidR="003243D3">
              <w:rPr>
                <w:rFonts w:ascii="Times New Roman" w:hAnsi="Times New Roman" w:cs="Times New Roman"/>
                <w:sz w:val="22"/>
              </w:rPr>
              <w:t xml:space="preserve"> страдающим стоматологическими заболеваниями от 13.10.2012 года №910н. Порядком оказания медицинской помощи взрослому населению при стоматологических заболеваниях от 31.07.2020 № 786н</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rPr>
                <w:rFonts w:ascii="Times New Roman" w:hAnsi="Times New Roman" w:cs="Times New Roman"/>
                <w:sz w:val="22"/>
              </w:rPr>
            </w:pPr>
            <w:r>
              <w:rPr>
                <w:rFonts w:ascii="Times New Roman" w:hAnsi="Times New Roman" w:cs="Times New Roman"/>
                <w:sz w:val="22"/>
              </w:rPr>
              <w:lastRenderedPageBreak/>
              <w:t>2.2. Приобретение рентгенологического оборудования для стоматологических кабинетов в округа края:</w:t>
            </w:r>
          </w:p>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xml:space="preserve">Забайкальский, </w:t>
            </w:r>
            <w:proofErr w:type="spellStart"/>
            <w:r>
              <w:rPr>
                <w:rFonts w:ascii="Times New Roman" w:hAnsi="Times New Roman" w:cs="Times New Roman"/>
                <w:sz w:val="22"/>
              </w:rPr>
              <w:t>Карымский</w:t>
            </w:r>
            <w:proofErr w:type="spellEnd"/>
            <w:r>
              <w:rPr>
                <w:rFonts w:ascii="Times New Roman" w:hAnsi="Times New Roman" w:cs="Times New Roman"/>
                <w:sz w:val="22"/>
              </w:rPr>
              <w:t xml:space="preserve">, </w:t>
            </w:r>
            <w:proofErr w:type="spellStart"/>
            <w:r>
              <w:rPr>
                <w:rFonts w:ascii="Times New Roman" w:hAnsi="Times New Roman" w:cs="Times New Roman"/>
                <w:sz w:val="22"/>
              </w:rPr>
              <w:t>Нер</w:t>
            </w:r>
            <w:proofErr w:type="spellEnd"/>
            <w:r>
              <w:rPr>
                <w:rFonts w:ascii="Times New Roman" w:hAnsi="Times New Roman" w:cs="Times New Roman"/>
                <w:sz w:val="22"/>
              </w:rPr>
              <w:t xml:space="preserve">-Заводский, Приаргунский, </w:t>
            </w:r>
            <w:proofErr w:type="gramStart"/>
            <w:r>
              <w:rPr>
                <w:rFonts w:ascii="Times New Roman" w:hAnsi="Times New Roman" w:cs="Times New Roman"/>
                <w:sz w:val="22"/>
              </w:rPr>
              <w:t>Первомайская</w:t>
            </w:r>
            <w:proofErr w:type="gramEnd"/>
            <w:r>
              <w:rPr>
                <w:rFonts w:ascii="Times New Roman" w:hAnsi="Times New Roman" w:cs="Times New Roman"/>
                <w:sz w:val="22"/>
              </w:rPr>
              <w:t xml:space="preserve"> КБ №3, </w:t>
            </w:r>
            <w:proofErr w:type="spellStart"/>
            <w:r>
              <w:rPr>
                <w:rFonts w:ascii="Times New Roman" w:hAnsi="Times New Roman" w:cs="Times New Roman"/>
                <w:sz w:val="22"/>
              </w:rPr>
              <w:t>Хилокский</w:t>
            </w:r>
            <w:proofErr w:type="spellEnd"/>
            <w:r>
              <w:rPr>
                <w:rFonts w:ascii="Times New Roman" w:hAnsi="Times New Roman" w:cs="Times New Roman"/>
                <w:sz w:val="22"/>
              </w:rPr>
              <w:t>, Чернышевский, Читинский.</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xml:space="preserve">- оснащены рентгенологическим оборудованием в соответствие с </w:t>
            </w:r>
            <w:hyperlink r:id="rId30" w:tooltip="Приказ Минздрава России от 31.07.2020 N 788н " w:history="1">
              <w:r>
                <w:rPr>
                  <w:rStyle w:val="af2"/>
                  <w:rFonts w:ascii="Times New Roman" w:hAnsi="Times New Roman" w:cs="Times New Roman"/>
                  <w:sz w:val="22"/>
                </w:rPr>
                <w:t>Порядком</w:t>
              </w:r>
            </w:hyperlink>
            <w:r>
              <w:rPr>
                <w:rFonts w:ascii="Times New Roman" w:hAnsi="Times New Roman" w:cs="Times New Roman"/>
                <w:sz w:val="22"/>
              </w:rPr>
              <w:t xml:space="preserve"> оказания медицинской помощи </w:t>
            </w:r>
            <w:proofErr w:type="gramStart"/>
            <w:r>
              <w:rPr>
                <w:rFonts w:ascii="Times New Roman" w:hAnsi="Times New Roman" w:cs="Times New Roman"/>
                <w:sz w:val="22"/>
              </w:rPr>
              <w:t>детям</w:t>
            </w:r>
            <w:proofErr w:type="gramEnd"/>
            <w:r>
              <w:rPr>
                <w:rFonts w:ascii="Times New Roman" w:hAnsi="Times New Roman" w:cs="Times New Roman"/>
                <w:sz w:val="22"/>
              </w:rPr>
              <w:t xml:space="preserve"> страдающим стоматологическими заболеваниями от 13.10.2012 года №910н. Порядком оказания медицинской помощи взрослому населению при стоматологических заболеваниях от 31.07.2020 </w:t>
            </w:r>
            <w:r>
              <w:rPr>
                <w:rFonts w:ascii="Times New Roman" w:hAnsi="Times New Roman" w:cs="Times New Roman"/>
                <w:sz w:val="22"/>
              </w:rPr>
              <w:br/>
              <w:t>№ 786н</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2.3. Ремонт стоматологических установок со сроком службы более 10 лет;</w:t>
            </w:r>
          </w:p>
          <w:p w:rsidR="00037F57" w:rsidRDefault="00037F57">
            <w:pPr>
              <w:pStyle w:val="ConsPlusNormal"/>
              <w:jc w:val="both"/>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A35C30">
            <w:pPr>
              <w:pStyle w:val="ConsPlusNormal"/>
              <w:jc w:val="both"/>
              <w:rPr>
                <w:rFonts w:ascii="Times New Roman" w:hAnsi="Times New Roman" w:cs="Times New Roman"/>
                <w:sz w:val="22"/>
              </w:rPr>
            </w:pPr>
            <w:r>
              <w:rPr>
                <w:rFonts w:ascii="Times New Roman" w:hAnsi="Times New Roman" w:cs="Times New Roman"/>
                <w:sz w:val="22"/>
              </w:rPr>
              <w:t xml:space="preserve">- </w:t>
            </w:r>
            <w:r w:rsidR="003243D3">
              <w:rPr>
                <w:rFonts w:ascii="Times New Roman" w:hAnsi="Times New Roman" w:cs="Times New Roman"/>
                <w:sz w:val="22"/>
              </w:rPr>
              <w:t xml:space="preserve">нормативные правовые акты, регламентирующие организацию стоматологической помощи детям приведены в соответствие с </w:t>
            </w:r>
            <w:hyperlink r:id="rId31" w:tooltip="Приказ Минздрава России от 31.07.2020 N 788н " w:history="1">
              <w:r w:rsidR="003243D3">
                <w:rPr>
                  <w:rStyle w:val="af2"/>
                  <w:rFonts w:ascii="Times New Roman" w:hAnsi="Times New Roman" w:cs="Times New Roman"/>
                  <w:sz w:val="22"/>
                </w:rPr>
                <w:t>Порядкам</w:t>
              </w:r>
            </w:hyperlink>
            <w:r w:rsidR="003243D3">
              <w:rPr>
                <w:rFonts w:ascii="Times New Roman" w:hAnsi="Times New Roman" w:cs="Times New Roman"/>
                <w:sz w:val="22"/>
              </w:rPr>
              <w:t xml:space="preserve">и оказания медицинской помощи </w:t>
            </w:r>
            <w:proofErr w:type="gramStart"/>
            <w:r w:rsidR="003243D3">
              <w:rPr>
                <w:rFonts w:ascii="Times New Roman" w:hAnsi="Times New Roman" w:cs="Times New Roman"/>
                <w:sz w:val="22"/>
              </w:rPr>
              <w:t>детям</w:t>
            </w:r>
            <w:proofErr w:type="gramEnd"/>
            <w:r w:rsidR="003243D3">
              <w:rPr>
                <w:rFonts w:ascii="Times New Roman" w:hAnsi="Times New Roman" w:cs="Times New Roman"/>
                <w:sz w:val="22"/>
              </w:rPr>
              <w:t xml:space="preserve"> страдающим стоматологическими заболеваниями от 13.10.2012 года №910н, Порядком оказания медицинской помощи взрослому населению при стоматологических заболеваниях от 31.07.2020 № 786н</w:t>
            </w:r>
          </w:p>
        </w:tc>
      </w:tr>
      <w:tr w:rsidR="00037F57">
        <w:tc>
          <w:tcPr>
            <w:tcW w:w="14521" w:type="dxa"/>
            <w:gridSpan w:val="5"/>
            <w:tcBorders>
              <w:top w:val="single" w:sz="4" w:space="0" w:color="auto"/>
              <w:left w:val="single" w:sz="4" w:space="0" w:color="auto"/>
              <w:bottom w:val="single" w:sz="4" w:space="0" w:color="auto"/>
              <w:right w:val="single" w:sz="4" w:space="0" w:color="auto"/>
            </w:tcBorders>
          </w:tcPr>
          <w:p w:rsidR="00037F57" w:rsidRDefault="003243D3">
            <w:pPr>
              <w:pStyle w:val="ConsPlusNormal"/>
              <w:numPr>
                <w:ilvl w:val="3"/>
                <w:numId w:val="13"/>
              </w:numPr>
              <w:ind w:left="0" w:firstLine="0"/>
              <w:jc w:val="both"/>
              <w:rPr>
                <w:rFonts w:ascii="Times New Roman" w:hAnsi="Times New Roman" w:cs="Times New Roman"/>
                <w:sz w:val="22"/>
              </w:rPr>
            </w:pPr>
            <w:r>
              <w:rPr>
                <w:rFonts w:ascii="Times New Roman" w:hAnsi="Times New Roman" w:cs="Times New Roman"/>
                <w:sz w:val="22"/>
              </w:rPr>
              <w:t>Совершенствование системы планирования, подготовки и переподготовки кадров</w:t>
            </w:r>
          </w:p>
          <w:p w:rsidR="00037F57" w:rsidRDefault="00037F57">
            <w:pPr>
              <w:pStyle w:val="ConsPlusNormal"/>
              <w:jc w:val="both"/>
              <w:rPr>
                <w:rFonts w:ascii="Times New Roman" w:hAnsi="Times New Roman" w:cs="Times New Roman"/>
                <w:sz w:val="22"/>
                <w:highlight w:val="yellow"/>
              </w:rPr>
            </w:pP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w:t>
            </w:r>
            <w:r w:rsidR="00A35C30">
              <w:rPr>
                <w:rFonts w:ascii="Times New Roman" w:hAnsi="Times New Roman" w:cs="Times New Roman"/>
                <w:sz w:val="22"/>
              </w:rPr>
              <w:t xml:space="preserve"> </w:t>
            </w:r>
            <w:r>
              <w:rPr>
                <w:rFonts w:ascii="Times New Roman" w:hAnsi="Times New Roman" w:cs="Times New Roman"/>
                <w:sz w:val="22"/>
              </w:rPr>
              <w:t xml:space="preserve">Запланировано формирование заявки на целевое обучение в </w:t>
            </w:r>
            <w:proofErr w:type="spellStart"/>
            <w:r>
              <w:rPr>
                <w:rFonts w:ascii="Times New Roman" w:hAnsi="Times New Roman" w:cs="Times New Roman"/>
                <w:sz w:val="22"/>
              </w:rPr>
              <w:t>специалитет</w:t>
            </w:r>
            <w:proofErr w:type="spellEnd"/>
            <w:r>
              <w:rPr>
                <w:rFonts w:ascii="Times New Roman" w:hAnsi="Times New Roman" w:cs="Times New Roman"/>
                <w:sz w:val="22"/>
              </w:rPr>
              <w:t xml:space="preserve"> 30 человек в течение 5 лет;</w:t>
            </w:r>
          </w:p>
          <w:p w:rsidR="00037F57" w:rsidRDefault="00037F57">
            <w:pPr>
              <w:pStyle w:val="ConsPlusNormal"/>
              <w:jc w:val="both"/>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начальник отдела кадрового обеспечения</w:t>
            </w:r>
          </w:p>
        </w:tc>
        <w:tc>
          <w:tcPr>
            <w:tcW w:w="5387" w:type="dxa"/>
            <w:tcBorders>
              <w:top w:val="single" w:sz="4" w:space="0" w:color="auto"/>
              <w:left w:val="single" w:sz="4" w:space="0" w:color="auto"/>
              <w:bottom w:val="single" w:sz="4" w:space="0" w:color="auto"/>
              <w:right w:val="single" w:sz="4" w:space="0" w:color="auto"/>
            </w:tcBorders>
          </w:tcPr>
          <w:p w:rsidR="00037F57" w:rsidRDefault="00A35C30">
            <w:pPr>
              <w:pStyle w:val="ConsPlusNormal"/>
              <w:jc w:val="both"/>
              <w:rPr>
                <w:rFonts w:ascii="Times New Roman" w:hAnsi="Times New Roman" w:cs="Times New Roman"/>
                <w:sz w:val="22"/>
              </w:rPr>
            </w:pPr>
            <w:r>
              <w:rPr>
                <w:rFonts w:ascii="Times New Roman" w:hAnsi="Times New Roman" w:cs="Times New Roman"/>
                <w:sz w:val="22"/>
              </w:rPr>
              <w:t xml:space="preserve">- </w:t>
            </w:r>
            <w:r w:rsidR="003243D3">
              <w:rPr>
                <w:rFonts w:ascii="Times New Roman" w:hAnsi="Times New Roman" w:cs="Times New Roman"/>
                <w:sz w:val="22"/>
              </w:rPr>
              <w:t>определена потребность в специалистах с высшим медицинским образованием</w:t>
            </w:r>
          </w:p>
        </w:tc>
      </w:tr>
      <w:tr w:rsidR="00037F57">
        <w:tc>
          <w:tcPr>
            <w:tcW w:w="3464"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 xml:space="preserve">3.2. Формирование заявки на целевое обучение в ординатуру 10 врачей в течение 5 лет; </w:t>
            </w:r>
          </w:p>
          <w:p w:rsidR="00037F57" w:rsidRDefault="00037F57">
            <w:pPr>
              <w:pStyle w:val="ConsPlusNormal"/>
              <w:jc w:val="both"/>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01.01.2027</w:t>
            </w:r>
          </w:p>
        </w:tc>
        <w:tc>
          <w:tcPr>
            <w:tcW w:w="1417"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31.12.2031</w:t>
            </w:r>
          </w:p>
        </w:tc>
        <w:tc>
          <w:tcPr>
            <w:tcW w:w="2836" w:type="dxa"/>
            <w:tcBorders>
              <w:top w:val="single" w:sz="4" w:space="0" w:color="auto"/>
              <w:left w:val="single" w:sz="4" w:space="0" w:color="auto"/>
              <w:bottom w:val="single" w:sz="4" w:space="0" w:color="auto"/>
              <w:right w:val="single" w:sz="4" w:space="0" w:color="auto"/>
            </w:tcBorders>
          </w:tcPr>
          <w:p w:rsidR="00037F57" w:rsidRDefault="003243D3">
            <w:pPr>
              <w:pStyle w:val="ConsPlusNormal"/>
              <w:jc w:val="both"/>
              <w:rPr>
                <w:rFonts w:ascii="Times New Roman" w:hAnsi="Times New Roman" w:cs="Times New Roman"/>
                <w:sz w:val="22"/>
              </w:rPr>
            </w:pPr>
            <w:r>
              <w:rPr>
                <w:rFonts w:ascii="Times New Roman" w:hAnsi="Times New Roman" w:cs="Times New Roman"/>
                <w:sz w:val="22"/>
              </w:rPr>
              <w:t>Министерство здравоохранения Забайкальского края, главный внештатный специалист по стоматологии</w:t>
            </w:r>
          </w:p>
        </w:tc>
        <w:tc>
          <w:tcPr>
            <w:tcW w:w="5387" w:type="dxa"/>
            <w:tcBorders>
              <w:top w:val="single" w:sz="4" w:space="0" w:color="auto"/>
              <w:left w:val="single" w:sz="4" w:space="0" w:color="auto"/>
              <w:bottom w:val="single" w:sz="4" w:space="0" w:color="auto"/>
              <w:right w:val="single" w:sz="4" w:space="0" w:color="auto"/>
            </w:tcBorders>
          </w:tcPr>
          <w:p w:rsidR="00037F57" w:rsidRDefault="00A35C30">
            <w:pPr>
              <w:pStyle w:val="ConsPlusNormal"/>
              <w:jc w:val="both"/>
              <w:rPr>
                <w:rFonts w:ascii="Times New Roman" w:hAnsi="Times New Roman" w:cs="Times New Roman"/>
                <w:sz w:val="22"/>
              </w:rPr>
            </w:pPr>
            <w:r>
              <w:rPr>
                <w:rFonts w:ascii="Times New Roman" w:hAnsi="Times New Roman" w:cs="Times New Roman"/>
                <w:sz w:val="22"/>
              </w:rPr>
              <w:t xml:space="preserve">- </w:t>
            </w:r>
            <w:r w:rsidR="003243D3">
              <w:rPr>
                <w:rFonts w:ascii="Times New Roman" w:hAnsi="Times New Roman" w:cs="Times New Roman"/>
                <w:sz w:val="22"/>
              </w:rPr>
              <w:t xml:space="preserve">определена потребность в специалистах с высшим медицинским образованием </w:t>
            </w:r>
          </w:p>
        </w:tc>
      </w:tr>
    </w:tbl>
    <w:p w:rsidR="00037F57" w:rsidRDefault="00037F57">
      <w:pPr>
        <w:pStyle w:val="ConsPlusNormal"/>
        <w:jc w:val="both"/>
        <w:outlineLvl w:val="1"/>
        <w:rPr>
          <w:rFonts w:ascii="Times New Roman" w:hAnsi="Times New Roman" w:cs="Times New Roman"/>
          <w:highlight w:val="yellow"/>
        </w:rPr>
      </w:pPr>
    </w:p>
    <w:p w:rsidR="00037F57" w:rsidRDefault="003243D3">
      <w:pPr>
        <w:spacing w:after="0" w:line="240" w:lineRule="auto"/>
        <w:rPr>
          <w:rFonts w:ascii="Times New Roman" w:eastAsiaTheme="minorEastAsia" w:hAnsi="Times New Roman" w:cs="Times New Roman"/>
          <w:sz w:val="20"/>
          <w:lang w:eastAsia="ru-RU"/>
        </w:rPr>
      </w:pPr>
      <w:r>
        <w:rPr>
          <w:rFonts w:ascii="Times New Roman" w:hAnsi="Times New Roman" w:cs="Times New Roman"/>
        </w:rPr>
        <w:br w:type="page" w:clear="all"/>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lastRenderedPageBreak/>
        <w:t>Приложение 2</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к региональной программе Забайкальского края</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 xml:space="preserve">«Совершенствование </w:t>
      </w:r>
      <w:proofErr w:type="gramStart"/>
      <w:r>
        <w:rPr>
          <w:rFonts w:ascii="Times New Roman" w:hAnsi="Times New Roman" w:cs="Times New Roman"/>
          <w:lang w:eastAsia="ru-RU"/>
        </w:rPr>
        <w:t>стоматологической</w:t>
      </w:r>
      <w:proofErr w:type="gramEnd"/>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службы Забайкальского края на 2027-2031 годы»</w:t>
      </w:r>
    </w:p>
    <w:p w:rsidR="00037F57" w:rsidRDefault="00037F57">
      <w:pPr>
        <w:pStyle w:val="ConsPlusNormal"/>
        <w:ind w:left="10490"/>
        <w:jc w:val="both"/>
        <w:rPr>
          <w:rFonts w:ascii="Times New Roman" w:hAnsi="Times New Roman" w:cs="Times New Roman"/>
        </w:rPr>
      </w:pPr>
    </w:p>
    <w:p w:rsidR="00037F57" w:rsidRDefault="00037F57">
      <w:pPr>
        <w:pStyle w:val="ConsPlusNormal"/>
        <w:jc w:val="both"/>
        <w:rPr>
          <w:rFonts w:ascii="Times New Roman" w:hAnsi="Times New Roman" w:cs="Times New Roman"/>
          <w:highlight w:val="yellow"/>
        </w:rPr>
      </w:pPr>
    </w:p>
    <w:p w:rsidR="00037F57" w:rsidRDefault="00037F57">
      <w:pPr>
        <w:pStyle w:val="ConsPlusTitle"/>
        <w:jc w:val="both"/>
        <w:rPr>
          <w:rFonts w:ascii="Times New Roman" w:hAnsi="Times New Roman" w:cs="Times New Roman"/>
        </w:rPr>
      </w:pPr>
    </w:p>
    <w:p w:rsidR="00037F57" w:rsidRDefault="003243D3">
      <w:pPr>
        <w:pStyle w:val="ConsPlusTitle"/>
        <w:jc w:val="center"/>
        <w:rPr>
          <w:rFonts w:ascii="Times New Roman" w:hAnsi="Times New Roman" w:cs="Times New Roman"/>
        </w:rPr>
      </w:pPr>
      <w:r>
        <w:rPr>
          <w:rFonts w:ascii="Times New Roman" w:hAnsi="Times New Roman" w:cs="Times New Roman"/>
        </w:rPr>
        <w:t xml:space="preserve">ОСНОВНЫЕ ЦЕЛЕВЫЕ ПОКАЗАТЕЛИ </w:t>
      </w:r>
    </w:p>
    <w:p w:rsidR="00037F57" w:rsidRDefault="003243D3">
      <w:pPr>
        <w:pStyle w:val="ConsPlusTitle"/>
        <w:jc w:val="center"/>
        <w:rPr>
          <w:rFonts w:ascii="Times New Roman" w:hAnsi="Times New Roman" w:cs="Times New Roman"/>
          <w:b w:val="0"/>
          <w:bCs/>
        </w:rPr>
      </w:pPr>
      <w:r>
        <w:rPr>
          <w:rFonts w:ascii="Times New Roman" w:hAnsi="Times New Roman" w:cs="Times New Roman"/>
          <w:b w:val="0"/>
          <w:bCs/>
        </w:rPr>
        <w:t>(индикаторы) реализации региональной программы Забайкальского края</w:t>
      </w:r>
    </w:p>
    <w:p w:rsidR="00037F57" w:rsidRDefault="003243D3">
      <w:pPr>
        <w:pStyle w:val="ConsPlusTitle"/>
        <w:jc w:val="center"/>
        <w:rPr>
          <w:rFonts w:ascii="Times New Roman" w:hAnsi="Times New Roman" w:cs="Times New Roman"/>
          <w:b w:val="0"/>
          <w:bCs/>
        </w:rPr>
      </w:pPr>
      <w:r>
        <w:rPr>
          <w:rFonts w:ascii="Times New Roman" w:hAnsi="Times New Roman" w:cs="Times New Roman"/>
          <w:b w:val="0"/>
          <w:bCs/>
        </w:rPr>
        <w:t>«Совершенствование стоматологической службы Забайкальского края на 2027-2031 годы»</w:t>
      </w:r>
    </w:p>
    <w:p w:rsidR="00037F57" w:rsidRDefault="00037F57">
      <w:pPr>
        <w:pStyle w:val="ConsPlusTitle"/>
        <w:jc w:val="both"/>
        <w:outlineLvl w:val="2"/>
        <w:rPr>
          <w:rFonts w:ascii="Times New Roman" w:hAnsi="Times New Roman" w:cs="Times New Roman"/>
          <w:highlight w:val="yellow"/>
        </w:rPr>
      </w:pPr>
    </w:p>
    <w:p w:rsidR="00037F57" w:rsidRDefault="00037F57">
      <w:pPr>
        <w:pStyle w:val="ConsPlusTitle"/>
        <w:jc w:val="both"/>
        <w:outlineLvl w:val="2"/>
        <w:rPr>
          <w:rFonts w:ascii="Times New Roman" w:hAnsi="Times New Roman" w:cs="Times New Roman"/>
          <w:highlight w:val="yellow"/>
        </w:rPr>
      </w:pPr>
    </w:p>
    <w:tbl>
      <w:tblPr>
        <w:tblStyle w:val="afc"/>
        <w:tblW w:w="0" w:type="auto"/>
        <w:tblLook w:val="04A0" w:firstRow="1" w:lastRow="0" w:firstColumn="1" w:lastColumn="0" w:noHBand="0" w:noVBand="1"/>
      </w:tblPr>
      <w:tblGrid>
        <w:gridCol w:w="2309"/>
        <w:gridCol w:w="2415"/>
        <w:gridCol w:w="2802"/>
        <w:gridCol w:w="1343"/>
        <w:gridCol w:w="1197"/>
        <w:gridCol w:w="1197"/>
        <w:gridCol w:w="1197"/>
        <w:gridCol w:w="1164"/>
        <w:gridCol w:w="1162"/>
      </w:tblGrid>
      <w:tr w:rsidR="00037F57">
        <w:trPr>
          <w:trHeight w:val="258"/>
        </w:trPr>
        <w:tc>
          <w:tcPr>
            <w:tcW w:w="2133" w:type="dxa"/>
            <w:vMerge w:val="restart"/>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Основная цель региональной программы</w:t>
            </w:r>
          </w:p>
        </w:tc>
        <w:tc>
          <w:tcPr>
            <w:tcW w:w="2428" w:type="dxa"/>
            <w:vMerge w:val="restart"/>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Описание задачи региональной программы</w:t>
            </w:r>
          </w:p>
        </w:tc>
        <w:tc>
          <w:tcPr>
            <w:tcW w:w="10225" w:type="dxa"/>
            <w:gridSpan w:val="7"/>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Целевые показатели</w:t>
            </w:r>
          </w:p>
        </w:tc>
      </w:tr>
      <w:tr w:rsidR="00037F57">
        <w:trPr>
          <w:trHeight w:val="430"/>
        </w:trPr>
        <w:tc>
          <w:tcPr>
            <w:tcW w:w="2133" w:type="dxa"/>
            <w:vMerge/>
          </w:tcPr>
          <w:p w:rsidR="00037F57" w:rsidRDefault="00037F57">
            <w:pPr>
              <w:pStyle w:val="ConsPlusTitle"/>
              <w:jc w:val="both"/>
              <w:outlineLvl w:val="2"/>
              <w:rPr>
                <w:rFonts w:ascii="Times New Roman" w:hAnsi="Times New Roman" w:cs="Times New Roman"/>
                <w:b w:val="0"/>
                <w:sz w:val="24"/>
                <w:szCs w:val="24"/>
              </w:rPr>
            </w:pPr>
          </w:p>
        </w:tc>
        <w:tc>
          <w:tcPr>
            <w:tcW w:w="2428" w:type="dxa"/>
            <w:vMerge/>
          </w:tcPr>
          <w:p w:rsidR="00037F57" w:rsidRDefault="00037F57">
            <w:pPr>
              <w:pStyle w:val="ConsPlusTitle"/>
              <w:jc w:val="both"/>
              <w:outlineLvl w:val="2"/>
              <w:rPr>
                <w:rFonts w:ascii="Times New Roman" w:hAnsi="Times New Roman" w:cs="Times New Roman"/>
                <w:b w:val="0"/>
                <w:sz w:val="24"/>
                <w:szCs w:val="24"/>
              </w:rPr>
            </w:pPr>
          </w:p>
        </w:tc>
        <w:tc>
          <w:tcPr>
            <w:tcW w:w="2912"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Наименование и единица измерения</w:t>
            </w:r>
          </w:p>
        </w:tc>
        <w:tc>
          <w:tcPr>
            <w:tcW w:w="1388"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Значение в базовом году (2024 год)</w:t>
            </w:r>
          </w:p>
        </w:tc>
        <w:tc>
          <w:tcPr>
            <w:tcW w:w="1206"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 xml:space="preserve">Значение </w:t>
            </w:r>
            <w:proofErr w:type="gramStart"/>
            <w:r>
              <w:rPr>
                <w:rFonts w:ascii="Times New Roman" w:hAnsi="Times New Roman" w:cs="Times New Roman"/>
                <w:b w:val="0"/>
                <w:sz w:val="24"/>
                <w:szCs w:val="24"/>
              </w:rPr>
              <w:t>в</w:t>
            </w:r>
            <w:proofErr w:type="gramEnd"/>
            <w:r>
              <w:rPr>
                <w:rFonts w:ascii="Times New Roman" w:hAnsi="Times New Roman" w:cs="Times New Roman"/>
                <w:b w:val="0"/>
                <w:sz w:val="24"/>
                <w:szCs w:val="24"/>
              </w:rPr>
              <w:t xml:space="preserve"> </w:t>
            </w:r>
          </w:p>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2027 году</w:t>
            </w:r>
          </w:p>
        </w:tc>
        <w:tc>
          <w:tcPr>
            <w:tcW w:w="1206"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Значение</w:t>
            </w:r>
          </w:p>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в 2028 году</w:t>
            </w:r>
          </w:p>
        </w:tc>
        <w:tc>
          <w:tcPr>
            <w:tcW w:w="1206"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Значение в 2029 году</w:t>
            </w:r>
          </w:p>
        </w:tc>
        <w:tc>
          <w:tcPr>
            <w:tcW w:w="1165"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Значение в 2030 году</w:t>
            </w:r>
          </w:p>
        </w:tc>
        <w:tc>
          <w:tcPr>
            <w:tcW w:w="1142"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Значение в 2031 году</w:t>
            </w:r>
          </w:p>
        </w:tc>
      </w:tr>
      <w:tr w:rsidR="00037F57">
        <w:tc>
          <w:tcPr>
            <w:tcW w:w="2133" w:type="dxa"/>
            <w:vMerge w:val="restart"/>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Снижение распространенности и интенсивности заболеваний зубочелюстной системы</w:t>
            </w:r>
          </w:p>
        </w:tc>
        <w:tc>
          <w:tcPr>
            <w:tcW w:w="2428"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Снижение распространенности кариеса у детей за счет</w:t>
            </w:r>
          </w:p>
        </w:tc>
        <w:tc>
          <w:tcPr>
            <w:tcW w:w="2912" w:type="dxa"/>
          </w:tcPr>
          <w:p w:rsidR="00037F57" w:rsidRDefault="003243D3">
            <w:pPr>
              <w:pStyle w:val="ConsPlusTitle"/>
              <w:jc w:val="both"/>
              <w:outlineLvl w:val="2"/>
              <w:rPr>
                <w:rFonts w:ascii="Times New Roman" w:hAnsi="Times New Roman" w:cs="Times New Roman"/>
                <w:sz w:val="24"/>
                <w:szCs w:val="24"/>
              </w:rPr>
            </w:pPr>
            <w:r>
              <w:rPr>
                <w:rFonts w:ascii="Times New Roman" w:hAnsi="Times New Roman" w:cs="Times New Roman"/>
                <w:b w:val="0"/>
                <w:sz w:val="24"/>
                <w:szCs w:val="24"/>
              </w:rPr>
              <w:t>Снижение распространенности кариеса зубов у детей ключевой возрастной группы 12 лет -</w:t>
            </w:r>
          </w:p>
        </w:tc>
        <w:tc>
          <w:tcPr>
            <w:tcW w:w="1388" w:type="dxa"/>
          </w:tcPr>
          <w:p w:rsidR="00037F57" w:rsidRDefault="00037F57">
            <w:pPr>
              <w:pStyle w:val="ConsPlusTitle"/>
              <w:jc w:val="center"/>
              <w:outlineLvl w:val="2"/>
              <w:rPr>
                <w:rFonts w:ascii="Times New Roman" w:hAnsi="Times New Roman" w:cs="Times New Roman"/>
                <w:sz w:val="24"/>
                <w:szCs w:val="24"/>
              </w:rPr>
            </w:pPr>
          </w:p>
          <w:p w:rsidR="00037F57" w:rsidRDefault="003243D3">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51,7 %</w:t>
            </w:r>
          </w:p>
        </w:tc>
        <w:tc>
          <w:tcPr>
            <w:tcW w:w="1206" w:type="dxa"/>
          </w:tcPr>
          <w:p w:rsidR="00037F57" w:rsidRDefault="00037F57">
            <w:pPr>
              <w:pStyle w:val="ConsPlusTitle"/>
              <w:jc w:val="center"/>
              <w:outlineLvl w:val="2"/>
              <w:rPr>
                <w:rFonts w:ascii="Times New Roman" w:hAnsi="Times New Roman" w:cs="Times New Roman"/>
                <w:b w:val="0"/>
                <w:sz w:val="24"/>
                <w:szCs w:val="24"/>
              </w:rPr>
            </w:pPr>
          </w:p>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51,6%;</w:t>
            </w:r>
          </w:p>
        </w:tc>
        <w:tc>
          <w:tcPr>
            <w:tcW w:w="1206" w:type="dxa"/>
          </w:tcPr>
          <w:p w:rsidR="00037F57" w:rsidRDefault="00037F57">
            <w:pPr>
              <w:pStyle w:val="ConsPlusTitle"/>
              <w:jc w:val="center"/>
              <w:outlineLvl w:val="2"/>
              <w:rPr>
                <w:rFonts w:ascii="Times New Roman" w:hAnsi="Times New Roman" w:cs="Times New Roman"/>
                <w:b w:val="0"/>
                <w:sz w:val="24"/>
                <w:szCs w:val="24"/>
              </w:rPr>
            </w:pPr>
          </w:p>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51,4%;</w:t>
            </w:r>
          </w:p>
        </w:tc>
        <w:tc>
          <w:tcPr>
            <w:tcW w:w="1206" w:type="dxa"/>
          </w:tcPr>
          <w:p w:rsidR="00037F57" w:rsidRDefault="00037F57">
            <w:pPr>
              <w:pStyle w:val="ConsPlusTitle"/>
              <w:jc w:val="center"/>
              <w:outlineLvl w:val="2"/>
              <w:rPr>
                <w:rFonts w:ascii="Times New Roman" w:hAnsi="Times New Roman" w:cs="Times New Roman"/>
                <w:b w:val="0"/>
                <w:sz w:val="24"/>
                <w:szCs w:val="24"/>
              </w:rPr>
            </w:pPr>
          </w:p>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51,3%;</w:t>
            </w:r>
          </w:p>
        </w:tc>
        <w:tc>
          <w:tcPr>
            <w:tcW w:w="1165" w:type="dxa"/>
          </w:tcPr>
          <w:p w:rsidR="00037F57" w:rsidRDefault="00037F57">
            <w:pPr>
              <w:pStyle w:val="ConsPlusTitle"/>
              <w:jc w:val="center"/>
              <w:outlineLvl w:val="2"/>
              <w:rPr>
                <w:rFonts w:ascii="Times New Roman" w:hAnsi="Times New Roman" w:cs="Times New Roman"/>
                <w:b w:val="0"/>
                <w:sz w:val="24"/>
                <w:szCs w:val="24"/>
              </w:rPr>
            </w:pPr>
          </w:p>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51,1 %;</w:t>
            </w:r>
          </w:p>
        </w:tc>
        <w:tc>
          <w:tcPr>
            <w:tcW w:w="1142" w:type="dxa"/>
          </w:tcPr>
          <w:p w:rsidR="00037F57" w:rsidRDefault="00037F57">
            <w:pPr>
              <w:pStyle w:val="ConsPlusTitle"/>
              <w:jc w:val="center"/>
              <w:outlineLvl w:val="2"/>
              <w:rPr>
                <w:rFonts w:ascii="Times New Roman" w:hAnsi="Times New Roman" w:cs="Times New Roman"/>
                <w:b w:val="0"/>
                <w:sz w:val="24"/>
                <w:szCs w:val="24"/>
              </w:rPr>
            </w:pPr>
          </w:p>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50,0 %;</w:t>
            </w:r>
          </w:p>
        </w:tc>
      </w:tr>
      <w:tr w:rsidR="00037F57">
        <w:tc>
          <w:tcPr>
            <w:tcW w:w="2133" w:type="dxa"/>
            <w:vMerge/>
          </w:tcPr>
          <w:p w:rsidR="00037F57" w:rsidRDefault="00037F57">
            <w:pPr>
              <w:pStyle w:val="ConsPlusTitle"/>
              <w:jc w:val="both"/>
              <w:outlineLvl w:val="2"/>
              <w:rPr>
                <w:rFonts w:ascii="Times New Roman" w:hAnsi="Times New Roman" w:cs="Times New Roman"/>
                <w:b w:val="0"/>
                <w:sz w:val="24"/>
                <w:szCs w:val="24"/>
              </w:rPr>
            </w:pPr>
          </w:p>
        </w:tc>
        <w:tc>
          <w:tcPr>
            <w:tcW w:w="2428" w:type="dxa"/>
          </w:tcPr>
          <w:p w:rsidR="00037F57" w:rsidRDefault="003243D3">
            <w:pPr>
              <w:pStyle w:val="ConsPlusTitle"/>
              <w:jc w:val="both"/>
              <w:outlineLvl w:val="2"/>
              <w:rPr>
                <w:rFonts w:ascii="Times New Roman" w:hAnsi="Times New Roman" w:cs="Times New Roman"/>
                <w:sz w:val="24"/>
                <w:szCs w:val="24"/>
              </w:rPr>
            </w:pPr>
            <w:r>
              <w:rPr>
                <w:rFonts w:ascii="Times New Roman" w:hAnsi="Times New Roman" w:cs="Times New Roman"/>
                <w:b w:val="0"/>
                <w:sz w:val="24"/>
                <w:szCs w:val="24"/>
              </w:rPr>
              <w:t>Снижение интенсивности кариеса у детей за счет</w:t>
            </w:r>
          </w:p>
        </w:tc>
        <w:tc>
          <w:tcPr>
            <w:tcW w:w="2912" w:type="dxa"/>
          </w:tcPr>
          <w:p w:rsidR="00037F57" w:rsidRDefault="003243D3">
            <w:pPr>
              <w:pStyle w:val="ConsPlusTitle"/>
              <w:jc w:val="both"/>
              <w:outlineLvl w:val="2"/>
              <w:rPr>
                <w:rFonts w:ascii="Times New Roman" w:hAnsi="Times New Roman" w:cs="Times New Roman"/>
                <w:sz w:val="24"/>
                <w:szCs w:val="24"/>
              </w:rPr>
            </w:pPr>
            <w:r>
              <w:rPr>
                <w:rFonts w:ascii="Times New Roman" w:hAnsi="Times New Roman" w:cs="Times New Roman"/>
                <w:b w:val="0"/>
                <w:sz w:val="24"/>
                <w:szCs w:val="24"/>
              </w:rPr>
              <w:t xml:space="preserve">Снижение интенсивности кариеса зубов у детей ключевой возрастной группы 12 лет - </w:t>
            </w:r>
          </w:p>
        </w:tc>
        <w:tc>
          <w:tcPr>
            <w:tcW w:w="1388"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1,51</w:t>
            </w:r>
          </w:p>
        </w:tc>
        <w:tc>
          <w:tcPr>
            <w:tcW w:w="1206"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1,50</w:t>
            </w:r>
          </w:p>
        </w:tc>
        <w:tc>
          <w:tcPr>
            <w:tcW w:w="1206"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1,48</w:t>
            </w:r>
          </w:p>
        </w:tc>
        <w:tc>
          <w:tcPr>
            <w:tcW w:w="1206"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1,31</w:t>
            </w:r>
          </w:p>
        </w:tc>
        <w:tc>
          <w:tcPr>
            <w:tcW w:w="1165"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1,28</w:t>
            </w:r>
          </w:p>
        </w:tc>
        <w:tc>
          <w:tcPr>
            <w:tcW w:w="1142"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1,2</w:t>
            </w:r>
          </w:p>
        </w:tc>
      </w:tr>
      <w:tr w:rsidR="00037F57">
        <w:tc>
          <w:tcPr>
            <w:tcW w:w="2133" w:type="dxa"/>
            <w:vMerge/>
          </w:tcPr>
          <w:p w:rsidR="00037F57" w:rsidRDefault="00037F57">
            <w:pPr>
              <w:pStyle w:val="ConsPlusTitle"/>
              <w:jc w:val="both"/>
              <w:outlineLvl w:val="2"/>
              <w:rPr>
                <w:rFonts w:ascii="Times New Roman" w:hAnsi="Times New Roman" w:cs="Times New Roman"/>
                <w:b w:val="0"/>
                <w:sz w:val="24"/>
                <w:szCs w:val="24"/>
              </w:rPr>
            </w:pPr>
          </w:p>
        </w:tc>
        <w:tc>
          <w:tcPr>
            <w:tcW w:w="2428" w:type="dxa"/>
          </w:tcPr>
          <w:p w:rsidR="00037F57" w:rsidRDefault="003243D3">
            <w:pPr>
              <w:pStyle w:val="ConsPlusTitle"/>
              <w:jc w:val="both"/>
              <w:outlineLvl w:val="2"/>
              <w:rPr>
                <w:rFonts w:ascii="Times New Roman" w:hAnsi="Times New Roman" w:cs="Times New Roman"/>
                <w:sz w:val="24"/>
                <w:szCs w:val="24"/>
              </w:rPr>
            </w:pPr>
            <w:r>
              <w:rPr>
                <w:rFonts w:ascii="Times New Roman" w:hAnsi="Times New Roman" w:cs="Times New Roman"/>
                <w:b w:val="0"/>
                <w:sz w:val="24"/>
                <w:szCs w:val="24"/>
              </w:rPr>
              <w:t xml:space="preserve">Увеличение доли оснащенных современными стоматологическими установками медицинских организаций, осуществляющих медицинскую деятельность по </w:t>
            </w:r>
            <w:r>
              <w:rPr>
                <w:rFonts w:ascii="Times New Roman" w:hAnsi="Times New Roman" w:cs="Times New Roman"/>
                <w:b w:val="0"/>
                <w:sz w:val="24"/>
                <w:szCs w:val="24"/>
              </w:rPr>
              <w:lastRenderedPageBreak/>
              <w:t xml:space="preserve">стоматологии </w:t>
            </w:r>
          </w:p>
        </w:tc>
        <w:tc>
          <w:tcPr>
            <w:tcW w:w="2912" w:type="dxa"/>
          </w:tcPr>
          <w:p w:rsidR="00037F57" w:rsidRDefault="003243D3">
            <w:pPr>
              <w:pStyle w:val="ConsPlusTitle"/>
              <w:jc w:val="both"/>
              <w:outlineLvl w:val="2"/>
              <w:rPr>
                <w:rFonts w:ascii="Times New Roman" w:hAnsi="Times New Roman" w:cs="Times New Roman"/>
                <w:sz w:val="24"/>
                <w:szCs w:val="24"/>
              </w:rPr>
            </w:pPr>
            <w:r>
              <w:rPr>
                <w:rFonts w:ascii="Times New Roman" w:hAnsi="Times New Roman" w:cs="Times New Roman"/>
                <w:b w:val="0"/>
                <w:sz w:val="24"/>
                <w:szCs w:val="24"/>
              </w:rPr>
              <w:lastRenderedPageBreak/>
              <w:t xml:space="preserve">Увеличение доли оснащенных современными стоматологическими установками </w:t>
            </w:r>
            <w:proofErr w:type="gramStart"/>
            <w:r>
              <w:rPr>
                <w:rFonts w:ascii="Times New Roman" w:hAnsi="Times New Roman" w:cs="Times New Roman"/>
                <w:b w:val="0"/>
                <w:sz w:val="24"/>
                <w:szCs w:val="24"/>
              </w:rPr>
              <w:t xml:space="preserve">медицинских организаций, осуществляющих медицинскую деятельность по </w:t>
            </w:r>
            <w:r>
              <w:rPr>
                <w:rFonts w:ascii="Times New Roman" w:hAnsi="Times New Roman" w:cs="Times New Roman"/>
                <w:b w:val="0"/>
                <w:sz w:val="24"/>
                <w:szCs w:val="24"/>
              </w:rPr>
              <w:lastRenderedPageBreak/>
              <w:t>стоматологии составит</w:t>
            </w:r>
            <w:proofErr w:type="gramEnd"/>
            <w:r>
              <w:rPr>
                <w:rFonts w:ascii="Times New Roman" w:hAnsi="Times New Roman" w:cs="Times New Roman"/>
                <w:b w:val="0"/>
                <w:sz w:val="24"/>
                <w:szCs w:val="24"/>
              </w:rPr>
              <w:t xml:space="preserve"> 90 %</w:t>
            </w:r>
          </w:p>
        </w:tc>
        <w:tc>
          <w:tcPr>
            <w:tcW w:w="1388"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lastRenderedPageBreak/>
              <w:t>48 %</w:t>
            </w:r>
          </w:p>
        </w:tc>
        <w:tc>
          <w:tcPr>
            <w:tcW w:w="1206"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50%</w:t>
            </w:r>
          </w:p>
        </w:tc>
        <w:tc>
          <w:tcPr>
            <w:tcW w:w="1206"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60%</w:t>
            </w:r>
          </w:p>
        </w:tc>
        <w:tc>
          <w:tcPr>
            <w:tcW w:w="1206"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70%</w:t>
            </w:r>
          </w:p>
        </w:tc>
        <w:tc>
          <w:tcPr>
            <w:tcW w:w="1165"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80%</w:t>
            </w:r>
          </w:p>
        </w:tc>
        <w:tc>
          <w:tcPr>
            <w:tcW w:w="1142"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90%</w:t>
            </w:r>
          </w:p>
        </w:tc>
      </w:tr>
      <w:tr w:rsidR="00037F57">
        <w:tc>
          <w:tcPr>
            <w:tcW w:w="2133" w:type="dxa"/>
            <w:vMerge/>
          </w:tcPr>
          <w:p w:rsidR="00037F57" w:rsidRDefault="00037F57">
            <w:pPr>
              <w:pStyle w:val="ConsPlusTitle"/>
              <w:jc w:val="both"/>
              <w:outlineLvl w:val="2"/>
              <w:rPr>
                <w:rFonts w:ascii="Times New Roman" w:hAnsi="Times New Roman" w:cs="Times New Roman"/>
                <w:b w:val="0"/>
                <w:sz w:val="24"/>
                <w:szCs w:val="24"/>
              </w:rPr>
            </w:pPr>
          </w:p>
        </w:tc>
        <w:tc>
          <w:tcPr>
            <w:tcW w:w="2428" w:type="dxa"/>
          </w:tcPr>
          <w:p w:rsidR="00037F57" w:rsidRDefault="003243D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Увеличение охвата граждан информацией о профилактике стоматологических заболеваний </w:t>
            </w:r>
          </w:p>
          <w:p w:rsidR="00037F57" w:rsidRDefault="00037F57">
            <w:pPr>
              <w:pStyle w:val="ConsPlusTitle"/>
              <w:jc w:val="both"/>
              <w:outlineLvl w:val="2"/>
              <w:rPr>
                <w:rFonts w:ascii="Times New Roman" w:hAnsi="Times New Roman" w:cs="Times New Roman"/>
                <w:b w:val="0"/>
                <w:sz w:val="24"/>
                <w:szCs w:val="24"/>
              </w:rPr>
            </w:pPr>
          </w:p>
        </w:tc>
        <w:tc>
          <w:tcPr>
            <w:tcW w:w="2912" w:type="dxa"/>
          </w:tcPr>
          <w:p w:rsidR="00037F57" w:rsidRDefault="003243D3">
            <w:pPr>
              <w:pStyle w:val="ConsPlusNormal"/>
              <w:jc w:val="both"/>
              <w:rPr>
                <w:rFonts w:ascii="Times New Roman" w:hAnsi="Times New Roman" w:cs="Times New Roman"/>
                <w:sz w:val="24"/>
                <w:szCs w:val="24"/>
              </w:rPr>
            </w:pPr>
            <w:r>
              <w:rPr>
                <w:rFonts w:ascii="Times New Roman" w:hAnsi="Times New Roman" w:cs="Times New Roman"/>
                <w:sz w:val="24"/>
                <w:szCs w:val="24"/>
              </w:rPr>
              <w:t>Увеличение профилактических мероприятий, включающих опубликование статей по вопросам профилактики стоматологических заболеваний в краевых и муниципальных средствах массовой информации разработка и выпуск наглядных материалов для реализации программы профилактики до 30 единиц</w:t>
            </w:r>
          </w:p>
        </w:tc>
        <w:tc>
          <w:tcPr>
            <w:tcW w:w="1388" w:type="dxa"/>
          </w:tcPr>
          <w:p w:rsidR="00037F57" w:rsidRDefault="003243D3">
            <w:pPr>
              <w:pStyle w:val="ConsPlusTitle"/>
              <w:jc w:val="center"/>
              <w:outlineLvl w:val="2"/>
              <w:rPr>
                <w:rFonts w:ascii="Times New Roman" w:hAnsi="Times New Roman" w:cs="Times New Roman"/>
                <w:b w:val="0"/>
                <w:sz w:val="24"/>
                <w:szCs w:val="24"/>
              </w:rPr>
            </w:pPr>
            <w:r>
              <w:rPr>
                <w:rFonts w:ascii="Times New Roman" w:hAnsi="Times New Roman" w:cs="Times New Roman"/>
                <w:b w:val="0"/>
                <w:sz w:val="24"/>
                <w:szCs w:val="24"/>
              </w:rPr>
              <w:t>4</w:t>
            </w:r>
          </w:p>
        </w:tc>
        <w:tc>
          <w:tcPr>
            <w:tcW w:w="1206"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6</w:t>
            </w:r>
          </w:p>
        </w:tc>
        <w:tc>
          <w:tcPr>
            <w:tcW w:w="1206"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10</w:t>
            </w:r>
          </w:p>
        </w:tc>
        <w:tc>
          <w:tcPr>
            <w:tcW w:w="1206"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10</w:t>
            </w:r>
          </w:p>
        </w:tc>
        <w:tc>
          <w:tcPr>
            <w:tcW w:w="1165"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10</w:t>
            </w:r>
          </w:p>
        </w:tc>
        <w:tc>
          <w:tcPr>
            <w:tcW w:w="1142" w:type="dxa"/>
          </w:tcPr>
          <w:p w:rsidR="00037F57" w:rsidRDefault="003243D3">
            <w:pPr>
              <w:pStyle w:val="ConsPlusTitle"/>
              <w:jc w:val="both"/>
              <w:outlineLvl w:val="2"/>
              <w:rPr>
                <w:rFonts w:ascii="Times New Roman" w:hAnsi="Times New Roman" w:cs="Times New Roman"/>
                <w:b w:val="0"/>
                <w:sz w:val="24"/>
                <w:szCs w:val="24"/>
              </w:rPr>
            </w:pPr>
            <w:r>
              <w:rPr>
                <w:rFonts w:ascii="Times New Roman" w:hAnsi="Times New Roman" w:cs="Times New Roman"/>
                <w:b w:val="0"/>
                <w:sz w:val="24"/>
                <w:szCs w:val="24"/>
              </w:rPr>
              <w:t>10</w:t>
            </w:r>
          </w:p>
        </w:tc>
      </w:tr>
    </w:tbl>
    <w:p w:rsidR="00037F57" w:rsidRDefault="00037F57">
      <w:pPr>
        <w:pStyle w:val="ConsPlusNormal"/>
        <w:jc w:val="both"/>
        <w:outlineLvl w:val="1"/>
        <w:rPr>
          <w:rFonts w:ascii="Times New Roman" w:hAnsi="Times New Roman" w:cs="Times New Roman"/>
          <w:sz w:val="24"/>
          <w:szCs w:val="24"/>
          <w:highlight w:val="yellow"/>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037F57">
      <w:pPr>
        <w:pStyle w:val="ConsPlusNormal"/>
        <w:ind w:left="10490"/>
        <w:jc w:val="both"/>
        <w:outlineLvl w:val="1"/>
        <w:rPr>
          <w:rFonts w:ascii="Times New Roman" w:hAnsi="Times New Roman" w:cs="Times New Roman"/>
          <w:sz w:val="24"/>
          <w:szCs w:val="24"/>
        </w:rPr>
      </w:pPr>
    </w:p>
    <w:p w:rsidR="00037F57" w:rsidRDefault="003243D3">
      <w:pPr>
        <w:spacing w:after="0"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clear="all"/>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lastRenderedPageBreak/>
        <w:t>Приложение 3</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к региональной программе Забайкальского края</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 xml:space="preserve">« Совершенствование </w:t>
      </w:r>
      <w:proofErr w:type="gramStart"/>
      <w:r>
        <w:rPr>
          <w:rFonts w:ascii="Times New Roman" w:hAnsi="Times New Roman" w:cs="Times New Roman"/>
          <w:lang w:eastAsia="ru-RU"/>
        </w:rPr>
        <w:t>стоматологической</w:t>
      </w:r>
      <w:proofErr w:type="gramEnd"/>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службы Забайкальского края на 2027-2031 годы»</w:t>
      </w:r>
    </w:p>
    <w:p w:rsidR="00037F57" w:rsidRDefault="00037F57">
      <w:pPr>
        <w:pStyle w:val="ConsPlusTitle"/>
        <w:jc w:val="both"/>
        <w:rPr>
          <w:rFonts w:ascii="Times New Roman" w:hAnsi="Times New Roman" w:cs="Times New Roman"/>
        </w:rPr>
      </w:pPr>
    </w:p>
    <w:p w:rsidR="00037F57" w:rsidRDefault="003243D3">
      <w:pPr>
        <w:pStyle w:val="ConsPlusTitle"/>
        <w:jc w:val="center"/>
        <w:rPr>
          <w:rFonts w:ascii="Times New Roman" w:hAnsi="Times New Roman" w:cs="Times New Roman"/>
        </w:rPr>
      </w:pPr>
      <w:r>
        <w:rPr>
          <w:rFonts w:ascii="Times New Roman" w:hAnsi="Times New Roman" w:cs="Times New Roman"/>
        </w:rPr>
        <w:t xml:space="preserve">ОБЪЕМ </w:t>
      </w:r>
    </w:p>
    <w:p w:rsidR="00037F57" w:rsidRDefault="003243D3">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финансирования основных мероприятий региональной программы Забайкальского края</w:t>
      </w:r>
    </w:p>
    <w:p w:rsidR="00037F57" w:rsidRDefault="003243D3">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«Совершенствование стоматологической службы Забайкальского края на 2027-2031 годы «</w:t>
      </w:r>
    </w:p>
    <w:p w:rsidR="00037F57" w:rsidRDefault="00037F57">
      <w:pPr>
        <w:pStyle w:val="ConsPlusTitle"/>
        <w:jc w:val="both"/>
        <w:outlineLvl w:val="2"/>
        <w:rPr>
          <w:rFonts w:ascii="Times New Roman" w:hAnsi="Times New Roman" w:cs="Times New Roman"/>
          <w:highlight w:val="yellow"/>
        </w:rPr>
      </w:pPr>
    </w:p>
    <w:tbl>
      <w:tblPr>
        <w:tblStyle w:val="afc"/>
        <w:tblW w:w="0" w:type="auto"/>
        <w:tblLayout w:type="fixed"/>
        <w:tblLook w:val="04A0" w:firstRow="1" w:lastRow="0" w:firstColumn="1" w:lastColumn="0" w:noHBand="0" w:noVBand="1"/>
      </w:tblPr>
      <w:tblGrid>
        <w:gridCol w:w="2207"/>
        <w:gridCol w:w="1759"/>
        <w:gridCol w:w="1529"/>
        <w:gridCol w:w="1059"/>
        <w:gridCol w:w="855"/>
        <w:gridCol w:w="855"/>
        <w:gridCol w:w="855"/>
        <w:gridCol w:w="912"/>
        <w:gridCol w:w="850"/>
        <w:gridCol w:w="1789"/>
        <w:gridCol w:w="2116"/>
      </w:tblGrid>
      <w:tr w:rsidR="00037F57">
        <w:trPr>
          <w:trHeight w:val="258"/>
        </w:trPr>
        <w:tc>
          <w:tcPr>
            <w:tcW w:w="2207"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Наименование основного мероприятия</w:t>
            </w:r>
          </w:p>
        </w:tc>
        <w:tc>
          <w:tcPr>
            <w:tcW w:w="175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Источник финансирования</w:t>
            </w:r>
          </w:p>
        </w:tc>
        <w:tc>
          <w:tcPr>
            <w:tcW w:w="152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Объем финансирования</w:t>
            </w:r>
          </w:p>
        </w:tc>
        <w:tc>
          <w:tcPr>
            <w:tcW w:w="4536" w:type="dxa"/>
            <w:gridSpan w:val="5"/>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В том числе по годам</w:t>
            </w: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Срок </w:t>
            </w:r>
          </w:p>
        </w:tc>
        <w:tc>
          <w:tcPr>
            <w:tcW w:w="1789" w:type="dxa"/>
            <w:vMerge w:val="restart"/>
          </w:tcPr>
          <w:p w:rsidR="00037F57" w:rsidRDefault="003243D3" w:rsidP="00364570">
            <w:pPr>
              <w:pStyle w:val="ConsPlusTitle"/>
              <w:jc w:val="center"/>
              <w:outlineLvl w:val="2"/>
              <w:rPr>
                <w:rFonts w:ascii="Times New Roman" w:hAnsi="Times New Roman" w:cs="Times New Roman"/>
                <w:b w:val="0"/>
                <w:szCs w:val="20"/>
              </w:rPr>
            </w:pPr>
            <w:bookmarkStart w:id="4" w:name="_GoBack"/>
            <w:bookmarkEnd w:id="4"/>
            <w:r>
              <w:rPr>
                <w:rFonts w:ascii="Times New Roman" w:hAnsi="Times New Roman" w:cs="Times New Roman"/>
                <w:b w:val="0"/>
                <w:szCs w:val="20"/>
              </w:rPr>
              <w:t>Ответственные</w:t>
            </w:r>
          </w:p>
        </w:tc>
        <w:tc>
          <w:tcPr>
            <w:tcW w:w="2116" w:type="dxa"/>
            <w:vMerge w:val="restart"/>
          </w:tcPr>
          <w:p w:rsidR="00037F57" w:rsidRDefault="003243D3" w:rsidP="00364570">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Ожидаемый результат (достижение целевых показателей)</w:t>
            </w:r>
          </w:p>
        </w:tc>
      </w:tr>
      <w:tr w:rsidR="00037F57">
        <w:trPr>
          <w:trHeight w:val="430"/>
        </w:trPr>
        <w:tc>
          <w:tcPr>
            <w:tcW w:w="2207" w:type="dxa"/>
            <w:vMerge/>
          </w:tcPr>
          <w:p w:rsidR="00037F57" w:rsidRDefault="00037F57">
            <w:pPr>
              <w:pStyle w:val="ConsPlusTitle"/>
              <w:jc w:val="both"/>
              <w:outlineLvl w:val="2"/>
              <w:rPr>
                <w:rFonts w:ascii="Times New Roman" w:hAnsi="Times New Roman" w:cs="Times New Roman"/>
                <w:b w:val="0"/>
                <w:szCs w:val="20"/>
              </w:rPr>
            </w:pPr>
          </w:p>
        </w:tc>
        <w:tc>
          <w:tcPr>
            <w:tcW w:w="1759" w:type="dxa"/>
            <w:vMerge/>
          </w:tcPr>
          <w:p w:rsidR="00037F57" w:rsidRDefault="00037F57">
            <w:pPr>
              <w:pStyle w:val="ConsPlusTitle"/>
              <w:jc w:val="both"/>
              <w:outlineLvl w:val="2"/>
              <w:rPr>
                <w:rFonts w:ascii="Times New Roman" w:hAnsi="Times New Roman" w:cs="Times New Roman"/>
                <w:b w:val="0"/>
                <w:szCs w:val="20"/>
              </w:rPr>
            </w:pPr>
          </w:p>
        </w:tc>
        <w:tc>
          <w:tcPr>
            <w:tcW w:w="1529" w:type="dxa"/>
            <w:vMerge/>
          </w:tcPr>
          <w:p w:rsidR="00037F57" w:rsidRDefault="00037F57">
            <w:pPr>
              <w:pStyle w:val="ConsPlusTitle"/>
              <w:jc w:val="both"/>
              <w:outlineLvl w:val="2"/>
              <w:rPr>
                <w:rFonts w:ascii="Times New Roman" w:hAnsi="Times New Roman" w:cs="Times New Roman"/>
                <w:b w:val="0"/>
                <w:szCs w:val="20"/>
              </w:rPr>
            </w:pPr>
          </w:p>
        </w:tc>
        <w:tc>
          <w:tcPr>
            <w:tcW w:w="10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 г.</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2028 г.</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2029 г.</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2030 г.</w:t>
            </w:r>
          </w:p>
        </w:tc>
        <w:tc>
          <w:tcPr>
            <w:tcW w:w="912"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2031 г.</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Title"/>
              <w:jc w:val="both"/>
              <w:outlineLvl w:val="2"/>
              <w:rPr>
                <w:rFonts w:ascii="Times New Roman" w:hAnsi="Times New Roman" w:cs="Times New Roman"/>
                <w:b w:val="0"/>
                <w:szCs w:val="20"/>
              </w:rPr>
            </w:pPr>
          </w:p>
        </w:tc>
      </w:tr>
      <w:tr w:rsidR="00037F57">
        <w:tc>
          <w:tcPr>
            <w:tcW w:w="2207"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1</w:t>
            </w:r>
          </w:p>
        </w:tc>
        <w:tc>
          <w:tcPr>
            <w:tcW w:w="17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2</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3</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4</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5</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6</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7</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8</w:t>
            </w:r>
          </w:p>
        </w:tc>
        <w:tc>
          <w:tcPr>
            <w:tcW w:w="850"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9</w:t>
            </w:r>
          </w:p>
        </w:tc>
        <w:tc>
          <w:tcPr>
            <w:tcW w:w="178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10</w:t>
            </w:r>
          </w:p>
        </w:tc>
        <w:tc>
          <w:tcPr>
            <w:tcW w:w="2116"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11</w:t>
            </w:r>
          </w:p>
        </w:tc>
      </w:tr>
      <w:tr w:rsidR="00037F57">
        <w:trPr>
          <w:trHeight w:val="884"/>
        </w:trPr>
        <w:tc>
          <w:tcPr>
            <w:tcW w:w="2207" w:type="dxa"/>
            <w:vMerge w:val="restart"/>
          </w:tcPr>
          <w:p w:rsidR="00037F57" w:rsidRDefault="003243D3">
            <w:pPr>
              <w:pStyle w:val="ConsPlusTitle"/>
              <w:outlineLvl w:val="2"/>
              <w:rPr>
                <w:rFonts w:ascii="Times New Roman" w:hAnsi="Times New Roman" w:cs="Times New Roman"/>
                <w:b w:val="0"/>
                <w:szCs w:val="20"/>
              </w:rPr>
            </w:pPr>
            <w:r>
              <w:rPr>
                <w:rFonts w:ascii="Times New Roman" w:hAnsi="Times New Roman" w:cs="Times New Roman"/>
                <w:b w:val="0"/>
                <w:szCs w:val="20"/>
              </w:rPr>
              <w:t>1.1 Проведение эпидемиологического обследования населения Забайкальского края</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Федеральный бюджет</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 г.</w:t>
            </w:r>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Получение информации для правильной оценки показателей стоматологической заболеваемости населения</w:t>
            </w:r>
          </w:p>
        </w:tc>
      </w:tr>
      <w:tr w:rsidR="00037F57">
        <w:trPr>
          <w:trHeight w:val="589"/>
        </w:trPr>
        <w:tc>
          <w:tcPr>
            <w:tcW w:w="2207" w:type="dxa"/>
            <w:vMerge/>
          </w:tcPr>
          <w:p w:rsidR="00037F57" w:rsidRDefault="00037F57">
            <w:pPr>
              <w:pStyle w:val="ConsPlusTitle"/>
              <w:jc w:val="both"/>
              <w:outlineLvl w:val="2"/>
              <w:rPr>
                <w:rFonts w:ascii="Times New Roman" w:hAnsi="Times New Roman" w:cs="Times New Roman"/>
                <w:b w:val="0"/>
                <w:szCs w:val="20"/>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Title"/>
              <w:jc w:val="both"/>
              <w:outlineLvl w:val="2"/>
              <w:rPr>
                <w:rFonts w:ascii="Times New Roman" w:hAnsi="Times New Roman" w:cs="Times New Roman"/>
                <w:b w:val="0"/>
                <w:szCs w:val="20"/>
              </w:rPr>
            </w:pPr>
          </w:p>
        </w:tc>
      </w:tr>
      <w:tr w:rsidR="00037F57">
        <w:trPr>
          <w:trHeight w:val="876"/>
        </w:trPr>
        <w:tc>
          <w:tcPr>
            <w:tcW w:w="2207" w:type="dxa"/>
            <w:vMerge w:val="restart"/>
          </w:tcPr>
          <w:p w:rsidR="00037F57" w:rsidRDefault="003243D3">
            <w:pPr>
              <w:pStyle w:val="ConsPlusTitle"/>
              <w:outlineLvl w:val="2"/>
              <w:rPr>
                <w:rFonts w:ascii="Times New Roman" w:hAnsi="Times New Roman" w:cs="Times New Roman"/>
                <w:b w:val="0"/>
                <w:szCs w:val="20"/>
              </w:rPr>
            </w:pPr>
            <w:r>
              <w:rPr>
                <w:rFonts w:ascii="Times New Roman" w:hAnsi="Times New Roman" w:cs="Times New Roman"/>
                <w:b w:val="0"/>
                <w:szCs w:val="20"/>
              </w:rPr>
              <w:t>1.2. Обучение специалистов для проведения эпидемиологического обследования населения Забайкальского края</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Федеральный бюджет</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2027-2031 </w:t>
            </w:r>
            <w:proofErr w:type="spellStart"/>
            <w:proofErr w:type="gramStart"/>
            <w:r>
              <w:rPr>
                <w:rFonts w:ascii="Times New Roman" w:hAnsi="Times New Roman" w:cs="Times New Roman"/>
                <w:b w:val="0"/>
                <w:szCs w:val="20"/>
              </w:rPr>
              <w:t>гг</w:t>
            </w:r>
            <w:proofErr w:type="spellEnd"/>
            <w:proofErr w:type="gramEnd"/>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vMerge w:val="restart"/>
          </w:tcPr>
          <w:p w:rsidR="00037F57" w:rsidRDefault="003243D3">
            <w:pPr>
              <w:pStyle w:val="afb"/>
              <w:jc w:val="both"/>
              <w:rPr>
                <w:color w:val="000000"/>
                <w:sz w:val="20"/>
                <w:szCs w:val="20"/>
              </w:rPr>
            </w:pPr>
            <w:r>
              <w:rPr>
                <w:color w:val="000000"/>
                <w:sz w:val="20"/>
                <w:szCs w:val="20"/>
              </w:rPr>
              <w:t>Обучение врачей методам проведения стоматологического обследования с целью правильной оценки показателей стоматологической заболеваемости.</w:t>
            </w:r>
          </w:p>
        </w:tc>
      </w:tr>
      <w:tr w:rsidR="00037F57">
        <w:trPr>
          <w:trHeight w:val="952"/>
        </w:trPr>
        <w:tc>
          <w:tcPr>
            <w:tcW w:w="2207"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afb"/>
              <w:jc w:val="both"/>
              <w:rPr>
                <w:color w:val="000000"/>
                <w:sz w:val="20"/>
                <w:szCs w:val="20"/>
              </w:rPr>
            </w:pPr>
          </w:p>
        </w:tc>
      </w:tr>
      <w:tr w:rsidR="00037F57">
        <w:tc>
          <w:tcPr>
            <w:tcW w:w="2207" w:type="dxa"/>
          </w:tcPr>
          <w:p w:rsidR="00037F57" w:rsidRDefault="003243D3">
            <w:pPr>
              <w:pStyle w:val="ConsPlusTitle"/>
              <w:outlineLvl w:val="2"/>
              <w:rPr>
                <w:rFonts w:ascii="Times New Roman" w:hAnsi="Times New Roman" w:cs="Times New Roman"/>
                <w:b w:val="0"/>
                <w:szCs w:val="20"/>
              </w:rPr>
            </w:pPr>
            <w:r>
              <w:rPr>
                <w:rFonts w:ascii="Times New Roman" w:hAnsi="Times New Roman" w:cs="Times New Roman"/>
                <w:b w:val="0"/>
                <w:szCs w:val="20"/>
              </w:rPr>
              <w:t xml:space="preserve">1.3. Обеспечение школьных стоматологических кабинетов гигиенистами стоматологическими </w:t>
            </w: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(8 школ)</w:t>
            </w:r>
          </w:p>
        </w:tc>
        <w:tc>
          <w:tcPr>
            <w:tcW w:w="1759" w:type="dxa"/>
          </w:tcPr>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Краевой бюджет </w:t>
            </w:r>
          </w:p>
        </w:tc>
        <w:tc>
          <w:tcPr>
            <w:tcW w:w="1529"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19200,0 </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тыс. рублей</w:t>
            </w:r>
          </w:p>
        </w:tc>
        <w:tc>
          <w:tcPr>
            <w:tcW w:w="1059"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3 840,0</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855" w:type="dxa"/>
          </w:tcPr>
          <w:p w:rsidR="00364570" w:rsidRDefault="00364570">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3 840,0</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855" w:type="dxa"/>
          </w:tcPr>
          <w:p w:rsidR="00364570" w:rsidRDefault="00364570">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3 840,0</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855" w:type="dxa"/>
          </w:tcPr>
          <w:p w:rsidR="00364570" w:rsidRDefault="00364570">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3 840,0</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912" w:type="dxa"/>
          </w:tcPr>
          <w:p w:rsidR="00364570"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3</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 840,0</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850" w:type="dxa"/>
          </w:tcPr>
          <w:p w:rsidR="00364570" w:rsidRDefault="00364570">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 Министерство образования Забайкальского края</w:t>
            </w:r>
          </w:p>
        </w:tc>
        <w:tc>
          <w:tcPr>
            <w:tcW w:w="2116"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Предупреждение возникновения и развития заболеваний полости рта у детей</w:t>
            </w:r>
          </w:p>
        </w:tc>
      </w:tr>
      <w:tr w:rsidR="00037F57">
        <w:trPr>
          <w:trHeight w:val="564"/>
        </w:trPr>
        <w:tc>
          <w:tcPr>
            <w:tcW w:w="2207" w:type="dxa"/>
            <w:vMerge w:val="restart"/>
          </w:tcPr>
          <w:p w:rsidR="00037F57" w:rsidRDefault="003243D3">
            <w:pPr>
              <w:pStyle w:val="ConsPlusTitle"/>
              <w:outlineLvl w:val="2"/>
              <w:rPr>
                <w:rFonts w:ascii="Times New Roman" w:hAnsi="Times New Roman" w:cs="Times New Roman"/>
                <w:b w:val="0"/>
                <w:szCs w:val="20"/>
              </w:rPr>
            </w:pPr>
            <w:r>
              <w:rPr>
                <w:rFonts w:ascii="Times New Roman" w:hAnsi="Times New Roman" w:cs="Times New Roman"/>
                <w:b w:val="0"/>
                <w:szCs w:val="20"/>
              </w:rPr>
              <w:t xml:space="preserve">1.4. Приобретение зубных паст, щеток для первоклассников, </w:t>
            </w:r>
            <w:r>
              <w:rPr>
                <w:rFonts w:ascii="Times New Roman" w:hAnsi="Times New Roman" w:cs="Times New Roman"/>
                <w:b w:val="0"/>
                <w:szCs w:val="20"/>
              </w:rPr>
              <w:lastRenderedPageBreak/>
              <w:t>участвующих в программе профилактики</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lastRenderedPageBreak/>
              <w:t>Федеральный бюджет</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lastRenderedPageBreak/>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Министерство здравоохранения Забайкальского </w:t>
            </w:r>
            <w:r>
              <w:rPr>
                <w:rFonts w:ascii="Times New Roman" w:hAnsi="Times New Roman" w:cs="Times New Roman"/>
                <w:b w:val="0"/>
                <w:szCs w:val="20"/>
              </w:rPr>
              <w:lastRenderedPageBreak/>
              <w:t>края</w:t>
            </w:r>
          </w:p>
        </w:tc>
        <w:tc>
          <w:tcPr>
            <w:tcW w:w="2116"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lastRenderedPageBreak/>
              <w:t xml:space="preserve">Предупреждение возникновения и развития заболеваний </w:t>
            </w:r>
            <w:r>
              <w:rPr>
                <w:rFonts w:ascii="Times New Roman" w:hAnsi="Times New Roman" w:cs="Times New Roman"/>
                <w:b w:val="0"/>
                <w:szCs w:val="20"/>
              </w:rPr>
              <w:lastRenderedPageBreak/>
              <w:t>полости рта у детей</w:t>
            </w:r>
          </w:p>
        </w:tc>
      </w:tr>
      <w:tr w:rsidR="00037F57">
        <w:trPr>
          <w:trHeight w:val="676"/>
        </w:trPr>
        <w:tc>
          <w:tcPr>
            <w:tcW w:w="2207" w:type="dxa"/>
            <w:vMerge/>
          </w:tcPr>
          <w:p w:rsidR="00037F57" w:rsidRDefault="00037F57">
            <w:pPr>
              <w:pStyle w:val="ConsPlusTitle"/>
              <w:jc w:val="both"/>
              <w:outlineLvl w:val="2"/>
              <w:rPr>
                <w:rFonts w:ascii="Times New Roman" w:hAnsi="Times New Roman" w:cs="Times New Roman"/>
                <w:b w:val="0"/>
                <w:szCs w:val="20"/>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200,0 </w:t>
            </w:r>
            <w:r>
              <w:rPr>
                <w:rFonts w:ascii="Times New Roman" w:hAnsi="Times New Roman" w:cs="Times New Roman"/>
                <w:b w:val="0"/>
                <w:szCs w:val="20"/>
              </w:rPr>
              <w:br/>
              <w:t xml:space="preserve">тыс. </w:t>
            </w:r>
            <w:proofErr w:type="spellStart"/>
            <w:r>
              <w:rPr>
                <w:rFonts w:ascii="Times New Roman" w:hAnsi="Times New Roman" w:cs="Times New Roman"/>
                <w:b w:val="0"/>
                <w:szCs w:val="20"/>
              </w:rPr>
              <w:t>руб</w:t>
            </w:r>
            <w:proofErr w:type="spellEnd"/>
          </w:p>
        </w:tc>
        <w:tc>
          <w:tcPr>
            <w:tcW w:w="1059" w:type="dxa"/>
          </w:tcPr>
          <w:p w:rsidR="00037F57" w:rsidRDefault="003243D3">
            <w:pPr>
              <w:pStyle w:val="ConsPlusTitle"/>
              <w:outlineLvl w:val="2"/>
              <w:rPr>
                <w:rFonts w:ascii="Times New Roman" w:hAnsi="Times New Roman" w:cs="Times New Roman"/>
                <w:b w:val="0"/>
                <w:szCs w:val="20"/>
              </w:rPr>
            </w:pPr>
            <w:r>
              <w:rPr>
                <w:rFonts w:ascii="Times New Roman" w:hAnsi="Times New Roman" w:cs="Times New Roman"/>
                <w:b w:val="0"/>
                <w:szCs w:val="20"/>
              </w:rPr>
              <w:t xml:space="preserve">40,0 тыс. </w:t>
            </w:r>
            <w:proofErr w:type="spellStart"/>
            <w:r>
              <w:rPr>
                <w:rFonts w:ascii="Times New Roman" w:hAnsi="Times New Roman" w:cs="Times New Roman"/>
                <w:b w:val="0"/>
                <w:szCs w:val="20"/>
              </w:rPr>
              <w:t>руб</w:t>
            </w:r>
            <w:proofErr w:type="spellEnd"/>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40,0 тыс. </w:t>
            </w:r>
            <w:proofErr w:type="spellStart"/>
            <w:r>
              <w:rPr>
                <w:rFonts w:ascii="Times New Roman" w:hAnsi="Times New Roman" w:cs="Times New Roman"/>
                <w:b w:val="0"/>
                <w:szCs w:val="20"/>
              </w:rPr>
              <w:t>руб</w:t>
            </w:r>
            <w:proofErr w:type="spellEnd"/>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40,0 тыс. </w:t>
            </w:r>
            <w:proofErr w:type="spellStart"/>
            <w:r>
              <w:rPr>
                <w:rFonts w:ascii="Times New Roman" w:hAnsi="Times New Roman" w:cs="Times New Roman"/>
                <w:b w:val="0"/>
                <w:szCs w:val="20"/>
              </w:rPr>
              <w:t>руб</w:t>
            </w:r>
            <w:proofErr w:type="spellEnd"/>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40,0 тыс. </w:t>
            </w:r>
            <w:proofErr w:type="spellStart"/>
            <w:r>
              <w:rPr>
                <w:rFonts w:ascii="Times New Roman" w:hAnsi="Times New Roman" w:cs="Times New Roman"/>
                <w:b w:val="0"/>
                <w:szCs w:val="20"/>
              </w:rPr>
              <w:t>руб</w:t>
            </w:r>
            <w:proofErr w:type="spellEnd"/>
          </w:p>
        </w:tc>
        <w:tc>
          <w:tcPr>
            <w:tcW w:w="912"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40,0 тыс. </w:t>
            </w:r>
            <w:proofErr w:type="spellStart"/>
            <w:r>
              <w:rPr>
                <w:rFonts w:ascii="Times New Roman" w:hAnsi="Times New Roman" w:cs="Times New Roman"/>
                <w:b w:val="0"/>
                <w:szCs w:val="20"/>
              </w:rPr>
              <w:t>руб</w:t>
            </w:r>
            <w:proofErr w:type="spellEnd"/>
          </w:p>
        </w:tc>
        <w:tc>
          <w:tcPr>
            <w:tcW w:w="850"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89"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2116" w:type="dxa"/>
            <w:vMerge/>
          </w:tcPr>
          <w:p w:rsidR="00037F57" w:rsidRDefault="00037F57">
            <w:pPr>
              <w:pStyle w:val="ConsPlusTitle"/>
              <w:jc w:val="both"/>
              <w:outlineLvl w:val="2"/>
              <w:rPr>
                <w:rFonts w:ascii="Times New Roman" w:hAnsi="Times New Roman" w:cs="Times New Roman"/>
                <w:b w:val="0"/>
                <w:szCs w:val="20"/>
                <w:highlight w:val="yellow"/>
              </w:rPr>
            </w:pPr>
          </w:p>
        </w:tc>
      </w:tr>
      <w:tr w:rsidR="00037F57">
        <w:trPr>
          <w:trHeight w:val="536"/>
        </w:trPr>
        <w:tc>
          <w:tcPr>
            <w:tcW w:w="2207" w:type="dxa"/>
            <w:vMerge/>
          </w:tcPr>
          <w:p w:rsidR="00037F57" w:rsidRDefault="00037F57">
            <w:pPr>
              <w:pStyle w:val="ConsPlusTitle"/>
              <w:jc w:val="both"/>
              <w:outlineLvl w:val="2"/>
              <w:rPr>
                <w:rFonts w:ascii="Times New Roman" w:hAnsi="Times New Roman" w:cs="Times New Roman"/>
                <w:b w:val="0"/>
                <w:szCs w:val="20"/>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Внебюджетные средства</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89"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2116" w:type="dxa"/>
            <w:vMerge/>
          </w:tcPr>
          <w:p w:rsidR="00037F57" w:rsidRDefault="00037F57">
            <w:pPr>
              <w:pStyle w:val="ConsPlusTitle"/>
              <w:jc w:val="both"/>
              <w:outlineLvl w:val="2"/>
              <w:rPr>
                <w:rFonts w:ascii="Times New Roman" w:hAnsi="Times New Roman" w:cs="Times New Roman"/>
                <w:b w:val="0"/>
                <w:szCs w:val="20"/>
                <w:highlight w:val="yellow"/>
              </w:rPr>
            </w:pPr>
          </w:p>
        </w:tc>
      </w:tr>
      <w:tr w:rsidR="00037F57">
        <w:trPr>
          <w:trHeight w:val="688"/>
        </w:trPr>
        <w:tc>
          <w:tcPr>
            <w:tcW w:w="2207" w:type="dxa"/>
            <w:vMerge w:val="restart"/>
          </w:tcPr>
          <w:p w:rsidR="00037F57" w:rsidRDefault="003243D3">
            <w:pPr>
              <w:pStyle w:val="ConsPlusTitle"/>
              <w:outlineLvl w:val="2"/>
              <w:rPr>
                <w:rFonts w:ascii="Times New Roman" w:hAnsi="Times New Roman" w:cs="Times New Roman"/>
                <w:b w:val="0"/>
                <w:szCs w:val="20"/>
                <w:highlight w:val="yellow"/>
              </w:rPr>
            </w:pPr>
            <w:r>
              <w:rPr>
                <w:rFonts w:ascii="Times New Roman" w:hAnsi="Times New Roman" w:cs="Times New Roman"/>
                <w:b w:val="0"/>
                <w:szCs w:val="20"/>
              </w:rPr>
              <w:t>1.5. Разработка и выпуск наглядных материалов для реализации программы профилактики</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Федеральный бюджет</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Предупреждение возникновения и развития заболеваний полости рта, улучшение санитарного просвещения населения</w:t>
            </w:r>
          </w:p>
        </w:tc>
      </w:tr>
      <w:tr w:rsidR="00037F57">
        <w:trPr>
          <w:trHeight w:val="679"/>
        </w:trPr>
        <w:tc>
          <w:tcPr>
            <w:tcW w:w="2207"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Title"/>
              <w:jc w:val="both"/>
              <w:outlineLvl w:val="2"/>
              <w:rPr>
                <w:rFonts w:ascii="Times New Roman" w:hAnsi="Times New Roman" w:cs="Times New Roman"/>
                <w:b w:val="0"/>
                <w:szCs w:val="20"/>
              </w:rPr>
            </w:pPr>
          </w:p>
        </w:tc>
      </w:tr>
      <w:tr w:rsidR="00037F57">
        <w:trPr>
          <w:trHeight w:val="701"/>
        </w:trPr>
        <w:tc>
          <w:tcPr>
            <w:tcW w:w="2207"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Внебюджетные средства</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Title"/>
              <w:jc w:val="both"/>
              <w:outlineLvl w:val="2"/>
              <w:rPr>
                <w:rFonts w:ascii="Times New Roman" w:hAnsi="Times New Roman" w:cs="Times New Roman"/>
                <w:b w:val="0"/>
                <w:szCs w:val="20"/>
              </w:rPr>
            </w:pPr>
          </w:p>
        </w:tc>
      </w:tr>
      <w:tr w:rsidR="00037F57">
        <w:trPr>
          <w:trHeight w:val="688"/>
        </w:trPr>
        <w:tc>
          <w:tcPr>
            <w:tcW w:w="2207" w:type="dxa"/>
            <w:vMerge w:val="restart"/>
          </w:tcPr>
          <w:p w:rsidR="00037F57" w:rsidRDefault="003243D3">
            <w:pPr>
              <w:pStyle w:val="ConsPlusTitle"/>
              <w:outlineLvl w:val="2"/>
              <w:rPr>
                <w:rFonts w:ascii="Times New Roman" w:hAnsi="Times New Roman" w:cs="Times New Roman"/>
                <w:b w:val="0"/>
                <w:szCs w:val="20"/>
                <w:highlight w:val="yellow"/>
              </w:rPr>
            </w:pPr>
            <w:r>
              <w:rPr>
                <w:rFonts w:ascii="Times New Roman" w:hAnsi="Times New Roman" w:cs="Times New Roman"/>
                <w:b w:val="0"/>
                <w:szCs w:val="20"/>
              </w:rPr>
              <w:t xml:space="preserve">1.6. Льготное зубопротезирование участников СВО </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Федеральный бюджет</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Улучшение качества стоматологического здоровья граждан льготной категории</w:t>
            </w:r>
          </w:p>
        </w:tc>
      </w:tr>
      <w:tr w:rsidR="00037F57">
        <w:trPr>
          <w:trHeight w:val="490"/>
        </w:trPr>
        <w:tc>
          <w:tcPr>
            <w:tcW w:w="2207"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Title"/>
              <w:jc w:val="both"/>
              <w:outlineLvl w:val="2"/>
              <w:rPr>
                <w:rFonts w:ascii="Times New Roman" w:hAnsi="Times New Roman" w:cs="Times New Roman"/>
                <w:b w:val="0"/>
                <w:szCs w:val="20"/>
              </w:rPr>
            </w:pPr>
          </w:p>
        </w:tc>
      </w:tr>
      <w:tr w:rsidR="00037F57">
        <w:trPr>
          <w:trHeight w:val="274"/>
        </w:trPr>
        <w:tc>
          <w:tcPr>
            <w:tcW w:w="2207" w:type="dxa"/>
            <w:vMerge w:val="restart"/>
          </w:tcPr>
          <w:p w:rsidR="00037F57" w:rsidRDefault="003243D3">
            <w:pPr>
              <w:pStyle w:val="ConsPlusTitle"/>
              <w:jc w:val="both"/>
              <w:outlineLvl w:val="2"/>
              <w:rPr>
                <w:rFonts w:ascii="Times New Roman" w:hAnsi="Times New Roman" w:cs="Times New Roman"/>
                <w:b w:val="0"/>
                <w:szCs w:val="20"/>
                <w:highlight w:val="yellow"/>
              </w:rPr>
            </w:pPr>
            <w:r>
              <w:rPr>
                <w:rFonts w:ascii="Times New Roman" w:hAnsi="Times New Roman" w:cs="Times New Roman"/>
                <w:b w:val="0"/>
                <w:szCs w:val="20"/>
              </w:rPr>
              <w:t>1.7 Приобретение стоматологических установок для районных кабинетов</w:t>
            </w:r>
          </w:p>
        </w:tc>
        <w:tc>
          <w:tcPr>
            <w:tcW w:w="1759"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tc>
        <w:tc>
          <w:tcPr>
            <w:tcW w:w="1529"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10,700,0</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1059"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2,140,0 тыс. </w:t>
            </w:r>
            <w:proofErr w:type="spellStart"/>
            <w:r>
              <w:rPr>
                <w:rFonts w:ascii="Times New Roman" w:hAnsi="Times New Roman" w:cs="Times New Roman"/>
                <w:b w:val="0"/>
                <w:szCs w:val="20"/>
              </w:rPr>
              <w:t>руб</w:t>
            </w:r>
            <w:proofErr w:type="spellEnd"/>
          </w:p>
        </w:tc>
        <w:tc>
          <w:tcPr>
            <w:tcW w:w="855"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2,140,0 тыс. </w:t>
            </w:r>
            <w:proofErr w:type="spellStart"/>
            <w:r>
              <w:rPr>
                <w:rFonts w:ascii="Times New Roman" w:hAnsi="Times New Roman" w:cs="Times New Roman"/>
                <w:b w:val="0"/>
                <w:szCs w:val="20"/>
              </w:rPr>
              <w:t>руб</w:t>
            </w:r>
            <w:proofErr w:type="spellEnd"/>
          </w:p>
        </w:tc>
        <w:tc>
          <w:tcPr>
            <w:tcW w:w="855"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2,140,0 тыс. </w:t>
            </w:r>
            <w:proofErr w:type="spellStart"/>
            <w:r>
              <w:rPr>
                <w:rFonts w:ascii="Times New Roman" w:hAnsi="Times New Roman" w:cs="Times New Roman"/>
                <w:b w:val="0"/>
                <w:szCs w:val="20"/>
              </w:rPr>
              <w:t>руб</w:t>
            </w:r>
            <w:proofErr w:type="spellEnd"/>
          </w:p>
        </w:tc>
        <w:tc>
          <w:tcPr>
            <w:tcW w:w="855"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2,140,0 тыс. </w:t>
            </w:r>
            <w:proofErr w:type="spellStart"/>
            <w:r>
              <w:rPr>
                <w:rFonts w:ascii="Times New Roman" w:hAnsi="Times New Roman" w:cs="Times New Roman"/>
                <w:b w:val="0"/>
                <w:szCs w:val="20"/>
              </w:rPr>
              <w:t>руб</w:t>
            </w:r>
            <w:proofErr w:type="spellEnd"/>
          </w:p>
        </w:tc>
        <w:tc>
          <w:tcPr>
            <w:tcW w:w="912"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2,140,0 тыс. </w:t>
            </w:r>
            <w:proofErr w:type="spellStart"/>
            <w:r>
              <w:rPr>
                <w:rFonts w:ascii="Times New Roman" w:hAnsi="Times New Roman" w:cs="Times New Roman"/>
                <w:b w:val="0"/>
                <w:szCs w:val="20"/>
              </w:rPr>
              <w:t>руб</w:t>
            </w:r>
            <w:proofErr w:type="spellEnd"/>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vMerge w:val="restart"/>
          </w:tcPr>
          <w:p w:rsidR="00037F57" w:rsidRDefault="003243D3">
            <w:pPr>
              <w:pStyle w:val="ConsPlusNormal"/>
              <w:jc w:val="both"/>
              <w:rPr>
                <w:rFonts w:ascii="Times New Roman" w:hAnsi="Times New Roman" w:cs="Times New Roman"/>
                <w:szCs w:val="20"/>
              </w:rPr>
            </w:pPr>
            <w:r>
              <w:rPr>
                <w:rFonts w:ascii="Times New Roman" w:hAnsi="Times New Roman" w:cs="Times New Roman"/>
                <w:szCs w:val="20"/>
              </w:rPr>
              <w:t xml:space="preserve">доля оснащенных современными стоматологическими установками </w:t>
            </w:r>
            <w:proofErr w:type="gramStart"/>
            <w:r>
              <w:rPr>
                <w:rFonts w:ascii="Times New Roman" w:hAnsi="Times New Roman" w:cs="Times New Roman"/>
                <w:szCs w:val="20"/>
              </w:rPr>
              <w:t>медицинских организаций, осуществляющих медицинскую деятельность по стоматологии составит</w:t>
            </w:r>
            <w:proofErr w:type="gramEnd"/>
            <w:r>
              <w:rPr>
                <w:rFonts w:ascii="Times New Roman" w:hAnsi="Times New Roman" w:cs="Times New Roman"/>
                <w:szCs w:val="20"/>
              </w:rPr>
              <w:t xml:space="preserve"> 90 %</w:t>
            </w:r>
          </w:p>
          <w:p w:rsidR="00037F57" w:rsidRDefault="00037F57">
            <w:pPr>
              <w:pStyle w:val="ConsPlusTitle"/>
              <w:jc w:val="both"/>
              <w:outlineLvl w:val="2"/>
              <w:rPr>
                <w:rFonts w:ascii="Times New Roman" w:hAnsi="Times New Roman" w:cs="Times New Roman"/>
                <w:b w:val="0"/>
                <w:szCs w:val="20"/>
              </w:rPr>
            </w:pPr>
          </w:p>
        </w:tc>
      </w:tr>
      <w:tr w:rsidR="00037F57">
        <w:trPr>
          <w:trHeight w:val="1052"/>
        </w:trPr>
        <w:tc>
          <w:tcPr>
            <w:tcW w:w="2207" w:type="dxa"/>
            <w:vMerge/>
          </w:tcPr>
          <w:p w:rsidR="00037F57" w:rsidRDefault="00037F57">
            <w:pPr>
              <w:pStyle w:val="ConsPlusTitle"/>
              <w:numPr>
                <w:ilvl w:val="1"/>
                <w:numId w:val="6"/>
              </w:numPr>
              <w:ind w:left="0" w:firstLine="0"/>
              <w:jc w:val="both"/>
              <w:outlineLvl w:val="2"/>
              <w:rPr>
                <w:rFonts w:ascii="Times New Roman" w:hAnsi="Times New Roman" w:cs="Times New Roman"/>
                <w:b w:val="0"/>
                <w:szCs w:val="20"/>
                <w:highlight w:val="yellow"/>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Внебюджетные средства</w:t>
            </w: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Normal"/>
              <w:jc w:val="both"/>
              <w:rPr>
                <w:rFonts w:ascii="Times New Roman" w:hAnsi="Times New Roman" w:cs="Times New Roman"/>
                <w:szCs w:val="20"/>
              </w:rPr>
            </w:pPr>
          </w:p>
        </w:tc>
      </w:tr>
      <w:tr w:rsidR="00037F57">
        <w:trPr>
          <w:trHeight w:val="1089"/>
        </w:trPr>
        <w:tc>
          <w:tcPr>
            <w:tcW w:w="2207"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1.8. Приобретение рентгенологического оборудования (</w:t>
            </w:r>
            <w:proofErr w:type="spellStart"/>
            <w:r>
              <w:rPr>
                <w:rFonts w:ascii="Times New Roman" w:hAnsi="Times New Roman" w:cs="Times New Roman"/>
                <w:b w:val="0"/>
                <w:szCs w:val="20"/>
              </w:rPr>
              <w:t>радиовизиограф</w:t>
            </w:r>
            <w:proofErr w:type="spellEnd"/>
            <w:r>
              <w:rPr>
                <w:rFonts w:ascii="Times New Roman" w:hAnsi="Times New Roman" w:cs="Times New Roman"/>
                <w:b w:val="0"/>
                <w:szCs w:val="20"/>
              </w:rPr>
              <w:t xml:space="preserve">) для стоматологических </w:t>
            </w:r>
            <w:r>
              <w:rPr>
                <w:rFonts w:ascii="Times New Roman" w:hAnsi="Times New Roman" w:cs="Times New Roman"/>
                <w:b w:val="0"/>
                <w:szCs w:val="20"/>
              </w:rPr>
              <w:lastRenderedPageBreak/>
              <w:t>кабинетов в районы и округа края</w:t>
            </w:r>
          </w:p>
        </w:tc>
        <w:tc>
          <w:tcPr>
            <w:tcW w:w="1759"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2500,0</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059"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500,0 тыс. </w:t>
            </w:r>
            <w:proofErr w:type="spellStart"/>
            <w:r>
              <w:rPr>
                <w:rFonts w:ascii="Times New Roman" w:hAnsi="Times New Roman" w:cs="Times New Roman"/>
                <w:b w:val="0"/>
                <w:szCs w:val="20"/>
              </w:rPr>
              <w:t>руб</w:t>
            </w:r>
            <w:proofErr w:type="spellEnd"/>
          </w:p>
          <w:p w:rsidR="00037F57" w:rsidRDefault="00037F57">
            <w:pPr>
              <w:pStyle w:val="ConsPlusTitle"/>
              <w:jc w:val="center"/>
              <w:outlineLvl w:val="2"/>
              <w:rPr>
                <w:rFonts w:ascii="Times New Roman" w:hAnsi="Times New Roman" w:cs="Times New Roman"/>
                <w:b w:val="0"/>
                <w:szCs w:val="20"/>
              </w:rPr>
            </w:pPr>
          </w:p>
        </w:tc>
        <w:tc>
          <w:tcPr>
            <w:tcW w:w="855"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500,0 тыс. </w:t>
            </w:r>
            <w:proofErr w:type="spellStart"/>
            <w:r>
              <w:rPr>
                <w:rFonts w:ascii="Times New Roman" w:hAnsi="Times New Roman" w:cs="Times New Roman"/>
                <w:b w:val="0"/>
                <w:szCs w:val="20"/>
              </w:rPr>
              <w:t>руб</w:t>
            </w:r>
            <w:proofErr w:type="spellEnd"/>
          </w:p>
          <w:p w:rsidR="00037F57" w:rsidRDefault="00037F57">
            <w:pPr>
              <w:pStyle w:val="ConsPlusTitle"/>
              <w:jc w:val="both"/>
              <w:outlineLvl w:val="2"/>
              <w:rPr>
                <w:rFonts w:ascii="Times New Roman" w:hAnsi="Times New Roman" w:cs="Times New Roman"/>
                <w:b w:val="0"/>
                <w:szCs w:val="20"/>
              </w:rPr>
            </w:pPr>
          </w:p>
        </w:tc>
        <w:tc>
          <w:tcPr>
            <w:tcW w:w="855"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500,0 тыс. </w:t>
            </w:r>
            <w:proofErr w:type="spellStart"/>
            <w:r>
              <w:rPr>
                <w:rFonts w:ascii="Times New Roman" w:hAnsi="Times New Roman" w:cs="Times New Roman"/>
                <w:b w:val="0"/>
                <w:szCs w:val="20"/>
              </w:rPr>
              <w:t>руб</w:t>
            </w:r>
            <w:proofErr w:type="spellEnd"/>
          </w:p>
          <w:p w:rsidR="00037F57" w:rsidRDefault="00037F57">
            <w:pPr>
              <w:pStyle w:val="ConsPlusTitle"/>
              <w:jc w:val="both"/>
              <w:outlineLvl w:val="2"/>
              <w:rPr>
                <w:rFonts w:ascii="Times New Roman" w:hAnsi="Times New Roman" w:cs="Times New Roman"/>
                <w:b w:val="0"/>
                <w:szCs w:val="20"/>
              </w:rPr>
            </w:pPr>
          </w:p>
        </w:tc>
        <w:tc>
          <w:tcPr>
            <w:tcW w:w="855"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500,0 тыс. </w:t>
            </w:r>
            <w:proofErr w:type="spellStart"/>
            <w:r>
              <w:rPr>
                <w:rFonts w:ascii="Times New Roman" w:hAnsi="Times New Roman" w:cs="Times New Roman"/>
                <w:b w:val="0"/>
                <w:szCs w:val="20"/>
              </w:rPr>
              <w:t>руб</w:t>
            </w:r>
            <w:proofErr w:type="spellEnd"/>
          </w:p>
          <w:p w:rsidR="00037F57" w:rsidRDefault="00037F57">
            <w:pPr>
              <w:pStyle w:val="ConsPlusTitle"/>
              <w:jc w:val="both"/>
              <w:outlineLvl w:val="2"/>
              <w:rPr>
                <w:rFonts w:ascii="Times New Roman" w:hAnsi="Times New Roman" w:cs="Times New Roman"/>
                <w:b w:val="0"/>
                <w:szCs w:val="20"/>
              </w:rPr>
            </w:pPr>
          </w:p>
        </w:tc>
        <w:tc>
          <w:tcPr>
            <w:tcW w:w="912"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500,0 тыс. </w:t>
            </w:r>
            <w:proofErr w:type="spellStart"/>
            <w:r>
              <w:rPr>
                <w:rFonts w:ascii="Times New Roman" w:hAnsi="Times New Roman" w:cs="Times New Roman"/>
                <w:b w:val="0"/>
                <w:szCs w:val="20"/>
              </w:rPr>
              <w:t>руб</w:t>
            </w:r>
            <w:proofErr w:type="spellEnd"/>
          </w:p>
          <w:p w:rsidR="00037F57" w:rsidRDefault="00037F57">
            <w:pPr>
              <w:pStyle w:val="ConsPlusTitle"/>
              <w:jc w:val="both"/>
              <w:outlineLvl w:val="2"/>
              <w:rPr>
                <w:rFonts w:ascii="Times New Roman" w:hAnsi="Times New Roman" w:cs="Times New Roman"/>
                <w:b w:val="0"/>
                <w:szCs w:val="20"/>
              </w:rPr>
            </w:pP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lastRenderedPageBreak/>
              <w:t>Министерство здравоохранения Забайкальского края</w:t>
            </w:r>
          </w:p>
        </w:tc>
        <w:tc>
          <w:tcPr>
            <w:tcW w:w="2116" w:type="dxa"/>
            <w:vMerge w:val="restart"/>
          </w:tcPr>
          <w:p w:rsidR="00037F57" w:rsidRDefault="003243D3">
            <w:pPr>
              <w:pStyle w:val="ConsPlusNormal"/>
              <w:jc w:val="both"/>
              <w:rPr>
                <w:rFonts w:ascii="Times New Roman" w:hAnsi="Times New Roman" w:cs="Times New Roman"/>
                <w:b/>
                <w:szCs w:val="20"/>
              </w:rPr>
            </w:pPr>
            <w:r>
              <w:rPr>
                <w:rFonts w:ascii="Times New Roman" w:hAnsi="Times New Roman" w:cs="Times New Roman"/>
                <w:szCs w:val="20"/>
              </w:rPr>
              <w:t xml:space="preserve">доля оснащенных </w:t>
            </w:r>
            <w:proofErr w:type="gramStart"/>
            <w:r>
              <w:rPr>
                <w:rFonts w:ascii="Times New Roman" w:hAnsi="Times New Roman" w:cs="Times New Roman"/>
                <w:szCs w:val="20"/>
              </w:rPr>
              <w:t>современными</w:t>
            </w:r>
            <w:proofErr w:type="gramEnd"/>
            <w:r>
              <w:rPr>
                <w:rFonts w:ascii="Times New Roman" w:hAnsi="Times New Roman" w:cs="Times New Roman"/>
                <w:szCs w:val="20"/>
              </w:rPr>
              <w:t xml:space="preserve"> </w:t>
            </w:r>
            <w:proofErr w:type="spellStart"/>
            <w:r>
              <w:rPr>
                <w:rFonts w:ascii="Times New Roman" w:hAnsi="Times New Roman" w:cs="Times New Roman"/>
                <w:szCs w:val="20"/>
              </w:rPr>
              <w:t>радиовизиографами</w:t>
            </w:r>
            <w:proofErr w:type="spellEnd"/>
            <w:r>
              <w:rPr>
                <w:rFonts w:ascii="Times New Roman" w:hAnsi="Times New Roman" w:cs="Times New Roman"/>
                <w:szCs w:val="20"/>
              </w:rPr>
              <w:t xml:space="preserve"> медицинских организаций, </w:t>
            </w:r>
            <w:r>
              <w:rPr>
                <w:rFonts w:ascii="Times New Roman" w:hAnsi="Times New Roman" w:cs="Times New Roman"/>
                <w:szCs w:val="20"/>
              </w:rPr>
              <w:lastRenderedPageBreak/>
              <w:t>осуществляющих медицинскую деятельность по стоматологии составит 90 %</w:t>
            </w:r>
          </w:p>
        </w:tc>
      </w:tr>
      <w:tr w:rsidR="00037F57">
        <w:trPr>
          <w:trHeight w:val="839"/>
        </w:trPr>
        <w:tc>
          <w:tcPr>
            <w:tcW w:w="2207"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Внебюджетные средства</w:t>
            </w:r>
          </w:p>
        </w:tc>
        <w:tc>
          <w:tcPr>
            <w:tcW w:w="1529"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1059"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855"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855"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855"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912"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w:t>
            </w:r>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850"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89"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2116" w:type="dxa"/>
            <w:vMerge/>
          </w:tcPr>
          <w:p w:rsidR="00037F57" w:rsidRDefault="00037F57">
            <w:pPr>
              <w:pStyle w:val="ConsPlusNormal"/>
              <w:jc w:val="both"/>
              <w:rPr>
                <w:rFonts w:ascii="Times New Roman" w:hAnsi="Times New Roman" w:cs="Times New Roman"/>
                <w:szCs w:val="20"/>
                <w:highlight w:val="yellow"/>
              </w:rPr>
            </w:pPr>
          </w:p>
        </w:tc>
      </w:tr>
      <w:tr w:rsidR="00037F57">
        <w:trPr>
          <w:trHeight w:val="977"/>
        </w:trPr>
        <w:tc>
          <w:tcPr>
            <w:tcW w:w="2207" w:type="dxa"/>
            <w:vMerge w:val="restart"/>
          </w:tcPr>
          <w:p w:rsidR="00037F57" w:rsidRDefault="003243D3">
            <w:pPr>
              <w:pStyle w:val="ConsPlusTitle"/>
              <w:jc w:val="both"/>
              <w:outlineLvl w:val="2"/>
              <w:rPr>
                <w:rFonts w:ascii="Times New Roman" w:hAnsi="Times New Roman" w:cs="Times New Roman"/>
                <w:b w:val="0"/>
                <w:szCs w:val="20"/>
                <w:highlight w:val="yellow"/>
              </w:rPr>
            </w:pPr>
            <w:r>
              <w:rPr>
                <w:rFonts w:ascii="Times New Roman" w:hAnsi="Times New Roman" w:cs="Times New Roman"/>
                <w:b w:val="0"/>
                <w:szCs w:val="20"/>
              </w:rPr>
              <w:lastRenderedPageBreak/>
              <w:t>1.9. Ремонт стоматологических установок со сроком службы более 10 лет</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250,0 </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p w:rsidR="00037F57" w:rsidRDefault="00037F57">
            <w:pPr>
              <w:pStyle w:val="ConsPlusTitle"/>
              <w:jc w:val="center"/>
              <w:outlineLvl w:val="2"/>
              <w:rPr>
                <w:rFonts w:ascii="Times New Roman" w:hAnsi="Times New Roman" w:cs="Times New Roman"/>
                <w:b w:val="0"/>
                <w:szCs w:val="20"/>
              </w:rPr>
            </w:pPr>
          </w:p>
        </w:tc>
        <w:tc>
          <w:tcPr>
            <w:tcW w:w="1059"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50,0 тыс. </w:t>
            </w:r>
            <w:proofErr w:type="spellStart"/>
            <w:r>
              <w:rPr>
                <w:rFonts w:ascii="Times New Roman" w:hAnsi="Times New Roman" w:cs="Times New Roman"/>
                <w:b w:val="0"/>
                <w:szCs w:val="20"/>
              </w:rPr>
              <w:t>руб</w:t>
            </w:r>
            <w:proofErr w:type="spellEnd"/>
          </w:p>
          <w:p w:rsidR="00037F57" w:rsidRDefault="00037F57">
            <w:pPr>
              <w:pStyle w:val="ConsPlusTitle"/>
              <w:jc w:val="center"/>
              <w:outlineLvl w:val="2"/>
              <w:rPr>
                <w:rFonts w:ascii="Times New Roman" w:hAnsi="Times New Roman" w:cs="Times New Roman"/>
                <w:b w:val="0"/>
                <w:szCs w:val="20"/>
              </w:rPr>
            </w:pPr>
          </w:p>
        </w:tc>
        <w:tc>
          <w:tcPr>
            <w:tcW w:w="855"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50,0 тыс. </w:t>
            </w:r>
            <w:proofErr w:type="spellStart"/>
            <w:r>
              <w:rPr>
                <w:rFonts w:ascii="Times New Roman" w:hAnsi="Times New Roman" w:cs="Times New Roman"/>
                <w:b w:val="0"/>
                <w:szCs w:val="20"/>
              </w:rPr>
              <w:t>руб</w:t>
            </w:r>
            <w:proofErr w:type="spellEnd"/>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855"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50,0 тыс. </w:t>
            </w:r>
            <w:proofErr w:type="spellStart"/>
            <w:r>
              <w:rPr>
                <w:rFonts w:ascii="Times New Roman" w:hAnsi="Times New Roman" w:cs="Times New Roman"/>
                <w:b w:val="0"/>
                <w:szCs w:val="20"/>
              </w:rPr>
              <w:t>руб</w:t>
            </w:r>
            <w:proofErr w:type="spellEnd"/>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855"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50,0 тыс. </w:t>
            </w:r>
            <w:proofErr w:type="spellStart"/>
            <w:r>
              <w:rPr>
                <w:rFonts w:ascii="Times New Roman" w:hAnsi="Times New Roman" w:cs="Times New Roman"/>
                <w:b w:val="0"/>
                <w:szCs w:val="20"/>
              </w:rPr>
              <w:t>руб</w:t>
            </w:r>
            <w:proofErr w:type="spellEnd"/>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912"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50,0 тыс. </w:t>
            </w:r>
            <w:proofErr w:type="spellStart"/>
            <w:r>
              <w:rPr>
                <w:rFonts w:ascii="Times New Roman" w:hAnsi="Times New Roman" w:cs="Times New Roman"/>
                <w:b w:val="0"/>
                <w:szCs w:val="20"/>
              </w:rPr>
              <w:t>руб</w:t>
            </w:r>
            <w:proofErr w:type="spellEnd"/>
          </w:p>
          <w:p w:rsidR="00037F57" w:rsidRDefault="00037F57">
            <w:pPr>
              <w:pStyle w:val="ConsPlusTitle"/>
              <w:jc w:val="center"/>
              <w:outlineLvl w:val="2"/>
              <w:rPr>
                <w:rFonts w:ascii="Times New Roman" w:hAnsi="Times New Roman" w:cs="Times New Roman"/>
                <w:b w:val="0"/>
                <w:szCs w:val="20"/>
              </w:rPr>
            </w:pPr>
          </w:p>
          <w:p w:rsidR="00037F57" w:rsidRDefault="00037F57">
            <w:pPr>
              <w:pStyle w:val="ConsPlusTitle"/>
              <w:jc w:val="center"/>
              <w:outlineLvl w:val="2"/>
              <w:rPr>
                <w:rFonts w:ascii="Times New Roman" w:hAnsi="Times New Roman" w:cs="Times New Roman"/>
                <w:b w:val="0"/>
                <w:szCs w:val="20"/>
              </w:rPr>
            </w:pPr>
          </w:p>
        </w:tc>
        <w:tc>
          <w:tcPr>
            <w:tcW w:w="850"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vMerge w:val="restart"/>
          </w:tcPr>
          <w:p w:rsidR="00037F57" w:rsidRDefault="003243D3">
            <w:pPr>
              <w:pStyle w:val="ConsPlusNormal"/>
              <w:jc w:val="both"/>
              <w:rPr>
                <w:rFonts w:ascii="Times New Roman" w:hAnsi="Times New Roman" w:cs="Times New Roman"/>
                <w:b/>
                <w:szCs w:val="20"/>
              </w:rPr>
            </w:pPr>
            <w:r>
              <w:rPr>
                <w:rFonts w:ascii="Times New Roman" w:hAnsi="Times New Roman" w:cs="Times New Roman"/>
                <w:szCs w:val="20"/>
              </w:rPr>
              <w:t xml:space="preserve">доля </w:t>
            </w:r>
            <w:proofErr w:type="gramStart"/>
            <w:r>
              <w:rPr>
                <w:rFonts w:ascii="Times New Roman" w:hAnsi="Times New Roman" w:cs="Times New Roman"/>
                <w:szCs w:val="20"/>
              </w:rPr>
              <w:t>отремонтированных стоматологических установок медицинских организаций, осуществляющих медицинскую деятельность по стоматологии составит</w:t>
            </w:r>
            <w:proofErr w:type="gramEnd"/>
            <w:r>
              <w:rPr>
                <w:rFonts w:ascii="Times New Roman" w:hAnsi="Times New Roman" w:cs="Times New Roman"/>
                <w:szCs w:val="20"/>
              </w:rPr>
              <w:t xml:space="preserve"> 100 %</w:t>
            </w:r>
          </w:p>
        </w:tc>
      </w:tr>
      <w:tr w:rsidR="00037F57">
        <w:trPr>
          <w:trHeight w:val="914"/>
        </w:trPr>
        <w:tc>
          <w:tcPr>
            <w:tcW w:w="2207"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Внебюджетные средства</w:t>
            </w:r>
          </w:p>
        </w:tc>
        <w:tc>
          <w:tcPr>
            <w:tcW w:w="152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912"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Normal"/>
              <w:jc w:val="both"/>
              <w:rPr>
                <w:rFonts w:ascii="Times New Roman" w:hAnsi="Times New Roman" w:cs="Times New Roman"/>
                <w:szCs w:val="20"/>
              </w:rPr>
            </w:pPr>
          </w:p>
        </w:tc>
      </w:tr>
      <w:tr w:rsidR="00037F57">
        <w:tc>
          <w:tcPr>
            <w:tcW w:w="2207"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1.11.Формирование заявки на целевое обучение </w:t>
            </w:r>
            <w:r>
              <w:rPr>
                <w:rFonts w:ascii="Times New Roman" w:hAnsi="Times New Roman" w:cs="Times New Roman"/>
                <w:b w:val="0"/>
                <w:szCs w:val="20"/>
              </w:rPr>
              <w:br/>
              <w:t>(</w:t>
            </w:r>
            <w:proofErr w:type="spellStart"/>
            <w:r>
              <w:rPr>
                <w:rFonts w:ascii="Times New Roman" w:hAnsi="Times New Roman" w:cs="Times New Roman"/>
                <w:b w:val="0"/>
                <w:szCs w:val="20"/>
              </w:rPr>
              <w:t>Специалитет</w:t>
            </w:r>
            <w:proofErr w:type="spellEnd"/>
            <w:r>
              <w:rPr>
                <w:rFonts w:ascii="Times New Roman" w:hAnsi="Times New Roman" w:cs="Times New Roman"/>
                <w:b w:val="0"/>
                <w:szCs w:val="20"/>
              </w:rPr>
              <w:t xml:space="preserve">) </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Финансирование не требуется</w:t>
            </w:r>
          </w:p>
        </w:tc>
        <w:tc>
          <w:tcPr>
            <w:tcW w:w="152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6 чел</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6 чел</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6 чел</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6 чел</w:t>
            </w:r>
          </w:p>
        </w:tc>
        <w:tc>
          <w:tcPr>
            <w:tcW w:w="912"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6 чел</w:t>
            </w:r>
          </w:p>
        </w:tc>
        <w:tc>
          <w:tcPr>
            <w:tcW w:w="850"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Внедрение новых передовых технологий по организации стоматологической помощи</w:t>
            </w:r>
          </w:p>
        </w:tc>
      </w:tr>
      <w:tr w:rsidR="00037F57">
        <w:tc>
          <w:tcPr>
            <w:tcW w:w="2207"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 xml:space="preserve">1.12. Формирование заявки на целевое обучение </w:t>
            </w: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(Ординатура)</w:t>
            </w: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Финансирование не требуется</w:t>
            </w:r>
          </w:p>
        </w:tc>
        <w:tc>
          <w:tcPr>
            <w:tcW w:w="152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w:t>
            </w:r>
          </w:p>
        </w:tc>
        <w:tc>
          <w:tcPr>
            <w:tcW w:w="10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 чел</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 чел</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 чел</w:t>
            </w:r>
          </w:p>
        </w:tc>
        <w:tc>
          <w:tcPr>
            <w:tcW w:w="855"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 чел</w:t>
            </w:r>
          </w:p>
        </w:tc>
        <w:tc>
          <w:tcPr>
            <w:tcW w:w="912"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 чел</w:t>
            </w:r>
          </w:p>
        </w:tc>
        <w:tc>
          <w:tcPr>
            <w:tcW w:w="850"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2027-2031гг</w:t>
            </w:r>
          </w:p>
        </w:tc>
        <w:tc>
          <w:tcPr>
            <w:tcW w:w="178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Министерство здравоохранения Забайкальского края</w:t>
            </w:r>
          </w:p>
        </w:tc>
        <w:tc>
          <w:tcPr>
            <w:tcW w:w="2116"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Внедрение новых передовых технологий по организации стоматологической помощи</w:t>
            </w:r>
          </w:p>
        </w:tc>
      </w:tr>
      <w:tr w:rsidR="00037F57">
        <w:trPr>
          <w:trHeight w:val="551"/>
        </w:trPr>
        <w:tc>
          <w:tcPr>
            <w:tcW w:w="2207" w:type="dxa"/>
            <w:vMerge w:val="restart"/>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Всего по программе</w:t>
            </w:r>
          </w:p>
        </w:tc>
        <w:tc>
          <w:tcPr>
            <w:tcW w:w="1759" w:type="dxa"/>
          </w:tcPr>
          <w:p w:rsidR="00037F57" w:rsidRDefault="00037F57">
            <w:pPr>
              <w:pStyle w:val="ConsPlusTitle"/>
              <w:jc w:val="both"/>
              <w:outlineLvl w:val="2"/>
              <w:rPr>
                <w:rFonts w:ascii="Times New Roman" w:hAnsi="Times New Roman" w:cs="Times New Roman"/>
                <w:b w:val="0"/>
                <w:szCs w:val="20"/>
              </w:rPr>
            </w:pPr>
          </w:p>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Итого:</w:t>
            </w: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32 850,0 </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1059"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912" w:type="dxa"/>
          </w:tcPr>
          <w:p w:rsidR="00037F57" w:rsidRDefault="00037F57">
            <w:pPr>
              <w:pStyle w:val="ConsPlusTitle"/>
              <w:jc w:val="both"/>
              <w:outlineLvl w:val="2"/>
              <w:rPr>
                <w:rFonts w:ascii="Times New Roman" w:hAnsi="Times New Roman" w:cs="Times New Roman"/>
                <w:b w:val="0"/>
                <w:szCs w:val="20"/>
                <w:highlight w:val="yellow"/>
              </w:rPr>
            </w:pPr>
          </w:p>
        </w:tc>
        <w:tc>
          <w:tcPr>
            <w:tcW w:w="850" w:type="dxa"/>
            <w:vMerge w:val="restart"/>
          </w:tcPr>
          <w:p w:rsidR="00037F57" w:rsidRDefault="003243D3">
            <w:pPr>
              <w:pStyle w:val="ConsPlusTitle"/>
              <w:jc w:val="both"/>
              <w:outlineLvl w:val="2"/>
              <w:rPr>
                <w:rFonts w:ascii="Times New Roman" w:hAnsi="Times New Roman" w:cs="Times New Roman"/>
                <w:b w:val="0"/>
                <w:szCs w:val="20"/>
                <w:highlight w:val="yellow"/>
              </w:rPr>
            </w:pPr>
            <w:r>
              <w:rPr>
                <w:rFonts w:ascii="Times New Roman" w:hAnsi="Times New Roman" w:cs="Times New Roman"/>
                <w:b w:val="0"/>
                <w:szCs w:val="20"/>
              </w:rPr>
              <w:t>С 1 января 2027 года по 31 декабря 2031 года</w:t>
            </w:r>
          </w:p>
        </w:tc>
        <w:tc>
          <w:tcPr>
            <w:tcW w:w="1789" w:type="dxa"/>
            <w:vMerge w:val="restart"/>
          </w:tcPr>
          <w:p w:rsidR="00037F57" w:rsidRDefault="00037F57">
            <w:pPr>
              <w:pStyle w:val="ConsPlusTitle"/>
              <w:jc w:val="both"/>
              <w:outlineLvl w:val="2"/>
              <w:rPr>
                <w:rFonts w:ascii="Times New Roman" w:hAnsi="Times New Roman" w:cs="Times New Roman"/>
                <w:b w:val="0"/>
                <w:szCs w:val="20"/>
                <w:highlight w:val="yellow"/>
              </w:rPr>
            </w:pPr>
          </w:p>
        </w:tc>
        <w:tc>
          <w:tcPr>
            <w:tcW w:w="2116" w:type="dxa"/>
            <w:vMerge w:val="restart"/>
          </w:tcPr>
          <w:p w:rsidR="00037F57" w:rsidRDefault="00037F57">
            <w:pPr>
              <w:pStyle w:val="ConsPlusTitle"/>
              <w:jc w:val="both"/>
              <w:outlineLvl w:val="2"/>
              <w:rPr>
                <w:rFonts w:ascii="Times New Roman" w:hAnsi="Times New Roman" w:cs="Times New Roman"/>
                <w:b w:val="0"/>
                <w:szCs w:val="20"/>
                <w:highlight w:val="yellow"/>
              </w:rPr>
            </w:pPr>
          </w:p>
        </w:tc>
      </w:tr>
      <w:tr w:rsidR="00037F57">
        <w:trPr>
          <w:trHeight w:val="451"/>
        </w:trPr>
        <w:tc>
          <w:tcPr>
            <w:tcW w:w="2207" w:type="dxa"/>
            <w:vMerge/>
          </w:tcPr>
          <w:p w:rsidR="00037F57" w:rsidRDefault="00037F57">
            <w:pPr>
              <w:pStyle w:val="ConsPlusTitle"/>
              <w:jc w:val="both"/>
              <w:outlineLvl w:val="2"/>
              <w:rPr>
                <w:rFonts w:ascii="Times New Roman" w:hAnsi="Times New Roman" w:cs="Times New Roman"/>
                <w:b w:val="0"/>
                <w:szCs w:val="20"/>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Краевой бюджет</w:t>
            </w:r>
          </w:p>
          <w:p w:rsidR="00037F57" w:rsidRDefault="00037F57">
            <w:pPr>
              <w:pStyle w:val="ConsPlusTitle"/>
              <w:jc w:val="both"/>
              <w:outlineLvl w:val="2"/>
              <w:rPr>
                <w:rFonts w:ascii="Times New Roman" w:hAnsi="Times New Roman" w:cs="Times New Roman"/>
                <w:b w:val="0"/>
                <w:szCs w:val="20"/>
              </w:rPr>
            </w:pPr>
          </w:p>
        </w:tc>
        <w:tc>
          <w:tcPr>
            <w:tcW w:w="1529" w:type="dxa"/>
          </w:tcPr>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32 850,0 </w:t>
            </w: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 xml:space="preserve">тыс. </w:t>
            </w:r>
            <w:proofErr w:type="spellStart"/>
            <w:r>
              <w:rPr>
                <w:rFonts w:ascii="Times New Roman" w:hAnsi="Times New Roman" w:cs="Times New Roman"/>
                <w:b w:val="0"/>
                <w:szCs w:val="20"/>
              </w:rPr>
              <w:t>руб</w:t>
            </w:r>
            <w:proofErr w:type="spellEnd"/>
          </w:p>
        </w:tc>
        <w:tc>
          <w:tcPr>
            <w:tcW w:w="1059"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912" w:type="dxa"/>
          </w:tcPr>
          <w:p w:rsidR="00037F57" w:rsidRDefault="00037F57">
            <w:pPr>
              <w:pStyle w:val="ConsPlusTitle"/>
              <w:jc w:val="both"/>
              <w:outlineLvl w:val="2"/>
              <w:rPr>
                <w:rFonts w:ascii="Times New Roman" w:hAnsi="Times New Roman" w:cs="Times New Roman"/>
                <w:b w:val="0"/>
                <w:szCs w:val="20"/>
                <w:highlight w:val="yellow"/>
              </w:rPr>
            </w:pPr>
          </w:p>
        </w:tc>
        <w:tc>
          <w:tcPr>
            <w:tcW w:w="850"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1789" w:type="dxa"/>
            <w:vMerge/>
          </w:tcPr>
          <w:p w:rsidR="00037F57" w:rsidRDefault="00037F57">
            <w:pPr>
              <w:pStyle w:val="ConsPlusTitle"/>
              <w:jc w:val="both"/>
              <w:outlineLvl w:val="2"/>
              <w:rPr>
                <w:rFonts w:ascii="Times New Roman" w:hAnsi="Times New Roman" w:cs="Times New Roman"/>
                <w:b w:val="0"/>
                <w:szCs w:val="20"/>
                <w:highlight w:val="yellow"/>
              </w:rPr>
            </w:pPr>
          </w:p>
        </w:tc>
        <w:tc>
          <w:tcPr>
            <w:tcW w:w="2116" w:type="dxa"/>
            <w:vMerge/>
          </w:tcPr>
          <w:p w:rsidR="00037F57" w:rsidRDefault="00037F57">
            <w:pPr>
              <w:pStyle w:val="ConsPlusTitle"/>
              <w:jc w:val="both"/>
              <w:outlineLvl w:val="2"/>
              <w:rPr>
                <w:rFonts w:ascii="Times New Roman" w:hAnsi="Times New Roman" w:cs="Times New Roman"/>
                <w:b w:val="0"/>
                <w:szCs w:val="20"/>
                <w:highlight w:val="yellow"/>
              </w:rPr>
            </w:pPr>
          </w:p>
        </w:tc>
      </w:tr>
      <w:tr w:rsidR="00037F57">
        <w:trPr>
          <w:trHeight w:val="538"/>
        </w:trPr>
        <w:tc>
          <w:tcPr>
            <w:tcW w:w="2207" w:type="dxa"/>
            <w:vMerge/>
          </w:tcPr>
          <w:p w:rsidR="00037F57" w:rsidRDefault="00037F57">
            <w:pPr>
              <w:pStyle w:val="ConsPlusTitle"/>
              <w:jc w:val="both"/>
              <w:outlineLvl w:val="2"/>
              <w:rPr>
                <w:rFonts w:ascii="Times New Roman" w:hAnsi="Times New Roman" w:cs="Times New Roman"/>
                <w:b w:val="0"/>
                <w:szCs w:val="20"/>
              </w:rPr>
            </w:pPr>
          </w:p>
        </w:tc>
        <w:tc>
          <w:tcPr>
            <w:tcW w:w="1759" w:type="dxa"/>
          </w:tcPr>
          <w:p w:rsidR="00037F57" w:rsidRDefault="003243D3">
            <w:pPr>
              <w:pStyle w:val="ConsPlusTitle"/>
              <w:jc w:val="both"/>
              <w:outlineLvl w:val="2"/>
              <w:rPr>
                <w:rFonts w:ascii="Times New Roman" w:hAnsi="Times New Roman" w:cs="Times New Roman"/>
                <w:b w:val="0"/>
                <w:szCs w:val="20"/>
              </w:rPr>
            </w:pPr>
            <w:r>
              <w:rPr>
                <w:rFonts w:ascii="Times New Roman" w:hAnsi="Times New Roman" w:cs="Times New Roman"/>
                <w:b w:val="0"/>
                <w:szCs w:val="20"/>
              </w:rPr>
              <w:t>Внебюджетные средства</w:t>
            </w:r>
          </w:p>
          <w:p w:rsidR="00037F57" w:rsidRDefault="00037F57">
            <w:pPr>
              <w:pStyle w:val="ConsPlusTitle"/>
              <w:jc w:val="center"/>
              <w:outlineLvl w:val="2"/>
              <w:rPr>
                <w:rFonts w:ascii="Times New Roman" w:hAnsi="Times New Roman" w:cs="Times New Roman"/>
                <w:b w:val="0"/>
                <w:szCs w:val="20"/>
              </w:rPr>
            </w:pPr>
          </w:p>
        </w:tc>
        <w:tc>
          <w:tcPr>
            <w:tcW w:w="1529" w:type="dxa"/>
          </w:tcPr>
          <w:p w:rsidR="00037F57" w:rsidRDefault="00037F57">
            <w:pPr>
              <w:pStyle w:val="ConsPlusTitle"/>
              <w:jc w:val="center"/>
              <w:outlineLvl w:val="2"/>
              <w:rPr>
                <w:rFonts w:ascii="Times New Roman" w:hAnsi="Times New Roman" w:cs="Times New Roman"/>
                <w:b w:val="0"/>
                <w:szCs w:val="20"/>
              </w:rPr>
            </w:pPr>
          </w:p>
          <w:p w:rsidR="00037F57" w:rsidRDefault="003243D3">
            <w:pPr>
              <w:pStyle w:val="ConsPlusTitle"/>
              <w:jc w:val="center"/>
              <w:outlineLvl w:val="2"/>
              <w:rPr>
                <w:rFonts w:ascii="Times New Roman" w:hAnsi="Times New Roman" w:cs="Times New Roman"/>
                <w:b w:val="0"/>
                <w:szCs w:val="20"/>
              </w:rPr>
            </w:pPr>
            <w:r>
              <w:rPr>
                <w:rFonts w:ascii="Times New Roman" w:hAnsi="Times New Roman" w:cs="Times New Roman"/>
                <w:b w:val="0"/>
                <w:szCs w:val="20"/>
              </w:rPr>
              <w:t>_____</w:t>
            </w:r>
          </w:p>
        </w:tc>
        <w:tc>
          <w:tcPr>
            <w:tcW w:w="1059"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855" w:type="dxa"/>
          </w:tcPr>
          <w:p w:rsidR="00037F57" w:rsidRDefault="00037F57">
            <w:pPr>
              <w:pStyle w:val="ConsPlusTitle"/>
              <w:jc w:val="both"/>
              <w:outlineLvl w:val="2"/>
              <w:rPr>
                <w:rFonts w:ascii="Times New Roman" w:hAnsi="Times New Roman" w:cs="Times New Roman"/>
                <w:b w:val="0"/>
                <w:szCs w:val="20"/>
                <w:highlight w:val="yellow"/>
              </w:rPr>
            </w:pPr>
          </w:p>
        </w:tc>
        <w:tc>
          <w:tcPr>
            <w:tcW w:w="912" w:type="dxa"/>
          </w:tcPr>
          <w:p w:rsidR="00037F57" w:rsidRDefault="00037F57">
            <w:pPr>
              <w:pStyle w:val="ConsPlusTitle"/>
              <w:jc w:val="both"/>
              <w:outlineLvl w:val="2"/>
              <w:rPr>
                <w:rFonts w:ascii="Times New Roman" w:hAnsi="Times New Roman" w:cs="Times New Roman"/>
                <w:b w:val="0"/>
                <w:szCs w:val="20"/>
              </w:rPr>
            </w:pPr>
          </w:p>
        </w:tc>
        <w:tc>
          <w:tcPr>
            <w:tcW w:w="850" w:type="dxa"/>
            <w:vMerge/>
          </w:tcPr>
          <w:p w:rsidR="00037F57" w:rsidRDefault="00037F57">
            <w:pPr>
              <w:pStyle w:val="ConsPlusTitle"/>
              <w:jc w:val="both"/>
              <w:outlineLvl w:val="2"/>
              <w:rPr>
                <w:rFonts w:ascii="Times New Roman" w:hAnsi="Times New Roman" w:cs="Times New Roman"/>
                <w:b w:val="0"/>
                <w:szCs w:val="20"/>
              </w:rPr>
            </w:pPr>
          </w:p>
        </w:tc>
        <w:tc>
          <w:tcPr>
            <w:tcW w:w="1789" w:type="dxa"/>
            <w:vMerge/>
          </w:tcPr>
          <w:p w:rsidR="00037F57" w:rsidRDefault="00037F57">
            <w:pPr>
              <w:pStyle w:val="ConsPlusTitle"/>
              <w:jc w:val="both"/>
              <w:outlineLvl w:val="2"/>
              <w:rPr>
                <w:rFonts w:ascii="Times New Roman" w:hAnsi="Times New Roman" w:cs="Times New Roman"/>
                <w:b w:val="0"/>
                <w:szCs w:val="20"/>
              </w:rPr>
            </w:pPr>
          </w:p>
        </w:tc>
        <w:tc>
          <w:tcPr>
            <w:tcW w:w="2116" w:type="dxa"/>
            <w:vMerge/>
          </w:tcPr>
          <w:p w:rsidR="00037F57" w:rsidRDefault="00037F57">
            <w:pPr>
              <w:pStyle w:val="ConsPlusTitle"/>
              <w:jc w:val="both"/>
              <w:outlineLvl w:val="2"/>
              <w:rPr>
                <w:rFonts w:ascii="Times New Roman" w:hAnsi="Times New Roman" w:cs="Times New Roman"/>
                <w:b w:val="0"/>
                <w:szCs w:val="20"/>
              </w:rPr>
            </w:pPr>
          </w:p>
        </w:tc>
      </w:tr>
    </w:tbl>
    <w:p w:rsidR="00037F57" w:rsidRDefault="00037F57">
      <w:pPr>
        <w:tabs>
          <w:tab w:val="left" w:pos="6900"/>
        </w:tabs>
        <w:spacing w:after="0" w:line="240" w:lineRule="auto"/>
        <w:jc w:val="both"/>
        <w:rPr>
          <w:rFonts w:ascii="Times New Roman" w:hAnsi="Times New Roman" w:cs="Times New Roman"/>
          <w:sz w:val="20"/>
          <w:szCs w:val="20"/>
          <w:lang w:eastAsia="ru-RU"/>
        </w:rPr>
      </w:pPr>
    </w:p>
    <w:p w:rsidR="00037F57" w:rsidRDefault="003243D3">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br w:type="page" w:clear="all"/>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lastRenderedPageBreak/>
        <w:t>Приложение 4</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к региональной программе Забайкальского края</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 xml:space="preserve">«Совершенствование </w:t>
      </w:r>
      <w:proofErr w:type="gramStart"/>
      <w:r>
        <w:rPr>
          <w:rFonts w:ascii="Times New Roman" w:hAnsi="Times New Roman" w:cs="Times New Roman"/>
          <w:lang w:eastAsia="ru-RU"/>
        </w:rPr>
        <w:t>стоматологической</w:t>
      </w:r>
      <w:proofErr w:type="gramEnd"/>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службы Забайкальского края на 2027-2031 годы»</w:t>
      </w:r>
    </w:p>
    <w:p w:rsidR="00037F57" w:rsidRDefault="00037F57">
      <w:pPr>
        <w:tabs>
          <w:tab w:val="left" w:pos="6900"/>
        </w:tabs>
        <w:spacing w:after="0" w:line="240" w:lineRule="auto"/>
        <w:jc w:val="right"/>
        <w:rPr>
          <w:rFonts w:ascii="Times New Roman" w:hAnsi="Times New Roman" w:cs="Times New Roman"/>
          <w:lang w:eastAsia="ru-RU"/>
        </w:rPr>
      </w:pPr>
    </w:p>
    <w:p w:rsidR="00037F57" w:rsidRDefault="00037F57">
      <w:pPr>
        <w:tabs>
          <w:tab w:val="left" w:pos="6900"/>
        </w:tabs>
        <w:spacing w:after="0" w:line="240" w:lineRule="auto"/>
        <w:jc w:val="right"/>
        <w:rPr>
          <w:rFonts w:ascii="Times New Roman" w:hAnsi="Times New Roman" w:cs="Times New Roman"/>
          <w:lang w:eastAsia="ru-RU"/>
        </w:rPr>
      </w:pPr>
    </w:p>
    <w:p w:rsidR="00037F57" w:rsidRDefault="00037F57">
      <w:pPr>
        <w:tabs>
          <w:tab w:val="left" w:pos="6900"/>
        </w:tabs>
        <w:spacing w:after="0" w:line="240" w:lineRule="auto"/>
        <w:jc w:val="both"/>
        <w:rPr>
          <w:rFonts w:ascii="Times New Roman" w:hAnsi="Times New Roman" w:cs="Times New Roman"/>
          <w:lang w:eastAsia="ru-RU"/>
        </w:rPr>
      </w:pPr>
    </w:p>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Очередность районов в приобретении стоматологических установок согласно программе развития Стоматологической службы на 2027-2031 гг.</w:t>
      </w:r>
    </w:p>
    <w:p w:rsidR="00037F57" w:rsidRDefault="00037F57">
      <w:pPr>
        <w:tabs>
          <w:tab w:val="left" w:pos="6900"/>
        </w:tabs>
        <w:spacing w:after="0" w:line="240" w:lineRule="auto"/>
        <w:jc w:val="center"/>
        <w:rPr>
          <w:rFonts w:ascii="Times New Roman" w:hAnsi="Times New Roman" w:cs="Times New Roman"/>
          <w:lang w:eastAsia="ru-RU"/>
        </w:rPr>
      </w:pPr>
    </w:p>
    <w:p w:rsidR="00037F57" w:rsidRDefault="00037F57">
      <w:pPr>
        <w:tabs>
          <w:tab w:val="left" w:pos="6900"/>
        </w:tabs>
        <w:spacing w:after="0" w:line="240" w:lineRule="auto"/>
        <w:jc w:val="center"/>
        <w:rPr>
          <w:rFonts w:ascii="Times New Roman" w:hAnsi="Times New Roman" w:cs="Times New Roman"/>
          <w:lang w:eastAsia="ru-RU"/>
        </w:rPr>
      </w:pPr>
    </w:p>
    <w:tbl>
      <w:tblPr>
        <w:tblStyle w:val="afc"/>
        <w:tblW w:w="14998" w:type="dxa"/>
        <w:tblInd w:w="-289" w:type="dxa"/>
        <w:tblLook w:val="04A0" w:firstRow="1" w:lastRow="0" w:firstColumn="1" w:lastColumn="0" w:noHBand="0" w:noVBand="1"/>
      </w:tblPr>
      <w:tblGrid>
        <w:gridCol w:w="2499"/>
        <w:gridCol w:w="2500"/>
        <w:gridCol w:w="2500"/>
        <w:gridCol w:w="2499"/>
        <w:gridCol w:w="2500"/>
        <w:gridCol w:w="2500"/>
      </w:tblGrid>
      <w:tr w:rsidR="00037F57" w:rsidTr="00364570">
        <w:tc>
          <w:tcPr>
            <w:tcW w:w="2499" w:type="dxa"/>
          </w:tcPr>
          <w:p w:rsidR="00037F57" w:rsidRDefault="003243D3">
            <w:pPr>
              <w:tabs>
                <w:tab w:val="left" w:pos="6900"/>
              </w:tabs>
              <w:spacing w:after="0" w:line="240" w:lineRule="auto"/>
              <w:jc w:val="both"/>
              <w:rPr>
                <w:rFonts w:ascii="Times New Roman" w:hAnsi="Times New Roman" w:cs="Times New Roman"/>
                <w:b/>
                <w:lang w:eastAsia="ru-RU"/>
              </w:rPr>
            </w:pPr>
            <w:r>
              <w:rPr>
                <w:rFonts w:ascii="Times New Roman" w:hAnsi="Times New Roman" w:cs="Times New Roman"/>
                <w:b/>
                <w:lang w:eastAsia="ru-RU"/>
              </w:rPr>
              <w:t xml:space="preserve">Районы и округа, нуждающиеся </w:t>
            </w:r>
            <w:proofErr w:type="gramStart"/>
            <w:r>
              <w:rPr>
                <w:rFonts w:ascii="Times New Roman" w:hAnsi="Times New Roman" w:cs="Times New Roman"/>
                <w:b/>
                <w:lang w:eastAsia="ru-RU"/>
              </w:rPr>
              <w:t>в</w:t>
            </w:r>
            <w:proofErr w:type="gramEnd"/>
            <w:r>
              <w:rPr>
                <w:rFonts w:ascii="Times New Roman" w:hAnsi="Times New Roman" w:cs="Times New Roman"/>
                <w:b/>
                <w:lang w:eastAsia="ru-RU"/>
              </w:rPr>
              <w:t xml:space="preserve"> </w:t>
            </w:r>
          </w:p>
          <w:p w:rsidR="00037F57" w:rsidRDefault="003243D3">
            <w:pPr>
              <w:tabs>
                <w:tab w:val="left" w:pos="6900"/>
              </w:tabs>
              <w:spacing w:after="0" w:line="240" w:lineRule="auto"/>
              <w:jc w:val="both"/>
              <w:rPr>
                <w:rFonts w:ascii="Times New Roman" w:hAnsi="Times New Roman" w:cs="Times New Roman"/>
                <w:b/>
                <w:lang w:eastAsia="ru-RU"/>
              </w:rPr>
            </w:pPr>
            <w:r>
              <w:rPr>
                <w:rFonts w:ascii="Times New Roman" w:hAnsi="Times New Roman" w:cs="Times New Roman"/>
                <w:b/>
                <w:lang w:eastAsia="ru-RU"/>
              </w:rPr>
              <w:t xml:space="preserve">стоматологических </w:t>
            </w:r>
          </w:p>
          <w:p w:rsidR="00037F57" w:rsidRDefault="003243D3">
            <w:pPr>
              <w:tabs>
                <w:tab w:val="left" w:pos="6900"/>
              </w:tabs>
              <w:spacing w:after="0" w:line="240" w:lineRule="auto"/>
              <w:jc w:val="both"/>
              <w:rPr>
                <w:rFonts w:ascii="Times New Roman" w:hAnsi="Times New Roman" w:cs="Times New Roman"/>
                <w:b/>
                <w:lang w:eastAsia="ru-RU"/>
              </w:rPr>
            </w:pPr>
            <w:proofErr w:type="gramStart"/>
            <w:r>
              <w:rPr>
                <w:rFonts w:ascii="Times New Roman" w:hAnsi="Times New Roman" w:cs="Times New Roman"/>
                <w:b/>
                <w:lang w:eastAsia="ru-RU"/>
              </w:rPr>
              <w:t>установках</w:t>
            </w:r>
            <w:proofErr w:type="gramEnd"/>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2027 год</w:t>
            </w:r>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2028 год</w:t>
            </w:r>
          </w:p>
        </w:tc>
        <w:tc>
          <w:tcPr>
            <w:tcW w:w="2499"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2029 год</w:t>
            </w:r>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2030 год</w:t>
            </w:r>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2031 год</w:t>
            </w:r>
          </w:p>
        </w:tc>
      </w:tr>
      <w:tr w:rsidR="00037F57" w:rsidTr="00364570">
        <w:trPr>
          <w:trHeight w:val="3652"/>
        </w:trPr>
        <w:tc>
          <w:tcPr>
            <w:tcW w:w="2499" w:type="dxa"/>
          </w:tcPr>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Акшинский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Балейский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Борзинский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Карымский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Краснокаменский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Кыринский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Могойтуйский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Оловяннинский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lang w:eastAsia="ru-RU"/>
              </w:rPr>
              <w:t>Приаргунский</w:t>
            </w:r>
          </w:p>
          <w:p w:rsidR="00037F57" w:rsidRDefault="003243D3">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lang w:eastAsia="ru-RU"/>
              </w:rPr>
              <w:t>Сретенский</w:t>
            </w:r>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Хилокский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Шелопугинский</w:t>
            </w:r>
            <w:proofErr w:type="spellEnd"/>
          </w:p>
        </w:tc>
        <w:tc>
          <w:tcPr>
            <w:tcW w:w="2500" w:type="dxa"/>
          </w:tcPr>
          <w:p w:rsidR="00364570" w:rsidRDefault="00364570">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Акшинский</w:t>
            </w:r>
            <w:proofErr w:type="spellEnd"/>
          </w:p>
          <w:p w:rsidR="00364570" w:rsidRDefault="00364570">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Оловяннинский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Хилокский</w:t>
            </w:r>
            <w:proofErr w:type="spellEnd"/>
          </w:p>
        </w:tc>
        <w:tc>
          <w:tcPr>
            <w:tcW w:w="2500" w:type="dxa"/>
          </w:tcPr>
          <w:p w:rsidR="00037F57" w:rsidRDefault="00364570">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Краснокаменский</w:t>
            </w:r>
            <w:proofErr w:type="spellEnd"/>
            <w:r>
              <w:rPr>
                <w:rFonts w:ascii="Times New Roman" w:hAnsi="Times New Roman" w:cs="Times New Roman"/>
                <w:lang w:eastAsia="ru-RU"/>
              </w:rPr>
              <w:t xml:space="preserve"> Приаргунский</w:t>
            </w:r>
            <w:r w:rsidR="003243D3">
              <w:rPr>
                <w:rFonts w:ascii="Times New Roman" w:hAnsi="Times New Roman" w:cs="Times New Roman"/>
                <w:lang w:eastAsia="ru-RU"/>
              </w:rPr>
              <w:t xml:space="preserve"> </w:t>
            </w:r>
            <w:proofErr w:type="spellStart"/>
            <w:r w:rsidR="003243D3">
              <w:rPr>
                <w:rFonts w:ascii="Times New Roman" w:hAnsi="Times New Roman" w:cs="Times New Roman"/>
                <w:lang w:eastAsia="ru-RU"/>
              </w:rPr>
              <w:t>Шелопугинский</w:t>
            </w:r>
            <w:proofErr w:type="spellEnd"/>
          </w:p>
        </w:tc>
        <w:tc>
          <w:tcPr>
            <w:tcW w:w="2499" w:type="dxa"/>
          </w:tcPr>
          <w:p w:rsidR="00037F57" w:rsidRDefault="00364570">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Балейский</w:t>
            </w:r>
            <w:proofErr w:type="spellEnd"/>
            <w:r w:rsidR="003243D3">
              <w:rPr>
                <w:rFonts w:ascii="Times New Roman" w:hAnsi="Times New Roman" w:cs="Times New Roman"/>
                <w:lang w:eastAsia="ru-RU"/>
              </w:rPr>
              <w:t xml:space="preserve"> </w:t>
            </w:r>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Борзинский</w:t>
            </w:r>
            <w:proofErr w:type="spellEnd"/>
            <w:r>
              <w:rPr>
                <w:rFonts w:ascii="Times New Roman" w:hAnsi="Times New Roman" w:cs="Times New Roman"/>
                <w:lang w:eastAsia="ru-RU"/>
              </w:rPr>
              <w:t xml:space="preserve">, </w:t>
            </w:r>
          </w:p>
        </w:tc>
        <w:tc>
          <w:tcPr>
            <w:tcW w:w="2500" w:type="dxa"/>
          </w:tcPr>
          <w:p w:rsidR="00364570" w:rsidRDefault="00364570">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Карымский</w:t>
            </w:r>
            <w:proofErr w:type="spellEnd"/>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lang w:eastAsia="ru-RU"/>
              </w:rPr>
              <w:t>Кыринский</w:t>
            </w:r>
            <w:proofErr w:type="spellEnd"/>
          </w:p>
        </w:tc>
        <w:tc>
          <w:tcPr>
            <w:tcW w:w="2500" w:type="dxa"/>
          </w:tcPr>
          <w:p w:rsidR="00037F57" w:rsidRDefault="00364570">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lang w:eastAsia="ru-RU"/>
              </w:rPr>
              <w:t>Сретенский</w:t>
            </w:r>
            <w:r w:rsidR="003243D3">
              <w:rPr>
                <w:rFonts w:ascii="Times New Roman" w:hAnsi="Times New Roman" w:cs="Times New Roman"/>
                <w:lang w:eastAsia="ru-RU"/>
              </w:rPr>
              <w:t xml:space="preserve"> </w:t>
            </w:r>
            <w:proofErr w:type="spellStart"/>
            <w:r w:rsidR="003243D3">
              <w:rPr>
                <w:rFonts w:ascii="Times New Roman" w:hAnsi="Times New Roman" w:cs="Times New Roman"/>
                <w:lang w:eastAsia="ru-RU"/>
              </w:rPr>
              <w:t>Могойтуйский</w:t>
            </w:r>
            <w:proofErr w:type="spellEnd"/>
          </w:p>
          <w:p w:rsidR="00037F57" w:rsidRDefault="00037F57">
            <w:pPr>
              <w:tabs>
                <w:tab w:val="left" w:pos="6900"/>
              </w:tabs>
              <w:spacing w:after="0" w:line="240" w:lineRule="auto"/>
              <w:jc w:val="both"/>
              <w:rPr>
                <w:rFonts w:ascii="Times New Roman" w:hAnsi="Times New Roman" w:cs="Times New Roman"/>
                <w:lang w:eastAsia="ru-RU"/>
              </w:rPr>
            </w:pPr>
          </w:p>
        </w:tc>
      </w:tr>
    </w:tbl>
    <w:p w:rsidR="00037F57" w:rsidRDefault="00037F57">
      <w:pPr>
        <w:tabs>
          <w:tab w:val="left" w:pos="6900"/>
        </w:tabs>
        <w:spacing w:after="0" w:line="240" w:lineRule="auto"/>
        <w:jc w:val="both"/>
        <w:rPr>
          <w:rFonts w:ascii="Times New Roman" w:hAnsi="Times New Roman" w:cs="Times New Roman"/>
          <w:lang w:eastAsia="ru-RU"/>
        </w:rPr>
      </w:pPr>
    </w:p>
    <w:p w:rsidR="00037F57" w:rsidRDefault="00037F57">
      <w:pPr>
        <w:tabs>
          <w:tab w:val="left" w:pos="6900"/>
        </w:tabs>
        <w:spacing w:after="0" w:line="240" w:lineRule="auto"/>
        <w:jc w:val="both"/>
        <w:rPr>
          <w:rFonts w:ascii="Times New Roman" w:hAnsi="Times New Roman" w:cs="Times New Roman"/>
          <w:lang w:eastAsia="ru-RU"/>
        </w:rPr>
      </w:pPr>
    </w:p>
    <w:p w:rsidR="00037F57" w:rsidRDefault="00037F57">
      <w:pPr>
        <w:tabs>
          <w:tab w:val="left" w:pos="6900"/>
        </w:tabs>
        <w:spacing w:after="0" w:line="240" w:lineRule="auto"/>
        <w:jc w:val="both"/>
        <w:rPr>
          <w:rFonts w:ascii="Times New Roman" w:hAnsi="Times New Roman" w:cs="Times New Roman"/>
          <w:lang w:eastAsia="ru-RU"/>
        </w:rPr>
      </w:pPr>
    </w:p>
    <w:p w:rsidR="00037F57" w:rsidRDefault="00037F57">
      <w:pPr>
        <w:tabs>
          <w:tab w:val="left" w:pos="6900"/>
        </w:tabs>
        <w:spacing w:after="0" w:line="240" w:lineRule="auto"/>
        <w:jc w:val="right"/>
        <w:rPr>
          <w:rFonts w:ascii="Times New Roman" w:hAnsi="Times New Roman" w:cs="Times New Roman"/>
          <w:lang w:eastAsia="ru-RU"/>
        </w:rPr>
      </w:pPr>
    </w:p>
    <w:p w:rsidR="00037F57" w:rsidRDefault="003243D3">
      <w:pPr>
        <w:spacing w:after="0" w:line="240" w:lineRule="auto"/>
        <w:rPr>
          <w:rFonts w:ascii="Times New Roman" w:hAnsi="Times New Roman" w:cs="Times New Roman"/>
          <w:lang w:eastAsia="ru-RU"/>
        </w:rPr>
      </w:pPr>
      <w:r>
        <w:rPr>
          <w:rFonts w:ascii="Times New Roman" w:hAnsi="Times New Roman" w:cs="Times New Roman"/>
          <w:lang w:eastAsia="ru-RU"/>
        </w:rPr>
        <w:br w:type="page" w:clear="all"/>
      </w:r>
    </w:p>
    <w:p w:rsidR="00037F57" w:rsidRDefault="00037F57">
      <w:pPr>
        <w:tabs>
          <w:tab w:val="left" w:pos="6900"/>
        </w:tabs>
        <w:spacing w:after="0" w:line="240" w:lineRule="auto"/>
        <w:rPr>
          <w:rFonts w:ascii="Times New Roman" w:hAnsi="Times New Roman" w:cs="Times New Roman"/>
          <w:lang w:eastAsia="ru-RU"/>
        </w:rPr>
      </w:pP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Приложение 5</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к региональной программе Забайкальского края</w:t>
      </w:r>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 xml:space="preserve">« Совершенствование </w:t>
      </w:r>
      <w:proofErr w:type="gramStart"/>
      <w:r>
        <w:rPr>
          <w:rFonts w:ascii="Times New Roman" w:hAnsi="Times New Roman" w:cs="Times New Roman"/>
          <w:lang w:eastAsia="ru-RU"/>
        </w:rPr>
        <w:t>стоматологической</w:t>
      </w:r>
      <w:proofErr w:type="gramEnd"/>
    </w:p>
    <w:p w:rsidR="00037F57" w:rsidRDefault="003243D3">
      <w:pPr>
        <w:tabs>
          <w:tab w:val="left" w:pos="6900"/>
        </w:tabs>
        <w:spacing w:after="0" w:line="240" w:lineRule="auto"/>
        <w:jc w:val="right"/>
        <w:rPr>
          <w:rFonts w:ascii="Times New Roman" w:hAnsi="Times New Roman" w:cs="Times New Roman"/>
          <w:lang w:eastAsia="ru-RU"/>
        </w:rPr>
      </w:pPr>
      <w:r>
        <w:rPr>
          <w:rFonts w:ascii="Times New Roman" w:hAnsi="Times New Roman" w:cs="Times New Roman"/>
          <w:lang w:eastAsia="ru-RU"/>
        </w:rPr>
        <w:t>службы Забайкальского края на 2027-2031 годы»</w:t>
      </w:r>
    </w:p>
    <w:p w:rsidR="00037F57" w:rsidRDefault="00037F57">
      <w:pPr>
        <w:tabs>
          <w:tab w:val="left" w:pos="6900"/>
        </w:tabs>
        <w:spacing w:after="0" w:line="240" w:lineRule="auto"/>
        <w:jc w:val="right"/>
        <w:rPr>
          <w:rFonts w:ascii="Times New Roman" w:hAnsi="Times New Roman" w:cs="Times New Roman"/>
          <w:lang w:eastAsia="ru-RU"/>
        </w:rPr>
      </w:pPr>
    </w:p>
    <w:p w:rsidR="00037F57" w:rsidRDefault="00037F57">
      <w:pPr>
        <w:tabs>
          <w:tab w:val="left" w:pos="6900"/>
        </w:tabs>
        <w:spacing w:after="0" w:line="240" w:lineRule="auto"/>
        <w:jc w:val="right"/>
        <w:rPr>
          <w:rFonts w:ascii="Times New Roman" w:hAnsi="Times New Roman" w:cs="Times New Roman"/>
          <w:lang w:eastAsia="ru-RU"/>
        </w:rPr>
      </w:pPr>
    </w:p>
    <w:p w:rsidR="00037F57" w:rsidRDefault="00037F57">
      <w:pPr>
        <w:tabs>
          <w:tab w:val="left" w:pos="6900"/>
        </w:tabs>
        <w:spacing w:after="0" w:line="240" w:lineRule="auto"/>
        <w:jc w:val="both"/>
        <w:rPr>
          <w:rFonts w:ascii="Times New Roman" w:hAnsi="Times New Roman" w:cs="Times New Roman"/>
          <w:lang w:eastAsia="ru-RU"/>
        </w:rPr>
      </w:pPr>
    </w:p>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 xml:space="preserve">План приобретения </w:t>
      </w:r>
      <w:proofErr w:type="spellStart"/>
      <w:r>
        <w:rPr>
          <w:rFonts w:ascii="Times New Roman" w:hAnsi="Times New Roman" w:cs="Times New Roman"/>
          <w:b/>
          <w:lang w:eastAsia="ru-RU"/>
        </w:rPr>
        <w:t>радиовизиографов</w:t>
      </w:r>
      <w:proofErr w:type="spellEnd"/>
      <w:r>
        <w:rPr>
          <w:rFonts w:ascii="Times New Roman" w:hAnsi="Times New Roman" w:cs="Times New Roman"/>
          <w:b/>
          <w:lang w:eastAsia="ru-RU"/>
        </w:rPr>
        <w:t xml:space="preserve"> на 2027-2031 гг.</w:t>
      </w:r>
    </w:p>
    <w:p w:rsidR="00037F57" w:rsidRDefault="00037F57">
      <w:pPr>
        <w:tabs>
          <w:tab w:val="left" w:pos="6900"/>
        </w:tabs>
        <w:spacing w:after="0" w:line="240" w:lineRule="auto"/>
        <w:jc w:val="center"/>
        <w:rPr>
          <w:rFonts w:ascii="Times New Roman" w:hAnsi="Times New Roman" w:cs="Times New Roman"/>
          <w:lang w:eastAsia="ru-RU"/>
        </w:rPr>
      </w:pPr>
    </w:p>
    <w:p w:rsidR="00037F57" w:rsidRDefault="00037F57">
      <w:pPr>
        <w:tabs>
          <w:tab w:val="left" w:pos="6900"/>
        </w:tabs>
        <w:spacing w:after="0" w:line="240" w:lineRule="auto"/>
        <w:jc w:val="center"/>
        <w:rPr>
          <w:rFonts w:ascii="Times New Roman" w:hAnsi="Times New Roman" w:cs="Times New Roman"/>
          <w:lang w:eastAsia="ru-RU"/>
        </w:rPr>
      </w:pPr>
    </w:p>
    <w:tbl>
      <w:tblPr>
        <w:tblStyle w:val="afc"/>
        <w:tblW w:w="14998" w:type="dxa"/>
        <w:tblInd w:w="-289" w:type="dxa"/>
        <w:tblLook w:val="04A0" w:firstRow="1" w:lastRow="0" w:firstColumn="1" w:lastColumn="0" w:noHBand="0" w:noVBand="1"/>
      </w:tblPr>
      <w:tblGrid>
        <w:gridCol w:w="2499"/>
        <w:gridCol w:w="2500"/>
        <w:gridCol w:w="2500"/>
        <w:gridCol w:w="2499"/>
        <w:gridCol w:w="2500"/>
        <w:gridCol w:w="2500"/>
      </w:tblGrid>
      <w:tr w:rsidR="00037F57" w:rsidTr="00364570">
        <w:tc>
          <w:tcPr>
            <w:tcW w:w="2499" w:type="dxa"/>
          </w:tcPr>
          <w:p w:rsidR="00037F57" w:rsidRDefault="003243D3">
            <w:pPr>
              <w:tabs>
                <w:tab w:val="left" w:pos="6900"/>
              </w:tabs>
              <w:spacing w:after="0" w:line="240" w:lineRule="auto"/>
              <w:jc w:val="both"/>
              <w:rPr>
                <w:rFonts w:ascii="Times New Roman" w:hAnsi="Times New Roman" w:cs="Times New Roman"/>
                <w:b/>
                <w:lang w:eastAsia="ru-RU"/>
              </w:rPr>
            </w:pPr>
            <w:r>
              <w:rPr>
                <w:rFonts w:ascii="Times New Roman" w:hAnsi="Times New Roman" w:cs="Times New Roman"/>
                <w:b/>
                <w:lang w:eastAsia="ru-RU"/>
              </w:rPr>
              <w:t xml:space="preserve">Округа, нуждающиеся в </w:t>
            </w:r>
            <w:proofErr w:type="spellStart"/>
            <w:r>
              <w:rPr>
                <w:rFonts w:ascii="Times New Roman" w:hAnsi="Times New Roman" w:cs="Times New Roman"/>
                <w:b/>
                <w:lang w:eastAsia="ru-RU"/>
              </w:rPr>
              <w:t>радиовизиографах</w:t>
            </w:r>
            <w:proofErr w:type="spellEnd"/>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2027 год</w:t>
            </w:r>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2028 год</w:t>
            </w:r>
          </w:p>
        </w:tc>
        <w:tc>
          <w:tcPr>
            <w:tcW w:w="2499"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2029 год</w:t>
            </w:r>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2030 год</w:t>
            </w:r>
          </w:p>
        </w:tc>
        <w:tc>
          <w:tcPr>
            <w:tcW w:w="2500" w:type="dxa"/>
          </w:tcPr>
          <w:p w:rsidR="00037F57" w:rsidRDefault="003243D3">
            <w:pPr>
              <w:tabs>
                <w:tab w:val="left" w:pos="6900"/>
              </w:tabs>
              <w:spacing w:after="0" w:line="240" w:lineRule="auto"/>
              <w:jc w:val="center"/>
              <w:rPr>
                <w:rFonts w:ascii="Times New Roman" w:hAnsi="Times New Roman" w:cs="Times New Roman"/>
                <w:b/>
                <w:lang w:eastAsia="ru-RU"/>
              </w:rPr>
            </w:pPr>
            <w:r>
              <w:rPr>
                <w:rFonts w:ascii="Times New Roman" w:hAnsi="Times New Roman" w:cs="Times New Roman"/>
                <w:b/>
                <w:lang w:eastAsia="ru-RU"/>
              </w:rPr>
              <w:t>2031 год</w:t>
            </w:r>
          </w:p>
        </w:tc>
      </w:tr>
      <w:tr w:rsidR="00037F57" w:rsidTr="00364570">
        <w:trPr>
          <w:trHeight w:val="2277"/>
        </w:trPr>
        <w:tc>
          <w:tcPr>
            <w:tcW w:w="2499" w:type="dxa"/>
          </w:tcPr>
          <w:p w:rsidR="00037F57" w:rsidRDefault="003243D3">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rPr>
              <w:t xml:space="preserve">Читинский Чернышевский </w:t>
            </w:r>
          </w:p>
          <w:p w:rsidR="00037F57" w:rsidRDefault="003243D3">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rPr>
              <w:t xml:space="preserve">Забайкальский </w:t>
            </w:r>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rPr>
              <w:t>Карымский</w:t>
            </w:r>
            <w:proofErr w:type="spellEnd"/>
            <w:r>
              <w:rPr>
                <w:rFonts w:ascii="Times New Roman" w:hAnsi="Times New Roman" w:cs="Times New Roman"/>
              </w:rPr>
              <w:t xml:space="preserve"> </w:t>
            </w:r>
          </w:p>
          <w:p w:rsidR="00037F57" w:rsidRDefault="003243D3">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rPr>
              <w:t>Нер</w:t>
            </w:r>
            <w:r w:rsidR="00364570">
              <w:rPr>
                <w:rFonts w:ascii="Times New Roman" w:hAnsi="Times New Roman" w:cs="Times New Roman"/>
              </w:rPr>
              <w:t>чинско</w:t>
            </w:r>
            <w:proofErr w:type="spellEnd"/>
            <w:r>
              <w:rPr>
                <w:rFonts w:ascii="Times New Roman" w:hAnsi="Times New Roman" w:cs="Times New Roman"/>
              </w:rPr>
              <w:t xml:space="preserve">-Заводский </w:t>
            </w:r>
          </w:p>
          <w:p w:rsidR="00037F57" w:rsidRDefault="003243D3">
            <w:pPr>
              <w:tabs>
                <w:tab w:val="left" w:pos="6900"/>
              </w:tabs>
              <w:spacing w:after="0" w:line="240" w:lineRule="auto"/>
              <w:jc w:val="both"/>
              <w:rPr>
                <w:rFonts w:ascii="Times New Roman" w:hAnsi="Times New Roman" w:cs="Times New Roman"/>
              </w:rPr>
            </w:pPr>
            <w:r>
              <w:rPr>
                <w:rFonts w:ascii="Times New Roman" w:hAnsi="Times New Roman" w:cs="Times New Roman"/>
              </w:rPr>
              <w:t xml:space="preserve">Приаргунский </w:t>
            </w:r>
            <w:proofErr w:type="spellStart"/>
            <w:r>
              <w:rPr>
                <w:rFonts w:ascii="Times New Roman" w:hAnsi="Times New Roman" w:cs="Times New Roman"/>
              </w:rPr>
              <w:t>Шилкинский</w:t>
            </w:r>
            <w:proofErr w:type="spellEnd"/>
            <w:r>
              <w:rPr>
                <w:rFonts w:ascii="Times New Roman" w:hAnsi="Times New Roman" w:cs="Times New Roman"/>
              </w:rPr>
              <w:t xml:space="preserve"> </w:t>
            </w:r>
            <w:r>
              <w:rPr>
                <w:rFonts w:ascii="Times New Roman" w:hAnsi="Times New Roman" w:cs="Times New Roman"/>
              </w:rPr>
              <w:br/>
              <w:t>(ГУЗ «КБ № 3»)</w:t>
            </w:r>
          </w:p>
          <w:p w:rsidR="00037F57" w:rsidRDefault="003243D3" w:rsidP="00364570">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rPr>
              <w:t>Хилокский</w:t>
            </w:r>
            <w:proofErr w:type="spellEnd"/>
            <w:r>
              <w:rPr>
                <w:rFonts w:ascii="Times New Roman" w:hAnsi="Times New Roman" w:cs="Times New Roman"/>
              </w:rPr>
              <w:t xml:space="preserve"> </w:t>
            </w:r>
          </w:p>
        </w:tc>
        <w:tc>
          <w:tcPr>
            <w:tcW w:w="2500" w:type="dxa"/>
          </w:tcPr>
          <w:p w:rsidR="00037F57" w:rsidRDefault="003243D3" w:rsidP="00364570">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rPr>
              <w:t>Читинский Ч</w:t>
            </w:r>
            <w:r w:rsidR="00364570">
              <w:rPr>
                <w:rFonts w:ascii="Times New Roman" w:hAnsi="Times New Roman" w:cs="Times New Roman"/>
              </w:rPr>
              <w:t xml:space="preserve">ернышевский </w:t>
            </w:r>
          </w:p>
        </w:tc>
        <w:tc>
          <w:tcPr>
            <w:tcW w:w="2500" w:type="dxa"/>
          </w:tcPr>
          <w:p w:rsidR="00037F57" w:rsidRDefault="003243D3" w:rsidP="00364570">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rPr>
              <w:t xml:space="preserve">Забайкальский </w:t>
            </w:r>
            <w:proofErr w:type="spellStart"/>
            <w:r>
              <w:rPr>
                <w:rFonts w:ascii="Times New Roman" w:hAnsi="Times New Roman" w:cs="Times New Roman"/>
              </w:rPr>
              <w:t>Карымский</w:t>
            </w:r>
            <w:proofErr w:type="spellEnd"/>
            <w:r>
              <w:rPr>
                <w:rFonts w:ascii="Times New Roman" w:hAnsi="Times New Roman" w:cs="Times New Roman"/>
              </w:rPr>
              <w:t xml:space="preserve"> </w:t>
            </w:r>
          </w:p>
        </w:tc>
        <w:tc>
          <w:tcPr>
            <w:tcW w:w="2499" w:type="dxa"/>
          </w:tcPr>
          <w:p w:rsidR="00037F57" w:rsidRDefault="003243D3">
            <w:pPr>
              <w:tabs>
                <w:tab w:val="left" w:pos="6900"/>
              </w:tabs>
              <w:spacing w:after="0" w:line="240" w:lineRule="auto"/>
              <w:jc w:val="both"/>
              <w:rPr>
                <w:rFonts w:ascii="Times New Roman" w:hAnsi="Times New Roman" w:cs="Times New Roman"/>
              </w:rPr>
            </w:pPr>
            <w:proofErr w:type="spellStart"/>
            <w:r>
              <w:rPr>
                <w:rFonts w:ascii="Times New Roman" w:hAnsi="Times New Roman" w:cs="Times New Roman"/>
              </w:rPr>
              <w:t>Нер</w:t>
            </w:r>
            <w:r w:rsidR="00364570">
              <w:rPr>
                <w:rFonts w:ascii="Times New Roman" w:hAnsi="Times New Roman" w:cs="Times New Roman"/>
              </w:rPr>
              <w:t>чинско</w:t>
            </w:r>
            <w:proofErr w:type="spellEnd"/>
            <w:r>
              <w:rPr>
                <w:rFonts w:ascii="Times New Roman" w:hAnsi="Times New Roman" w:cs="Times New Roman"/>
              </w:rPr>
              <w:t xml:space="preserve">-Заводский </w:t>
            </w:r>
          </w:p>
          <w:p w:rsidR="00037F57" w:rsidRDefault="003243D3" w:rsidP="00364570">
            <w:pPr>
              <w:tabs>
                <w:tab w:val="left" w:pos="6900"/>
              </w:tabs>
              <w:spacing w:after="0" w:line="240" w:lineRule="auto"/>
              <w:jc w:val="both"/>
              <w:rPr>
                <w:rFonts w:ascii="Times New Roman" w:hAnsi="Times New Roman" w:cs="Times New Roman"/>
                <w:lang w:eastAsia="ru-RU"/>
              </w:rPr>
            </w:pPr>
            <w:r>
              <w:rPr>
                <w:rFonts w:ascii="Times New Roman" w:hAnsi="Times New Roman" w:cs="Times New Roman"/>
              </w:rPr>
              <w:t xml:space="preserve">Приаргунский </w:t>
            </w:r>
          </w:p>
        </w:tc>
        <w:tc>
          <w:tcPr>
            <w:tcW w:w="2500" w:type="dxa"/>
          </w:tcPr>
          <w:p w:rsidR="00037F57" w:rsidRDefault="003243D3">
            <w:pPr>
              <w:tabs>
                <w:tab w:val="left" w:pos="6900"/>
              </w:tabs>
              <w:spacing w:after="0" w:line="240" w:lineRule="auto"/>
              <w:jc w:val="both"/>
              <w:rPr>
                <w:rFonts w:ascii="Times New Roman" w:hAnsi="Times New Roman" w:cs="Times New Roman"/>
              </w:rPr>
            </w:pPr>
            <w:proofErr w:type="spellStart"/>
            <w:r>
              <w:rPr>
                <w:rFonts w:ascii="Times New Roman" w:hAnsi="Times New Roman" w:cs="Times New Roman"/>
              </w:rPr>
              <w:t>Шилкинский</w:t>
            </w:r>
            <w:proofErr w:type="spellEnd"/>
          </w:p>
          <w:p w:rsidR="00037F57" w:rsidRDefault="003243D3">
            <w:pPr>
              <w:tabs>
                <w:tab w:val="left" w:pos="6900"/>
              </w:tabs>
              <w:spacing w:after="0" w:line="240" w:lineRule="auto"/>
              <w:jc w:val="both"/>
              <w:rPr>
                <w:rFonts w:ascii="Times New Roman" w:hAnsi="Times New Roman" w:cs="Times New Roman"/>
              </w:rPr>
            </w:pPr>
            <w:proofErr w:type="gramStart"/>
            <w:r>
              <w:rPr>
                <w:rFonts w:ascii="Times New Roman" w:hAnsi="Times New Roman" w:cs="Times New Roman"/>
              </w:rPr>
              <w:t>(ГУЗ «КБ № 3»</w:t>
            </w:r>
            <w:proofErr w:type="gramEnd"/>
          </w:p>
          <w:p w:rsidR="00037F57" w:rsidRDefault="00037F57">
            <w:pPr>
              <w:tabs>
                <w:tab w:val="left" w:pos="6900"/>
              </w:tabs>
              <w:spacing w:after="0" w:line="240" w:lineRule="auto"/>
              <w:jc w:val="both"/>
              <w:rPr>
                <w:rFonts w:ascii="Times New Roman" w:hAnsi="Times New Roman" w:cs="Times New Roman"/>
                <w:lang w:eastAsia="ru-RU"/>
              </w:rPr>
            </w:pPr>
          </w:p>
        </w:tc>
        <w:tc>
          <w:tcPr>
            <w:tcW w:w="2500" w:type="dxa"/>
          </w:tcPr>
          <w:p w:rsidR="00037F57" w:rsidRDefault="003243D3" w:rsidP="00364570">
            <w:pPr>
              <w:tabs>
                <w:tab w:val="left" w:pos="6900"/>
              </w:tabs>
              <w:spacing w:after="0" w:line="240" w:lineRule="auto"/>
              <w:jc w:val="both"/>
              <w:rPr>
                <w:rFonts w:ascii="Times New Roman" w:hAnsi="Times New Roman" w:cs="Times New Roman"/>
                <w:lang w:eastAsia="ru-RU"/>
              </w:rPr>
            </w:pPr>
            <w:proofErr w:type="spellStart"/>
            <w:r>
              <w:rPr>
                <w:rFonts w:ascii="Times New Roman" w:hAnsi="Times New Roman" w:cs="Times New Roman"/>
              </w:rPr>
              <w:t>Хилокский</w:t>
            </w:r>
            <w:proofErr w:type="spellEnd"/>
            <w:r>
              <w:rPr>
                <w:rFonts w:ascii="Times New Roman" w:hAnsi="Times New Roman" w:cs="Times New Roman"/>
              </w:rPr>
              <w:t xml:space="preserve"> </w:t>
            </w:r>
          </w:p>
        </w:tc>
      </w:tr>
    </w:tbl>
    <w:p w:rsidR="00037F57" w:rsidRDefault="00037F57">
      <w:pPr>
        <w:tabs>
          <w:tab w:val="left" w:pos="6900"/>
        </w:tabs>
        <w:spacing w:after="0" w:line="240" w:lineRule="auto"/>
        <w:jc w:val="both"/>
        <w:rPr>
          <w:rFonts w:ascii="Times New Roman" w:hAnsi="Times New Roman" w:cs="Times New Roman"/>
          <w:lang w:eastAsia="ru-RU"/>
        </w:rPr>
      </w:pPr>
    </w:p>
    <w:p w:rsidR="00037F57" w:rsidRDefault="00037F57">
      <w:pPr>
        <w:tabs>
          <w:tab w:val="left" w:pos="6900"/>
        </w:tabs>
        <w:spacing w:after="0" w:line="240" w:lineRule="auto"/>
        <w:jc w:val="both"/>
        <w:rPr>
          <w:rFonts w:ascii="Times New Roman" w:hAnsi="Times New Roman" w:cs="Times New Roman"/>
          <w:lang w:eastAsia="ru-RU"/>
        </w:rPr>
      </w:pPr>
    </w:p>
    <w:p w:rsidR="00037F57" w:rsidRDefault="00037F57">
      <w:pPr>
        <w:pStyle w:val="ConsPlusNormal"/>
        <w:ind w:left="10490"/>
        <w:outlineLvl w:val="1"/>
        <w:rPr>
          <w:rFonts w:ascii="Times New Roman" w:hAnsi="Times New Roman" w:cs="Times New Roman"/>
          <w:sz w:val="22"/>
        </w:rPr>
      </w:pPr>
    </w:p>
    <w:sectPr w:rsidR="00037F57">
      <w:pgSz w:w="16838" w:h="11906" w:orient="landscape"/>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C30" w:rsidRDefault="00A35C30">
      <w:pPr>
        <w:spacing w:line="240" w:lineRule="auto"/>
      </w:pPr>
      <w:r>
        <w:separator/>
      </w:r>
    </w:p>
  </w:endnote>
  <w:endnote w:type="continuationSeparator" w:id="0">
    <w:p w:rsidR="00A35C30" w:rsidRDefault="00A35C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C30" w:rsidRDefault="00A35C30">
    <w:pPr>
      <w:pStyle w:val="ConsPlusNormal"/>
      <w:pBdr>
        <w:bottom w:val="single" w:sz="12" w:space="0" w:color="000000"/>
      </w:pBdr>
      <w:rPr>
        <w:sz w:val="2"/>
        <w:szCs w:val="2"/>
      </w:rPr>
    </w:pPr>
  </w:p>
  <w:tbl>
    <w:tblPr>
      <w:tblW w:w="5000" w:type="pct"/>
      <w:tblCellMar>
        <w:left w:w="40" w:type="dxa"/>
        <w:right w:w="40" w:type="dxa"/>
      </w:tblCellMar>
      <w:tblLook w:val="04A0" w:firstRow="1" w:lastRow="0" w:firstColumn="1" w:lastColumn="0" w:noHBand="0" w:noVBand="1"/>
    </w:tblPr>
    <w:tblGrid>
      <w:gridCol w:w="3113"/>
      <w:gridCol w:w="3208"/>
      <w:gridCol w:w="3113"/>
    </w:tblGrid>
    <w:tr w:rsidR="00A35C30">
      <w:trPr>
        <w:trHeight w:hRule="exact" w:val="1170"/>
      </w:trPr>
      <w:tc>
        <w:tcPr>
          <w:tcW w:w="1650" w:type="pct"/>
          <w:vAlign w:val="center"/>
        </w:tcPr>
        <w:p w:rsidR="00A35C30" w:rsidRDefault="00A35C30">
          <w:pPr>
            <w:pStyle w:val="ConsPlusNormal"/>
          </w:pPr>
        </w:p>
      </w:tc>
      <w:tc>
        <w:tcPr>
          <w:tcW w:w="1700" w:type="pct"/>
          <w:vAlign w:val="center"/>
        </w:tcPr>
        <w:p w:rsidR="00A35C30" w:rsidRDefault="00A35C30">
          <w:pPr>
            <w:pStyle w:val="ConsPlusNormal"/>
            <w:jc w:val="center"/>
          </w:pPr>
        </w:p>
      </w:tc>
      <w:tc>
        <w:tcPr>
          <w:tcW w:w="1650" w:type="pct"/>
          <w:vAlign w:val="center"/>
        </w:tcPr>
        <w:p w:rsidR="00A35C30" w:rsidRDefault="00A35C30">
          <w:pPr>
            <w:pStyle w:val="ConsPlusNormal"/>
            <w:jc w:val="right"/>
          </w:pPr>
        </w:p>
      </w:tc>
    </w:tr>
  </w:tbl>
  <w:p w:rsidR="00A35C30" w:rsidRDefault="00A35C30">
    <w:pPr>
      <w:pStyle w:val="ConsPlusNormal"/>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C30" w:rsidRDefault="00A35C30">
      <w:pPr>
        <w:spacing w:after="0"/>
      </w:pPr>
      <w:r>
        <w:separator/>
      </w:r>
    </w:p>
  </w:footnote>
  <w:footnote w:type="continuationSeparator" w:id="0">
    <w:p w:rsidR="00A35C30" w:rsidRDefault="00A35C3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4A0" w:firstRow="1" w:lastRow="0" w:firstColumn="1" w:lastColumn="0" w:noHBand="0" w:noVBand="1"/>
    </w:tblPr>
    <w:tblGrid>
      <w:gridCol w:w="5094"/>
      <w:gridCol w:w="4340"/>
    </w:tblGrid>
    <w:tr w:rsidR="00A35C30">
      <w:trPr>
        <w:trHeight w:hRule="exact" w:val="1190"/>
      </w:trPr>
      <w:tc>
        <w:tcPr>
          <w:tcW w:w="2700" w:type="pct"/>
          <w:vAlign w:val="center"/>
        </w:tcPr>
        <w:p w:rsidR="00A35C30" w:rsidRDefault="00A35C30">
          <w:pPr>
            <w:pStyle w:val="ConsPlusNormal"/>
            <w:rPr>
              <w:rFonts w:ascii="Tahoma" w:hAnsi="Tahoma" w:cs="Tahoma"/>
            </w:rPr>
          </w:pPr>
        </w:p>
      </w:tc>
      <w:tc>
        <w:tcPr>
          <w:tcW w:w="2300" w:type="pct"/>
          <w:vAlign w:val="center"/>
        </w:tcPr>
        <w:p w:rsidR="00A35C30" w:rsidRDefault="00A35C30">
          <w:pPr>
            <w:pStyle w:val="ConsPlusNormal"/>
            <w:jc w:val="right"/>
            <w:rPr>
              <w:rFonts w:ascii="Tahoma" w:hAnsi="Tahoma" w:cs="Tahoma"/>
            </w:rPr>
          </w:pPr>
        </w:p>
      </w:tc>
    </w:tr>
  </w:tbl>
  <w:p w:rsidR="00A35C30" w:rsidRDefault="00A35C30">
    <w:pPr>
      <w:pStyle w:val="ConsPlusNormal"/>
      <w:pBdr>
        <w:bottom w:val="single" w:sz="12" w:space="0" w:color="000000"/>
      </w:pBdr>
      <w:rPr>
        <w:sz w:val="2"/>
        <w:szCs w:val="2"/>
      </w:rPr>
    </w:pPr>
  </w:p>
  <w:p w:rsidR="00A35C30" w:rsidRDefault="00A35C30">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0242A"/>
    <w:multiLevelType w:val="hybridMultilevel"/>
    <w:tmpl w:val="54A0D8C0"/>
    <w:lvl w:ilvl="0" w:tplc="FCC264CC">
      <w:start w:val="1"/>
      <w:numFmt w:val="bullet"/>
      <w:lvlText w:val=""/>
      <w:lvlJc w:val="left"/>
      <w:pPr>
        <w:ind w:left="720" w:hanging="360"/>
      </w:pPr>
      <w:rPr>
        <w:rFonts w:ascii="Symbol" w:hAnsi="Symbol" w:hint="default"/>
      </w:rPr>
    </w:lvl>
    <w:lvl w:ilvl="1" w:tplc="44A270A4">
      <w:start w:val="1"/>
      <w:numFmt w:val="bullet"/>
      <w:lvlText w:val="o"/>
      <w:lvlJc w:val="left"/>
      <w:pPr>
        <w:ind w:left="1440" w:hanging="360"/>
      </w:pPr>
      <w:rPr>
        <w:rFonts w:ascii="Courier New" w:hAnsi="Courier New" w:cs="Courier New" w:hint="default"/>
      </w:rPr>
    </w:lvl>
    <w:lvl w:ilvl="2" w:tplc="E392DE12">
      <w:start w:val="1"/>
      <w:numFmt w:val="bullet"/>
      <w:lvlText w:val=""/>
      <w:lvlJc w:val="left"/>
      <w:pPr>
        <w:ind w:left="2160" w:hanging="360"/>
      </w:pPr>
      <w:rPr>
        <w:rFonts w:ascii="Wingdings" w:hAnsi="Wingdings" w:hint="default"/>
      </w:rPr>
    </w:lvl>
    <w:lvl w:ilvl="3" w:tplc="D58AA3F6">
      <w:start w:val="1"/>
      <w:numFmt w:val="bullet"/>
      <w:lvlText w:val=""/>
      <w:lvlJc w:val="left"/>
      <w:pPr>
        <w:ind w:left="2880" w:hanging="360"/>
      </w:pPr>
      <w:rPr>
        <w:rFonts w:ascii="Symbol" w:hAnsi="Symbol" w:hint="default"/>
      </w:rPr>
    </w:lvl>
    <w:lvl w:ilvl="4" w:tplc="9CE81E7A">
      <w:start w:val="1"/>
      <w:numFmt w:val="bullet"/>
      <w:lvlText w:val="o"/>
      <w:lvlJc w:val="left"/>
      <w:pPr>
        <w:ind w:left="3600" w:hanging="360"/>
      </w:pPr>
      <w:rPr>
        <w:rFonts w:ascii="Courier New" w:hAnsi="Courier New" w:cs="Courier New" w:hint="default"/>
      </w:rPr>
    </w:lvl>
    <w:lvl w:ilvl="5" w:tplc="746E1966">
      <w:start w:val="1"/>
      <w:numFmt w:val="bullet"/>
      <w:lvlText w:val=""/>
      <w:lvlJc w:val="left"/>
      <w:pPr>
        <w:ind w:left="4320" w:hanging="360"/>
      </w:pPr>
      <w:rPr>
        <w:rFonts w:ascii="Wingdings" w:hAnsi="Wingdings" w:hint="default"/>
      </w:rPr>
    </w:lvl>
    <w:lvl w:ilvl="6" w:tplc="A9EA03EE">
      <w:start w:val="1"/>
      <w:numFmt w:val="bullet"/>
      <w:lvlText w:val=""/>
      <w:lvlJc w:val="left"/>
      <w:pPr>
        <w:ind w:left="5040" w:hanging="360"/>
      </w:pPr>
      <w:rPr>
        <w:rFonts w:ascii="Symbol" w:hAnsi="Symbol" w:hint="default"/>
      </w:rPr>
    </w:lvl>
    <w:lvl w:ilvl="7" w:tplc="0A00F786">
      <w:start w:val="1"/>
      <w:numFmt w:val="bullet"/>
      <w:lvlText w:val="o"/>
      <w:lvlJc w:val="left"/>
      <w:pPr>
        <w:ind w:left="5760" w:hanging="360"/>
      </w:pPr>
      <w:rPr>
        <w:rFonts w:ascii="Courier New" w:hAnsi="Courier New" w:cs="Courier New" w:hint="default"/>
      </w:rPr>
    </w:lvl>
    <w:lvl w:ilvl="8" w:tplc="906642B4">
      <w:start w:val="1"/>
      <w:numFmt w:val="bullet"/>
      <w:lvlText w:val=""/>
      <w:lvlJc w:val="left"/>
      <w:pPr>
        <w:ind w:left="6480" w:hanging="360"/>
      </w:pPr>
      <w:rPr>
        <w:rFonts w:ascii="Wingdings" w:hAnsi="Wingdings" w:hint="default"/>
      </w:rPr>
    </w:lvl>
  </w:abstractNum>
  <w:abstractNum w:abstractNumId="1">
    <w:nsid w:val="12C83BB7"/>
    <w:multiLevelType w:val="hybridMultilevel"/>
    <w:tmpl w:val="346C727E"/>
    <w:lvl w:ilvl="0" w:tplc="DD9AFCFC">
      <w:start w:val="1"/>
      <w:numFmt w:val="decimal"/>
      <w:suff w:val="space"/>
      <w:lvlText w:val="%1)"/>
      <w:lvlJc w:val="left"/>
      <w:pPr>
        <w:ind w:left="900" w:hanging="360"/>
      </w:pPr>
      <w:rPr>
        <w:rFonts w:hint="default"/>
      </w:rPr>
    </w:lvl>
    <w:lvl w:ilvl="1" w:tplc="112C0302">
      <w:start w:val="1"/>
      <w:numFmt w:val="lowerLetter"/>
      <w:lvlText w:val="%2."/>
      <w:lvlJc w:val="left"/>
      <w:pPr>
        <w:ind w:left="1620" w:hanging="360"/>
      </w:pPr>
      <w:rPr>
        <w:rFonts w:hint="default"/>
      </w:rPr>
    </w:lvl>
    <w:lvl w:ilvl="2" w:tplc="DDAEFFCC">
      <w:start w:val="1"/>
      <w:numFmt w:val="lowerRoman"/>
      <w:lvlText w:val="%3."/>
      <w:lvlJc w:val="right"/>
      <w:pPr>
        <w:ind w:left="2340" w:hanging="180"/>
      </w:pPr>
      <w:rPr>
        <w:rFonts w:hint="default"/>
      </w:rPr>
    </w:lvl>
    <w:lvl w:ilvl="3" w:tplc="B85ADD38">
      <w:start w:val="1"/>
      <w:numFmt w:val="decimal"/>
      <w:lvlText w:val="%4."/>
      <w:lvlJc w:val="left"/>
      <w:pPr>
        <w:ind w:left="3060" w:hanging="360"/>
      </w:pPr>
      <w:rPr>
        <w:rFonts w:hint="default"/>
      </w:rPr>
    </w:lvl>
    <w:lvl w:ilvl="4" w:tplc="6C1620F0">
      <w:start w:val="1"/>
      <w:numFmt w:val="lowerLetter"/>
      <w:lvlText w:val="%5."/>
      <w:lvlJc w:val="left"/>
      <w:pPr>
        <w:ind w:left="3780" w:hanging="360"/>
      </w:pPr>
      <w:rPr>
        <w:rFonts w:hint="default"/>
      </w:rPr>
    </w:lvl>
    <w:lvl w:ilvl="5" w:tplc="E8A80788">
      <w:start w:val="1"/>
      <w:numFmt w:val="lowerRoman"/>
      <w:lvlText w:val="%6."/>
      <w:lvlJc w:val="right"/>
      <w:pPr>
        <w:ind w:left="4500" w:hanging="180"/>
      </w:pPr>
      <w:rPr>
        <w:rFonts w:hint="default"/>
      </w:rPr>
    </w:lvl>
    <w:lvl w:ilvl="6" w:tplc="48B0F07C">
      <w:start w:val="1"/>
      <w:numFmt w:val="decimal"/>
      <w:lvlText w:val="%7."/>
      <w:lvlJc w:val="left"/>
      <w:pPr>
        <w:ind w:left="5220" w:hanging="360"/>
      </w:pPr>
      <w:rPr>
        <w:rFonts w:hint="default"/>
      </w:rPr>
    </w:lvl>
    <w:lvl w:ilvl="7" w:tplc="5E068FE6">
      <w:start w:val="1"/>
      <w:numFmt w:val="lowerLetter"/>
      <w:lvlText w:val="%8."/>
      <w:lvlJc w:val="left"/>
      <w:pPr>
        <w:ind w:left="5940" w:hanging="360"/>
      </w:pPr>
      <w:rPr>
        <w:rFonts w:hint="default"/>
      </w:rPr>
    </w:lvl>
    <w:lvl w:ilvl="8" w:tplc="FA6E1070">
      <w:start w:val="1"/>
      <w:numFmt w:val="lowerRoman"/>
      <w:lvlText w:val="%9."/>
      <w:lvlJc w:val="right"/>
      <w:pPr>
        <w:ind w:left="6660" w:hanging="180"/>
      </w:pPr>
      <w:rPr>
        <w:rFonts w:hint="default"/>
      </w:rPr>
    </w:lvl>
  </w:abstractNum>
  <w:abstractNum w:abstractNumId="2">
    <w:nsid w:val="16E21AAE"/>
    <w:multiLevelType w:val="hybridMultilevel"/>
    <w:tmpl w:val="5BBA4714"/>
    <w:lvl w:ilvl="0" w:tplc="20D4D2AC">
      <w:start w:val="1"/>
      <w:numFmt w:val="decimal"/>
      <w:suff w:val="space"/>
      <w:lvlText w:val="%1."/>
      <w:lvlJc w:val="left"/>
      <w:pPr>
        <w:ind w:left="900" w:hanging="360"/>
      </w:pPr>
      <w:rPr>
        <w:rFonts w:hint="default"/>
      </w:rPr>
    </w:lvl>
    <w:lvl w:ilvl="1" w:tplc="9B2A1F92">
      <w:start w:val="1"/>
      <w:numFmt w:val="lowerLetter"/>
      <w:lvlText w:val="%2."/>
      <w:lvlJc w:val="left"/>
      <w:pPr>
        <w:ind w:left="1620" w:hanging="360"/>
      </w:pPr>
      <w:rPr>
        <w:rFonts w:hint="default"/>
      </w:rPr>
    </w:lvl>
    <w:lvl w:ilvl="2" w:tplc="69EABA16">
      <w:start w:val="1"/>
      <w:numFmt w:val="lowerRoman"/>
      <w:lvlText w:val="%3."/>
      <w:lvlJc w:val="right"/>
      <w:pPr>
        <w:ind w:left="2340" w:hanging="180"/>
      </w:pPr>
      <w:rPr>
        <w:rFonts w:hint="default"/>
      </w:rPr>
    </w:lvl>
    <w:lvl w:ilvl="3" w:tplc="5352C60E">
      <w:start w:val="1"/>
      <w:numFmt w:val="decimal"/>
      <w:lvlText w:val="%4."/>
      <w:lvlJc w:val="left"/>
      <w:pPr>
        <w:ind w:left="3060" w:hanging="360"/>
      </w:pPr>
      <w:rPr>
        <w:rFonts w:hint="default"/>
      </w:rPr>
    </w:lvl>
    <w:lvl w:ilvl="4" w:tplc="84A8AE2E">
      <w:start w:val="1"/>
      <w:numFmt w:val="lowerLetter"/>
      <w:lvlText w:val="%5."/>
      <w:lvlJc w:val="left"/>
      <w:pPr>
        <w:ind w:left="3780" w:hanging="360"/>
      </w:pPr>
      <w:rPr>
        <w:rFonts w:hint="default"/>
      </w:rPr>
    </w:lvl>
    <w:lvl w:ilvl="5" w:tplc="C3D8AD90">
      <w:start w:val="1"/>
      <w:numFmt w:val="lowerRoman"/>
      <w:lvlText w:val="%6."/>
      <w:lvlJc w:val="right"/>
      <w:pPr>
        <w:ind w:left="4500" w:hanging="180"/>
      </w:pPr>
      <w:rPr>
        <w:rFonts w:hint="default"/>
      </w:rPr>
    </w:lvl>
    <w:lvl w:ilvl="6" w:tplc="1C1A975C">
      <w:start w:val="1"/>
      <w:numFmt w:val="decimal"/>
      <w:lvlText w:val="%7."/>
      <w:lvlJc w:val="left"/>
      <w:pPr>
        <w:ind w:left="5220" w:hanging="360"/>
      </w:pPr>
      <w:rPr>
        <w:rFonts w:hint="default"/>
      </w:rPr>
    </w:lvl>
    <w:lvl w:ilvl="7" w:tplc="454A9CBA">
      <w:start w:val="1"/>
      <w:numFmt w:val="lowerLetter"/>
      <w:lvlText w:val="%8."/>
      <w:lvlJc w:val="left"/>
      <w:pPr>
        <w:ind w:left="5940" w:hanging="360"/>
      </w:pPr>
      <w:rPr>
        <w:rFonts w:hint="default"/>
      </w:rPr>
    </w:lvl>
    <w:lvl w:ilvl="8" w:tplc="21845078">
      <w:start w:val="1"/>
      <w:numFmt w:val="lowerRoman"/>
      <w:lvlText w:val="%9."/>
      <w:lvlJc w:val="right"/>
      <w:pPr>
        <w:ind w:left="6660" w:hanging="180"/>
      </w:pPr>
      <w:rPr>
        <w:rFonts w:hint="default"/>
      </w:rPr>
    </w:lvl>
  </w:abstractNum>
  <w:abstractNum w:abstractNumId="3">
    <w:nsid w:val="1765421D"/>
    <w:multiLevelType w:val="hybridMultilevel"/>
    <w:tmpl w:val="03D20CE4"/>
    <w:lvl w:ilvl="0" w:tplc="E542B634">
      <w:start w:val="1"/>
      <w:numFmt w:val="decimal"/>
      <w:suff w:val="space"/>
      <w:lvlText w:val="%1)"/>
      <w:lvlJc w:val="left"/>
      <w:pPr>
        <w:ind w:left="928" w:hanging="360"/>
      </w:pPr>
      <w:rPr>
        <w:rFonts w:hint="default"/>
      </w:rPr>
    </w:lvl>
    <w:lvl w:ilvl="1" w:tplc="8504928E">
      <w:start w:val="1"/>
      <w:numFmt w:val="lowerLetter"/>
      <w:lvlText w:val="%2."/>
      <w:lvlJc w:val="left"/>
      <w:pPr>
        <w:ind w:left="1648" w:hanging="360"/>
      </w:pPr>
      <w:rPr>
        <w:rFonts w:hint="default"/>
      </w:rPr>
    </w:lvl>
    <w:lvl w:ilvl="2" w:tplc="D65AE372">
      <w:start w:val="1"/>
      <w:numFmt w:val="lowerRoman"/>
      <w:lvlText w:val="%3."/>
      <w:lvlJc w:val="right"/>
      <w:pPr>
        <w:ind w:left="2368" w:hanging="180"/>
      </w:pPr>
      <w:rPr>
        <w:rFonts w:hint="default"/>
      </w:rPr>
    </w:lvl>
    <w:lvl w:ilvl="3" w:tplc="3494A340">
      <w:start w:val="1"/>
      <w:numFmt w:val="decimal"/>
      <w:lvlText w:val="%4."/>
      <w:lvlJc w:val="left"/>
      <w:pPr>
        <w:ind w:left="3088" w:hanging="360"/>
      </w:pPr>
      <w:rPr>
        <w:rFonts w:hint="default"/>
      </w:rPr>
    </w:lvl>
    <w:lvl w:ilvl="4" w:tplc="530C4640">
      <w:start w:val="1"/>
      <w:numFmt w:val="lowerLetter"/>
      <w:lvlText w:val="%5."/>
      <w:lvlJc w:val="left"/>
      <w:pPr>
        <w:ind w:left="3808" w:hanging="360"/>
      </w:pPr>
      <w:rPr>
        <w:rFonts w:hint="default"/>
      </w:rPr>
    </w:lvl>
    <w:lvl w:ilvl="5" w:tplc="92C280E6">
      <w:start w:val="1"/>
      <w:numFmt w:val="lowerRoman"/>
      <w:lvlText w:val="%6."/>
      <w:lvlJc w:val="right"/>
      <w:pPr>
        <w:ind w:left="4528" w:hanging="180"/>
      </w:pPr>
      <w:rPr>
        <w:rFonts w:hint="default"/>
      </w:rPr>
    </w:lvl>
    <w:lvl w:ilvl="6" w:tplc="7B2605A2">
      <w:start w:val="1"/>
      <w:numFmt w:val="decimal"/>
      <w:lvlText w:val="%7."/>
      <w:lvlJc w:val="left"/>
      <w:pPr>
        <w:ind w:left="5248" w:hanging="360"/>
      </w:pPr>
      <w:rPr>
        <w:rFonts w:hint="default"/>
      </w:rPr>
    </w:lvl>
    <w:lvl w:ilvl="7" w:tplc="7BF0196A">
      <w:start w:val="1"/>
      <w:numFmt w:val="lowerLetter"/>
      <w:lvlText w:val="%8."/>
      <w:lvlJc w:val="left"/>
      <w:pPr>
        <w:ind w:left="5968" w:hanging="360"/>
      </w:pPr>
      <w:rPr>
        <w:rFonts w:hint="default"/>
      </w:rPr>
    </w:lvl>
    <w:lvl w:ilvl="8" w:tplc="4CA2314E">
      <w:start w:val="1"/>
      <w:numFmt w:val="lowerRoman"/>
      <w:lvlText w:val="%9."/>
      <w:lvlJc w:val="right"/>
      <w:pPr>
        <w:ind w:left="6688" w:hanging="180"/>
      </w:pPr>
      <w:rPr>
        <w:rFonts w:hint="default"/>
      </w:rPr>
    </w:lvl>
  </w:abstractNum>
  <w:abstractNum w:abstractNumId="4">
    <w:nsid w:val="1779433A"/>
    <w:multiLevelType w:val="multilevel"/>
    <w:tmpl w:val="9844F34C"/>
    <w:lvl w:ilvl="0">
      <w:start w:val="1"/>
      <w:numFmt w:val="decimal"/>
      <w:lvlText w:val="%1."/>
      <w:lvlJc w:val="left"/>
      <w:pPr>
        <w:ind w:left="720" w:hanging="360"/>
      </w:pPr>
      <w:rPr>
        <w:rFonts w:asciiTheme="minorHAnsi" w:eastAsiaTheme="minorHAnsi" w:hAnsiTheme="minorHAnsi" w:cstheme="minorBidi" w:hint="default"/>
        <w:color w:val="auto"/>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B1F2534"/>
    <w:multiLevelType w:val="hybridMultilevel"/>
    <w:tmpl w:val="03AC3682"/>
    <w:lvl w:ilvl="0" w:tplc="79567F04">
      <w:start w:val="1"/>
      <w:numFmt w:val="bullet"/>
      <w:lvlText w:val=""/>
      <w:lvlJc w:val="left"/>
      <w:pPr>
        <w:ind w:left="720" w:hanging="360"/>
      </w:pPr>
      <w:rPr>
        <w:rFonts w:ascii="Symbol" w:hAnsi="Symbol" w:hint="default"/>
      </w:rPr>
    </w:lvl>
    <w:lvl w:ilvl="1" w:tplc="4830C99C">
      <w:start w:val="1"/>
      <w:numFmt w:val="bullet"/>
      <w:lvlText w:val="o"/>
      <w:lvlJc w:val="left"/>
      <w:pPr>
        <w:ind w:left="1440" w:hanging="360"/>
      </w:pPr>
      <w:rPr>
        <w:rFonts w:ascii="Courier New" w:hAnsi="Courier New" w:cs="Courier New" w:hint="default"/>
      </w:rPr>
    </w:lvl>
    <w:lvl w:ilvl="2" w:tplc="F5AA1BB0">
      <w:start w:val="1"/>
      <w:numFmt w:val="bullet"/>
      <w:lvlText w:val=""/>
      <w:lvlJc w:val="left"/>
      <w:pPr>
        <w:ind w:left="2160" w:hanging="360"/>
      </w:pPr>
      <w:rPr>
        <w:rFonts w:ascii="Wingdings" w:hAnsi="Wingdings" w:hint="default"/>
      </w:rPr>
    </w:lvl>
    <w:lvl w:ilvl="3" w:tplc="71205810">
      <w:start w:val="1"/>
      <w:numFmt w:val="bullet"/>
      <w:lvlText w:val=""/>
      <w:lvlJc w:val="left"/>
      <w:pPr>
        <w:ind w:left="2880" w:hanging="360"/>
      </w:pPr>
      <w:rPr>
        <w:rFonts w:ascii="Symbol" w:hAnsi="Symbol" w:hint="default"/>
      </w:rPr>
    </w:lvl>
    <w:lvl w:ilvl="4" w:tplc="D4FE8C06">
      <w:start w:val="1"/>
      <w:numFmt w:val="bullet"/>
      <w:lvlText w:val="o"/>
      <w:lvlJc w:val="left"/>
      <w:pPr>
        <w:ind w:left="3600" w:hanging="360"/>
      </w:pPr>
      <w:rPr>
        <w:rFonts w:ascii="Courier New" w:hAnsi="Courier New" w:cs="Courier New" w:hint="default"/>
      </w:rPr>
    </w:lvl>
    <w:lvl w:ilvl="5" w:tplc="5F76BE82">
      <w:start w:val="1"/>
      <w:numFmt w:val="bullet"/>
      <w:lvlText w:val=""/>
      <w:lvlJc w:val="left"/>
      <w:pPr>
        <w:ind w:left="4320" w:hanging="360"/>
      </w:pPr>
      <w:rPr>
        <w:rFonts w:ascii="Wingdings" w:hAnsi="Wingdings" w:hint="default"/>
      </w:rPr>
    </w:lvl>
    <w:lvl w:ilvl="6" w:tplc="FFE4643C">
      <w:start w:val="1"/>
      <w:numFmt w:val="bullet"/>
      <w:lvlText w:val=""/>
      <w:lvlJc w:val="left"/>
      <w:pPr>
        <w:ind w:left="5040" w:hanging="360"/>
      </w:pPr>
      <w:rPr>
        <w:rFonts w:ascii="Symbol" w:hAnsi="Symbol" w:hint="default"/>
      </w:rPr>
    </w:lvl>
    <w:lvl w:ilvl="7" w:tplc="B9E87D86">
      <w:start w:val="1"/>
      <w:numFmt w:val="bullet"/>
      <w:lvlText w:val="o"/>
      <w:lvlJc w:val="left"/>
      <w:pPr>
        <w:ind w:left="5760" w:hanging="360"/>
      </w:pPr>
      <w:rPr>
        <w:rFonts w:ascii="Courier New" w:hAnsi="Courier New" w:cs="Courier New" w:hint="default"/>
      </w:rPr>
    </w:lvl>
    <w:lvl w:ilvl="8" w:tplc="EE0020F0">
      <w:start w:val="1"/>
      <w:numFmt w:val="bullet"/>
      <w:lvlText w:val=""/>
      <w:lvlJc w:val="left"/>
      <w:pPr>
        <w:ind w:left="6480" w:hanging="360"/>
      </w:pPr>
      <w:rPr>
        <w:rFonts w:ascii="Wingdings" w:hAnsi="Wingdings" w:hint="default"/>
      </w:rPr>
    </w:lvl>
  </w:abstractNum>
  <w:abstractNum w:abstractNumId="6">
    <w:nsid w:val="24313263"/>
    <w:multiLevelType w:val="hybridMultilevel"/>
    <w:tmpl w:val="722801C8"/>
    <w:lvl w:ilvl="0" w:tplc="D8468E1C">
      <w:start w:val="1"/>
      <w:numFmt w:val="upperRoman"/>
      <w:lvlText w:val="%1."/>
      <w:lvlJc w:val="left"/>
      <w:pPr>
        <w:ind w:left="1080" w:hanging="720"/>
      </w:pPr>
      <w:rPr>
        <w:rFonts w:hint="default"/>
      </w:rPr>
    </w:lvl>
    <w:lvl w:ilvl="1" w:tplc="2E0023C6">
      <w:start w:val="1"/>
      <w:numFmt w:val="lowerLetter"/>
      <w:lvlText w:val="%2."/>
      <w:lvlJc w:val="left"/>
      <w:pPr>
        <w:ind w:left="1440" w:hanging="360"/>
      </w:pPr>
    </w:lvl>
    <w:lvl w:ilvl="2" w:tplc="AC98E146">
      <w:start w:val="1"/>
      <w:numFmt w:val="lowerRoman"/>
      <w:lvlText w:val="%3."/>
      <w:lvlJc w:val="right"/>
      <w:pPr>
        <w:ind w:left="2160" w:hanging="180"/>
      </w:pPr>
    </w:lvl>
    <w:lvl w:ilvl="3" w:tplc="C7602C22">
      <w:start w:val="1"/>
      <w:numFmt w:val="decimal"/>
      <w:lvlText w:val="%4."/>
      <w:lvlJc w:val="left"/>
      <w:pPr>
        <w:ind w:left="2880" w:hanging="360"/>
      </w:pPr>
    </w:lvl>
    <w:lvl w:ilvl="4" w:tplc="63761614">
      <w:start w:val="1"/>
      <w:numFmt w:val="lowerLetter"/>
      <w:lvlText w:val="%5."/>
      <w:lvlJc w:val="left"/>
      <w:pPr>
        <w:ind w:left="3600" w:hanging="360"/>
      </w:pPr>
    </w:lvl>
    <w:lvl w:ilvl="5" w:tplc="8196BF76">
      <w:start w:val="1"/>
      <w:numFmt w:val="lowerRoman"/>
      <w:lvlText w:val="%6."/>
      <w:lvlJc w:val="right"/>
      <w:pPr>
        <w:ind w:left="4320" w:hanging="180"/>
      </w:pPr>
    </w:lvl>
    <w:lvl w:ilvl="6" w:tplc="A418B07A">
      <w:start w:val="1"/>
      <w:numFmt w:val="decimal"/>
      <w:lvlText w:val="%7."/>
      <w:lvlJc w:val="left"/>
      <w:pPr>
        <w:ind w:left="5040" w:hanging="360"/>
      </w:pPr>
    </w:lvl>
    <w:lvl w:ilvl="7" w:tplc="BF48E1DC">
      <w:start w:val="1"/>
      <w:numFmt w:val="lowerLetter"/>
      <w:lvlText w:val="%8."/>
      <w:lvlJc w:val="left"/>
      <w:pPr>
        <w:ind w:left="5760" w:hanging="360"/>
      </w:pPr>
    </w:lvl>
    <w:lvl w:ilvl="8" w:tplc="64DE2480">
      <w:start w:val="1"/>
      <w:numFmt w:val="lowerRoman"/>
      <w:lvlText w:val="%9."/>
      <w:lvlJc w:val="right"/>
      <w:pPr>
        <w:ind w:left="6480" w:hanging="180"/>
      </w:pPr>
    </w:lvl>
  </w:abstractNum>
  <w:abstractNum w:abstractNumId="7">
    <w:nsid w:val="31605BB4"/>
    <w:multiLevelType w:val="hybridMultilevel"/>
    <w:tmpl w:val="A0C653CA"/>
    <w:lvl w:ilvl="0" w:tplc="0032CE40">
      <w:start w:val="1"/>
      <w:numFmt w:val="decimal"/>
      <w:suff w:val="space"/>
      <w:lvlText w:val="%1."/>
      <w:lvlJc w:val="left"/>
      <w:pPr>
        <w:ind w:left="927" w:hanging="360"/>
      </w:pPr>
      <w:rPr>
        <w:rFonts w:hint="default"/>
      </w:rPr>
    </w:lvl>
    <w:lvl w:ilvl="1" w:tplc="0084495C">
      <w:start w:val="1"/>
      <w:numFmt w:val="lowerLetter"/>
      <w:lvlText w:val="%2."/>
      <w:lvlJc w:val="left"/>
      <w:pPr>
        <w:ind w:left="1647" w:hanging="360"/>
      </w:pPr>
      <w:rPr>
        <w:rFonts w:hint="default"/>
      </w:rPr>
    </w:lvl>
    <w:lvl w:ilvl="2" w:tplc="BC5CC740">
      <w:start w:val="1"/>
      <w:numFmt w:val="lowerRoman"/>
      <w:lvlText w:val="%3."/>
      <w:lvlJc w:val="right"/>
      <w:pPr>
        <w:ind w:left="2367" w:hanging="180"/>
      </w:pPr>
      <w:rPr>
        <w:rFonts w:hint="default"/>
      </w:rPr>
    </w:lvl>
    <w:lvl w:ilvl="3" w:tplc="875EC2DA">
      <w:start w:val="1"/>
      <w:numFmt w:val="decimal"/>
      <w:lvlText w:val="%4."/>
      <w:lvlJc w:val="left"/>
      <w:pPr>
        <w:ind w:left="3087" w:hanging="360"/>
      </w:pPr>
      <w:rPr>
        <w:rFonts w:hint="default"/>
      </w:rPr>
    </w:lvl>
    <w:lvl w:ilvl="4" w:tplc="9894D38A">
      <w:start w:val="1"/>
      <w:numFmt w:val="lowerLetter"/>
      <w:lvlText w:val="%5."/>
      <w:lvlJc w:val="left"/>
      <w:pPr>
        <w:ind w:left="3807" w:hanging="360"/>
      </w:pPr>
      <w:rPr>
        <w:rFonts w:hint="default"/>
      </w:rPr>
    </w:lvl>
    <w:lvl w:ilvl="5" w:tplc="F6E07BAE">
      <w:start w:val="1"/>
      <w:numFmt w:val="lowerRoman"/>
      <w:lvlText w:val="%6."/>
      <w:lvlJc w:val="right"/>
      <w:pPr>
        <w:ind w:left="4527" w:hanging="180"/>
      </w:pPr>
      <w:rPr>
        <w:rFonts w:hint="default"/>
      </w:rPr>
    </w:lvl>
    <w:lvl w:ilvl="6" w:tplc="647E9F76">
      <w:start w:val="1"/>
      <w:numFmt w:val="decimal"/>
      <w:lvlText w:val="%7."/>
      <w:lvlJc w:val="left"/>
      <w:pPr>
        <w:ind w:left="5247" w:hanging="360"/>
      </w:pPr>
      <w:rPr>
        <w:rFonts w:hint="default"/>
      </w:rPr>
    </w:lvl>
    <w:lvl w:ilvl="7" w:tplc="2258F8AC">
      <w:start w:val="1"/>
      <w:numFmt w:val="lowerLetter"/>
      <w:lvlText w:val="%8."/>
      <w:lvlJc w:val="left"/>
      <w:pPr>
        <w:ind w:left="5967" w:hanging="360"/>
      </w:pPr>
      <w:rPr>
        <w:rFonts w:hint="default"/>
      </w:rPr>
    </w:lvl>
    <w:lvl w:ilvl="8" w:tplc="68E23C84">
      <w:start w:val="1"/>
      <w:numFmt w:val="lowerRoman"/>
      <w:lvlText w:val="%9."/>
      <w:lvlJc w:val="right"/>
      <w:pPr>
        <w:ind w:left="6687" w:hanging="180"/>
      </w:pPr>
      <w:rPr>
        <w:rFonts w:hint="default"/>
      </w:rPr>
    </w:lvl>
  </w:abstractNum>
  <w:abstractNum w:abstractNumId="8">
    <w:nsid w:val="38FC4A39"/>
    <w:multiLevelType w:val="hybridMultilevel"/>
    <w:tmpl w:val="72F6B51A"/>
    <w:lvl w:ilvl="0" w:tplc="52D642E2">
      <w:start w:val="1"/>
      <w:numFmt w:val="decimal"/>
      <w:lvlText w:val="%1."/>
      <w:lvlJc w:val="left"/>
      <w:pPr>
        <w:ind w:left="1440" w:hanging="360"/>
      </w:pPr>
      <w:rPr>
        <w:rFonts w:hint="default"/>
      </w:rPr>
    </w:lvl>
    <w:lvl w:ilvl="1" w:tplc="2842B1BC">
      <w:start w:val="1"/>
      <w:numFmt w:val="lowerLetter"/>
      <w:lvlText w:val="%2."/>
      <w:lvlJc w:val="left"/>
      <w:pPr>
        <w:ind w:left="2160" w:hanging="360"/>
      </w:pPr>
    </w:lvl>
    <w:lvl w:ilvl="2" w:tplc="F79A58F8">
      <w:start w:val="1"/>
      <w:numFmt w:val="lowerRoman"/>
      <w:lvlText w:val="%3."/>
      <w:lvlJc w:val="right"/>
      <w:pPr>
        <w:ind w:left="2880" w:hanging="180"/>
      </w:pPr>
    </w:lvl>
    <w:lvl w:ilvl="3" w:tplc="8DFCA698">
      <w:start w:val="1"/>
      <w:numFmt w:val="decimal"/>
      <w:lvlText w:val="%4."/>
      <w:lvlJc w:val="left"/>
      <w:pPr>
        <w:ind w:left="3600" w:hanging="360"/>
      </w:pPr>
    </w:lvl>
    <w:lvl w:ilvl="4" w:tplc="86EA2708">
      <w:start w:val="1"/>
      <w:numFmt w:val="lowerLetter"/>
      <w:lvlText w:val="%5."/>
      <w:lvlJc w:val="left"/>
      <w:pPr>
        <w:ind w:left="4320" w:hanging="360"/>
      </w:pPr>
    </w:lvl>
    <w:lvl w:ilvl="5" w:tplc="C1D805B4">
      <w:start w:val="1"/>
      <w:numFmt w:val="lowerRoman"/>
      <w:lvlText w:val="%6."/>
      <w:lvlJc w:val="right"/>
      <w:pPr>
        <w:ind w:left="5040" w:hanging="180"/>
      </w:pPr>
    </w:lvl>
    <w:lvl w:ilvl="6" w:tplc="04C43B06">
      <w:start w:val="1"/>
      <w:numFmt w:val="decimal"/>
      <w:lvlText w:val="%7."/>
      <w:lvlJc w:val="left"/>
      <w:pPr>
        <w:ind w:left="5760" w:hanging="360"/>
      </w:pPr>
    </w:lvl>
    <w:lvl w:ilvl="7" w:tplc="CE66A848">
      <w:start w:val="1"/>
      <w:numFmt w:val="lowerLetter"/>
      <w:lvlText w:val="%8."/>
      <w:lvlJc w:val="left"/>
      <w:pPr>
        <w:ind w:left="6480" w:hanging="360"/>
      </w:pPr>
    </w:lvl>
    <w:lvl w:ilvl="8" w:tplc="749AD47C">
      <w:start w:val="1"/>
      <w:numFmt w:val="lowerRoman"/>
      <w:lvlText w:val="%9."/>
      <w:lvlJc w:val="right"/>
      <w:pPr>
        <w:ind w:left="7200" w:hanging="180"/>
      </w:pPr>
    </w:lvl>
  </w:abstractNum>
  <w:abstractNum w:abstractNumId="9">
    <w:nsid w:val="43DA3F48"/>
    <w:multiLevelType w:val="multilevel"/>
    <w:tmpl w:val="6BCC0E5E"/>
    <w:lvl w:ilvl="0">
      <w:start w:val="1"/>
      <w:numFmt w:val="decimal"/>
      <w:suff w:val="space"/>
      <w:lvlText w:val="%1."/>
      <w:lvlJc w:val="left"/>
      <w:pPr>
        <w:ind w:left="0" w:firstLine="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4C506ABF"/>
    <w:multiLevelType w:val="hybridMultilevel"/>
    <w:tmpl w:val="F9E20148"/>
    <w:lvl w:ilvl="0" w:tplc="7458D0AE">
      <w:start w:val="1"/>
      <w:numFmt w:val="bullet"/>
      <w:lvlText w:val=""/>
      <w:lvlJc w:val="left"/>
      <w:pPr>
        <w:ind w:left="720" w:hanging="360"/>
      </w:pPr>
      <w:rPr>
        <w:rFonts w:ascii="Symbol" w:hAnsi="Symbol" w:hint="default"/>
      </w:rPr>
    </w:lvl>
    <w:lvl w:ilvl="1" w:tplc="36002C78">
      <w:start w:val="1"/>
      <w:numFmt w:val="bullet"/>
      <w:lvlText w:val="o"/>
      <w:lvlJc w:val="left"/>
      <w:pPr>
        <w:ind w:left="1440" w:hanging="360"/>
      </w:pPr>
      <w:rPr>
        <w:rFonts w:ascii="Courier New" w:hAnsi="Courier New" w:cs="Courier New" w:hint="default"/>
      </w:rPr>
    </w:lvl>
    <w:lvl w:ilvl="2" w:tplc="573C2A9A">
      <w:start w:val="1"/>
      <w:numFmt w:val="bullet"/>
      <w:lvlText w:val=""/>
      <w:lvlJc w:val="left"/>
      <w:pPr>
        <w:ind w:left="2160" w:hanging="360"/>
      </w:pPr>
      <w:rPr>
        <w:rFonts w:ascii="Wingdings" w:hAnsi="Wingdings" w:hint="default"/>
      </w:rPr>
    </w:lvl>
    <w:lvl w:ilvl="3" w:tplc="A3A80198">
      <w:start w:val="1"/>
      <w:numFmt w:val="bullet"/>
      <w:lvlText w:val=""/>
      <w:lvlJc w:val="left"/>
      <w:pPr>
        <w:ind w:left="2880" w:hanging="360"/>
      </w:pPr>
      <w:rPr>
        <w:rFonts w:ascii="Symbol" w:hAnsi="Symbol" w:hint="default"/>
      </w:rPr>
    </w:lvl>
    <w:lvl w:ilvl="4" w:tplc="A364D1FE">
      <w:start w:val="1"/>
      <w:numFmt w:val="bullet"/>
      <w:lvlText w:val="o"/>
      <w:lvlJc w:val="left"/>
      <w:pPr>
        <w:ind w:left="3600" w:hanging="360"/>
      </w:pPr>
      <w:rPr>
        <w:rFonts w:ascii="Courier New" w:hAnsi="Courier New" w:cs="Courier New" w:hint="default"/>
      </w:rPr>
    </w:lvl>
    <w:lvl w:ilvl="5" w:tplc="9EE2C848">
      <w:start w:val="1"/>
      <w:numFmt w:val="bullet"/>
      <w:lvlText w:val=""/>
      <w:lvlJc w:val="left"/>
      <w:pPr>
        <w:ind w:left="4320" w:hanging="360"/>
      </w:pPr>
      <w:rPr>
        <w:rFonts w:ascii="Wingdings" w:hAnsi="Wingdings" w:hint="default"/>
      </w:rPr>
    </w:lvl>
    <w:lvl w:ilvl="6" w:tplc="165623F4">
      <w:start w:val="1"/>
      <w:numFmt w:val="bullet"/>
      <w:lvlText w:val=""/>
      <w:lvlJc w:val="left"/>
      <w:pPr>
        <w:ind w:left="5040" w:hanging="360"/>
      </w:pPr>
      <w:rPr>
        <w:rFonts w:ascii="Symbol" w:hAnsi="Symbol" w:hint="default"/>
      </w:rPr>
    </w:lvl>
    <w:lvl w:ilvl="7" w:tplc="BB82E0EA">
      <w:start w:val="1"/>
      <w:numFmt w:val="bullet"/>
      <w:lvlText w:val="o"/>
      <w:lvlJc w:val="left"/>
      <w:pPr>
        <w:ind w:left="5760" w:hanging="360"/>
      </w:pPr>
      <w:rPr>
        <w:rFonts w:ascii="Courier New" w:hAnsi="Courier New" w:cs="Courier New" w:hint="default"/>
      </w:rPr>
    </w:lvl>
    <w:lvl w:ilvl="8" w:tplc="EF4A848A">
      <w:start w:val="1"/>
      <w:numFmt w:val="bullet"/>
      <w:lvlText w:val=""/>
      <w:lvlJc w:val="left"/>
      <w:pPr>
        <w:ind w:left="6480" w:hanging="360"/>
      </w:pPr>
      <w:rPr>
        <w:rFonts w:ascii="Wingdings" w:hAnsi="Wingdings" w:hint="default"/>
      </w:rPr>
    </w:lvl>
  </w:abstractNum>
  <w:abstractNum w:abstractNumId="11">
    <w:nsid w:val="56A12F61"/>
    <w:multiLevelType w:val="hybridMultilevel"/>
    <w:tmpl w:val="C380B332"/>
    <w:lvl w:ilvl="0" w:tplc="1980C2FC">
      <w:start w:val="1"/>
      <w:numFmt w:val="decimal"/>
      <w:lvlText w:val="%1)"/>
      <w:lvlJc w:val="left"/>
      <w:pPr>
        <w:ind w:left="720" w:hanging="360"/>
      </w:pPr>
      <w:rPr>
        <w:rFonts w:hint="default"/>
      </w:rPr>
    </w:lvl>
    <w:lvl w:ilvl="1" w:tplc="F0CEA69E">
      <w:start w:val="1"/>
      <w:numFmt w:val="lowerLetter"/>
      <w:lvlText w:val="%2."/>
      <w:lvlJc w:val="left"/>
      <w:pPr>
        <w:ind w:left="1440" w:hanging="360"/>
      </w:pPr>
    </w:lvl>
    <w:lvl w:ilvl="2" w:tplc="98B8347A">
      <w:start w:val="1"/>
      <w:numFmt w:val="lowerRoman"/>
      <w:lvlText w:val="%3."/>
      <w:lvlJc w:val="right"/>
      <w:pPr>
        <w:ind w:left="2160" w:hanging="180"/>
      </w:pPr>
    </w:lvl>
    <w:lvl w:ilvl="3" w:tplc="90B641B2">
      <w:start w:val="1"/>
      <w:numFmt w:val="decimal"/>
      <w:lvlText w:val="%4."/>
      <w:lvlJc w:val="left"/>
      <w:pPr>
        <w:ind w:left="2880" w:hanging="360"/>
      </w:pPr>
    </w:lvl>
    <w:lvl w:ilvl="4" w:tplc="DBA848C0">
      <w:start w:val="1"/>
      <w:numFmt w:val="lowerLetter"/>
      <w:lvlText w:val="%5."/>
      <w:lvlJc w:val="left"/>
      <w:pPr>
        <w:ind w:left="3600" w:hanging="360"/>
      </w:pPr>
    </w:lvl>
    <w:lvl w:ilvl="5" w:tplc="71229FB6">
      <w:start w:val="1"/>
      <w:numFmt w:val="lowerRoman"/>
      <w:lvlText w:val="%6."/>
      <w:lvlJc w:val="right"/>
      <w:pPr>
        <w:ind w:left="4320" w:hanging="180"/>
      </w:pPr>
    </w:lvl>
    <w:lvl w:ilvl="6" w:tplc="B4B658F2">
      <w:start w:val="1"/>
      <w:numFmt w:val="decimal"/>
      <w:lvlText w:val="%7."/>
      <w:lvlJc w:val="left"/>
      <w:pPr>
        <w:ind w:left="5040" w:hanging="360"/>
      </w:pPr>
    </w:lvl>
    <w:lvl w:ilvl="7" w:tplc="90F6D578">
      <w:start w:val="1"/>
      <w:numFmt w:val="lowerLetter"/>
      <w:lvlText w:val="%8."/>
      <w:lvlJc w:val="left"/>
      <w:pPr>
        <w:ind w:left="5760" w:hanging="360"/>
      </w:pPr>
    </w:lvl>
    <w:lvl w:ilvl="8" w:tplc="D644976C">
      <w:start w:val="1"/>
      <w:numFmt w:val="lowerRoman"/>
      <w:lvlText w:val="%9."/>
      <w:lvlJc w:val="right"/>
      <w:pPr>
        <w:ind w:left="6480" w:hanging="180"/>
      </w:pPr>
    </w:lvl>
  </w:abstractNum>
  <w:abstractNum w:abstractNumId="12">
    <w:nsid w:val="63086F31"/>
    <w:multiLevelType w:val="hybridMultilevel"/>
    <w:tmpl w:val="D936685E"/>
    <w:lvl w:ilvl="0" w:tplc="4024F822">
      <w:start w:val="1"/>
      <w:numFmt w:val="bullet"/>
      <w:pStyle w:val="2"/>
      <w:lvlText w:val=""/>
      <w:lvlJc w:val="left"/>
      <w:pPr>
        <w:tabs>
          <w:tab w:val="left" w:pos="780"/>
        </w:tabs>
        <w:ind w:left="780" w:hanging="360"/>
      </w:pPr>
      <w:rPr>
        <w:rFonts w:ascii="Wingdings" w:hAnsi="Wingdings" w:hint="default"/>
      </w:rPr>
    </w:lvl>
    <w:lvl w:ilvl="1" w:tplc="F20E8A68">
      <w:start w:val="1"/>
      <w:numFmt w:val="bullet"/>
      <w:lvlText w:val="o"/>
      <w:lvlJc w:val="left"/>
      <w:pPr>
        <w:ind w:left="1440" w:hanging="360"/>
      </w:pPr>
      <w:rPr>
        <w:rFonts w:ascii="Courier New" w:eastAsia="Courier New" w:hAnsi="Courier New" w:cs="Courier New" w:hint="default"/>
      </w:rPr>
    </w:lvl>
    <w:lvl w:ilvl="2" w:tplc="4BEAC384">
      <w:start w:val="1"/>
      <w:numFmt w:val="bullet"/>
      <w:lvlText w:val="§"/>
      <w:lvlJc w:val="left"/>
      <w:pPr>
        <w:ind w:left="2160" w:hanging="360"/>
      </w:pPr>
      <w:rPr>
        <w:rFonts w:ascii="Wingdings" w:eastAsia="Wingdings" w:hAnsi="Wingdings" w:cs="Wingdings" w:hint="default"/>
      </w:rPr>
    </w:lvl>
    <w:lvl w:ilvl="3" w:tplc="40987682">
      <w:start w:val="1"/>
      <w:numFmt w:val="bullet"/>
      <w:lvlText w:val="·"/>
      <w:lvlJc w:val="left"/>
      <w:pPr>
        <w:ind w:left="2880" w:hanging="360"/>
      </w:pPr>
      <w:rPr>
        <w:rFonts w:ascii="Symbol" w:eastAsia="Symbol" w:hAnsi="Symbol" w:cs="Symbol" w:hint="default"/>
      </w:rPr>
    </w:lvl>
    <w:lvl w:ilvl="4" w:tplc="DC1A6586">
      <w:start w:val="1"/>
      <w:numFmt w:val="bullet"/>
      <w:lvlText w:val="o"/>
      <w:lvlJc w:val="left"/>
      <w:pPr>
        <w:ind w:left="3600" w:hanging="360"/>
      </w:pPr>
      <w:rPr>
        <w:rFonts w:ascii="Courier New" w:eastAsia="Courier New" w:hAnsi="Courier New" w:cs="Courier New" w:hint="default"/>
      </w:rPr>
    </w:lvl>
    <w:lvl w:ilvl="5" w:tplc="40461602">
      <w:start w:val="1"/>
      <w:numFmt w:val="bullet"/>
      <w:lvlText w:val="§"/>
      <w:lvlJc w:val="left"/>
      <w:pPr>
        <w:ind w:left="4320" w:hanging="360"/>
      </w:pPr>
      <w:rPr>
        <w:rFonts w:ascii="Wingdings" w:eastAsia="Wingdings" w:hAnsi="Wingdings" w:cs="Wingdings" w:hint="default"/>
      </w:rPr>
    </w:lvl>
    <w:lvl w:ilvl="6" w:tplc="A9F81186">
      <w:start w:val="1"/>
      <w:numFmt w:val="bullet"/>
      <w:lvlText w:val="·"/>
      <w:lvlJc w:val="left"/>
      <w:pPr>
        <w:ind w:left="5040" w:hanging="360"/>
      </w:pPr>
      <w:rPr>
        <w:rFonts w:ascii="Symbol" w:eastAsia="Symbol" w:hAnsi="Symbol" w:cs="Symbol" w:hint="default"/>
      </w:rPr>
    </w:lvl>
    <w:lvl w:ilvl="7" w:tplc="C8AAD9D0">
      <w:start w:val="1"/>
      <w:numFmt w:val="bullet"/>
      <w:lvlText w:val="o"/>
      <w:lvlJc w:val="left"/>
      <w:pPr>
        <w:ind w:left="5760" w:hanging="360"/>
      </w:pPr>
      <w:rPr>
        <w:rFonts w:ascii="Courier New" w:eastAsia="Courier New" w:hAnsi="Courier New" w:cs="Courier New" w:hint="default"/>
      </w:rPr>
    </w:lvl>
    <w:lvl w:ilvl="8" w:tplc="A6A82528">
      <w:start w:val="1"/>
      <w:numFmt w:val="bullet"/>
      <w:lvlText w:val="§"/>
      <w:lvlJc w:val="left"/>
      <w:pPr>
        <w:ind w:left="6480" w:hanging="360"/>
      </w:pPr>
      <w:rPr>
        <w:rFonts w:ascii="Wingdings" w:eastAsia="Wingdings" w:hAnsi="Wingdings" w:cs="Wingdings" w:hint="default"/>
      </w:rPr>
    </w:lvl>
  </w:abstractNum>
  <w:abstractNum w:abstractNumId="13">
    <w:nsid w:val="6A395028"/>
    <w:multiLevelType w:val="hybridMultilevel"/>
    <w:tmpl w:val="C6B6F1FE"/>
    <w:lvl w:ilvl="0" w:tplc="56C439AE">
      <w:start w:val="1"/>
      <w:numFmt w:val="decimal"/>
      <w:suff w:val="space"/>
      <w:lvlText w:val="%1."/>
      <w:lvlJc w:val="left"/>
      <w:pPr>
        <w:ind w:left="682" w:hanging="360"/>
      </w:pPr>
      <w:rPr>
        <w:rFonts w:hint="default"/>
      </w:rPr>
    </w:lvl>
    <w:lvl w:ilvl="1" w:tplc="43047CD4">
      <w:start w:val="1"/>
      <w:numFmt w:val="lowerLetter"/>
      <w:lvlText w:val="%2."/>
      <w:lvlJc w:val="left"/>
      <w:pPr>
        <w:ind w:left="1402" w:hanging="360"/>
      </w:pPr>
      <w:rPr>
        <w:rFonts w:hint="default"/>
      </w:rPr>
    </w:lvl>
    <w:lvl w:ilvl="2" w:tplc="7212B5A4">
      <w:start w:val="1"/>
      <w:numFmt w:val="lowerRoman"/>
      <w:lvlText w:val="%3."/>
      <w:lvlJc w:val="right"/>
      <w:pPr>
        <w:ind w:left="2122" w:hanging="180"/>
      </w:pPr>
      <w:rPr>
        <w:rFonts w:hint="default"/>
      </w:rPr>
    </w:lvl>
    <w:lvl w:ilvl="3" w:tplc="F4EA574E">
      <w:start w:val="1"/>
      <w:numFmt w:val="decimal"/>
      <w:lvlText w:val="%4."/>
      <w:lvlJc w:val="left"/>
      <w:pPr>
        <w:ind w:left="2842" w:hanging="360"/>
      </w:pPr>
      <w:rPr>
        <w:rFonts w:hint="default"/>
      </w:rPr>
    </w:lvl>
    <w:lvl w:ilvl="4" w:tplc="B8A4DFFA">
      <w:start w:val="1"/>
      <w:numFmt w:val="lowerLetter"/>
      <w:lvlText w:val="%5."/>
      <w:lvlJc w:val="left"/>
      <w:pPr>
        <w:ind w:left="3562" w:hanging="360"/>
      </w:pPr>
      <w:rPr>
        <w:rFonts w:hint="default"/>
      </w:rPr>
    </w:lvl>
    <w:lvl w:ilvl="5" w:tplc="2904E87E">
      <w:start w:val="1"/>
      <w:numFmt w:val="lowerRoman"/>
      <w:lvlText w:val="%6."/>
      <w:lvlJc w:val="right"/>
      <w:pPr>
        <w:ind w:left="4282" w:hanging="180"/>
      </w:pPr>
      <w:rPr>
        <w:rFonts w:hint="default"/>
      </w:rPr>
    </w:lvl>
    <w:lvl w:ilvl="6" w:tplc="D4460A32">
      <w:start w:val="1"/>
      <w:numFmt w:val="decimal"/>
      <w:lvlText w:val="%7."/>
      <w:lvlJc w:val="left"/>
      <w:pPr>
        <w:ind w:left="5002" w:hanging="360"/>
      </w:pPr>
      <w:rPr>
        <w:rFonts w:hint="default"/>
      </w:rPr>
    </w:lvl>
    <w:lvl w:ilvl="7" w:tplc="6B5415AE">
      <w:start w:val="1"/>
      <w:numFmt w:val="lowerLetter"/>
      <w:lvlText w:val="%8."/>
      <w:lvlJc w:val="left"/>
      <w:pPr>
        <w:ind w:left="5722" w:hanging="360"/>
      </w:pPr>
      <w:rPr>
        <w:rFonts w:hint="default"/>
      </w:rPr>
    </w:lvl>
    <w:lvl w:ilvl="8" w:tplc="15EE9636">
      <w:start w:val="1"/>
      <w:numFmt w:val="lowerRoman"/>
      <w:lvlText w:val="%9."/>
      <w:lvlJc w:val="right"/>
      <w:pPr>
        <w:ind w:left="6442" w:hanging="180"/>
      </w:pPr>
      <w:rPr>
        <w:rFonts w:hint="default"/>
      </w:rPr>
    </w:lvl>
  </w:abstractNum>
  <w:abstractNum w:abstractNumId="14">
    <w:nsid w:val="7280594C"/>
    <w:multiLevelType w:val="hybridMultilevel"/>
    <w:tmpl w:val="EA100CB6"/>
    <w:lvl w:ilvl="0" w:tplc="FA264C66">
      <w:start w:val="1"/>
      <w:numFmt w:val="decimal"/>
      <w:lvlText w:val="%1."/>
      <w:lvlJc w:val="left"/>
      <w:pPr>
        <w:ind w:left="720" w:hanging="360"/>
      </w:pPr>
      <w:rPr>
        <w:rFonts w:hint="default"/>
      </w:rPr>
    </w:lvl>
    <w:lvl w:ilvl="1" w:tplc="33B0471C">
      <w:start w:val="1"/>
      <w:numFmt w:val="lowerLetter"/>
      <w:lvlText w:val="%2."/>
      <w:lvlJc w:val="left"/>
      <w:pPr>
        <w:ind w:left="1440" w:hanging="360"/>
      </w:pPr>
    </w:lvl>
    <w:lvl w:ilvl="2" w:tplc="5CC8FFF6">
      <w:start w:val="1"/>
      <w:numFmt w:val="lowerRoman"/>
      <w:lvlText w:val="%3."/>
      <w:lvlJc w:val="right"/>
      <w:pPr>
        <w:ind w:left="2160" w:hanging="180"/>
      </w:pPr>
    </w:lvl>
    <w:lvl w:ilvl="3" w:tplc="1FCE840A">
      <w:start w:val="1"/>
      <w:numFmt w:val="decimal"/>
      <w:lvlText w:val="%4."/>
      <w:lvlJc w:val="left"/>
      <w:pPr>
        <w:ind w:left="2880" w:hanging="360"/>
      </w:pPr>
    </w:lvl>
    <w:lvl w:ilvl="4" w:tplc="F8740482">
      <w:start w:val="1"/>
      <w:numFmt w:val="lowerLetter"/>
      <w:lvlText w:val="%5."/>
      <w:lvlJc w:val="left"/>
      <w:pPr>
        <w:ind w:left="3600" w:hanging="360"/>
      </w:pPr>
    </w:lvl>
    <w:lvl w:ilvl="5" w:tplc="5C0E0B78">
      <w:start w:val="1"/>
      <w:numFmt w:val="lowerRoman"/>
      <w:lvlText w:val="%6."/>
      <w:lvlJc w:val="right"/>
      <w:pPr>
        <w:ind w:left="4320" w:hanging="180"/>
      </w:pPr>
    </w:lvl>
    <w:lvl w:ilvl="6" w:tplc="7A50D910">
      <w:start w:val="1"/>
      <w:numFmt w:val="decimal"/>
      <w:lvlText w:val="%7."/>
      <w:lvlJc w:val="left"/>
      <w:pPr>
        <w:ind w:left="5040" w:hanging="360"/>
      </w:pPr>
    </w:lvl>
    <w:lvl w:ilvl="7" w:tplc="FABC9808">
      <w:start w:val="1"/>
      <w:numFmt w:val="lowerLetter"/>
      <w:lvlText w:val="%8."/>
      <w:lvlJc w:val="left"/>
      <w:pPr>
        <w:ind w:left="5760" w:hanging="360"/>
      </w:pPr>
    </w:lvl>
    <w:lvl w:ilvl="8" w:tplc="EAE4C92C">
      <w:start w:val="1"/>
      <w:numFmt w:val="lowerRoman"/>
      <w:lvlText w:val="%9."/>
      <w:lvlJc w:val="right"/>
      <w:pPr>
        <w:ind w:left="6480" w:hanging="180"/>
      </w:pPr>
    </w:lvl>
  </w:abstractNum>
  <w:abstractNum w:abstractNumId="15">
    <w:nsid w:val="768E03EA"/>
    <w:multiLevelType w:val="hybridMultilevel"/>
    <w:tmpl w:val="B98250F0"/>
    <w:lvl w:ilvl="0" w:tplc="7FD46F5A">
      <w:start w:val="1"/>
      <w:numFmt w:val="decimal"/>
      <w:suff w:val="space"/>
      <w:lvlText w:val="%1)"/>
      <w:lvlJc w:val="left"/>
      <w:pPr>
        <w:ind w:left="928" w:hanging="360"/>
      </w:pPr>
      <w:rPr>
        <w:rFonts w:hint="default"/>
      </w:rPr>
    </w:lvl>
    <w:lvl w:ilvl="1" w:tplc="2AE0302C">
      <w:start w:val="1"/>
      <w:numFmt w:val="lowerLetter"/>
      <w:lvlText w:val="%2."/>
      <w:lvlJc w:val="left"/>
      <w:pPr>
        <w:ind w:left="1648" w:hanging="360"/>
      </w:pPr>
      <w:rPr>
        <w:rFonts w:hint="default"/>
      </w:rPr>
    </w:lvl>
    <w:lvl w:ilvl="2" w:tplc="848E9BB6">
      <w:start w:val="1"/>
      <w:numFmt w:val="lowerRoman"/>
      <w:lvlText w:val="%3."/>
      <w:lvlJc w:val="right"/>
      <w:pPr>
        <w:ind w:left="2368" w:hanging="180"/>
      </w:pPr>
      <w:rPr>
        <w:rFonts w:hint="default"/>
      </w:rPr>
    </w:lvl>
    <w:lvl w:ilvl="3" w:tplc="00226E92">
      <w:start w:val="1"/>
      <w:numFmt w:val="decimal"/>
      <w:lvlText w:val="%4."/>
      <w:lvlJc w:val="left"/>
      <w:pPr>
        <w:ind w:left="3088" w:hanging="360"/>
      </w:pPr>
      <w:rPr>
        <w:rFonts w:hint="default"/>
      </w:rPr>
    </w:lvl>
    <w:lvl w:ilvl="4" w:tplc="57DC282A">
      <w:start w:val="1"/>
      <w:numFmt w:val="lowerLetter"/>
      <w:lvlText w:val="%5."/>
      <w:lvlJc w:val="left"/>
      <w:pPr>
        <w:ind w:left="3808" w:hanging="360"/>
      </w:pPr>
      <w:rPr>
        <w:rFonts w:hint="default"/>
      </w:rPr>
    </w:lvl>
    <w:lvl w:ilvl="5" w:tplc="5E425F4E">
      <w:start w:val="1"/>
      <w:numFmt w:val="lowerRoman"/>
      <w:lvlText w:val="%6."/>
      <w:lvlJc w:val="right"/>
      <w:pPr>
        <w:ind w:left="4528" w:hanging="180"/>
      </w:pPr>
      <w:rPr>
        <w:rFonts w:hint="default"/>
      </w:rPr>
    </w:lvl>
    <w:lvl w:ilvl="6" w:tplc="914489D6">
      <w:start w:val="1"/>
      <w:numFmt w:val="decimal"/>
      <w:lvlText w:val="%7."/>
      <w:lvlJc w:val="left"/>
      <w:pPr>
        <w:ind w:left="5248" w:hanging="360"/>
      </w:pPr>
      <w:rPr>
        <w:rFonts w:hint="default"/>
      </w:rPr>
    </w:lvl>
    <w:lvl w:ilvl="7" w:tplc="399C7D24">
      <w:start w:val="1"/>
      <w:numFmt w:val="lowerLetter"/>
      <w:lvlText w:val="%8."/>
      <w:lvlJc w:val="left"/>
      <w:pPr>
        <w:ind w:left="5968" w:hanging="360"/>
      </w:pPr>
      <w:rPr>
        <w:rFonts w:hint="default"/>
      </w:rPr>
    </w:lvl>
    <w:lvl w:ilvl="8" w:tplc="54AA4FB2">
      <w:start w:val="1"/>
      <w:numFmt w:val="lowerRoman"/>
      <w:lvlText w:val="%9."/>
      <w:lvlJc w:val="right"/>
      <w:pPr>
        <w:ind w:left="6688" w:hanging="180"/>
      </w:pPr>
      <w:rPr>
        <w:rFonts w:hint="default"/>
      </w:rPr>
    </w:lvl>
  </w:abstractNum>
  <w:abstractNum w:abstractNumId="16">
    <w:nsid w:val="79CA0F02"/>
    <w:multiLevelType w:val="hybridMultilevel"/>
    <w:tmpl w:val="C2D8646E"/>
    <w:lvl w:ilvl="0" w:tplc="2D72C438">
      <w:start w:val="1"/>
      <w:numFmt w:val="bullet"/>
      <w:lvlText w:val=""/>
      <w:lvlJc w:val="left"/>
      <w:pPr>
        <w:ind w:left="720" w:hanging="360"/>
      </w:pPr>
      <w:rPr>
        <w:rFonts w:ascii="Symbol" w:hAnsi="Symbol" w:hint="default"/>
        <w:sz w:val="20"/>
      </w:rPr>
    </w:lvl>
    <w:lvl w:ilvl="1" w:tplc="4D949962">
      <w:start w:val="1"/>
      <w:numFmt w:val="bullet"/>
      <w:lvlText w:val="o"/>
      <w:lvlJc w:val="left"/>
      <w:pPr>
        <w:ind w:left="1440" w:hanging="360"/>
      </w:pPr>
      <w:rPr>
        <w:rFonts w:ascii="Courier New" w:hAnsi="Courier New" w:cs="Courier New" w:hint="default"/>
      </w:rPr>
    </w:lvl>
    <w:lvl w:ilvl="2" w:tplc="E48A2EEE">
      <w:start w:val="1"/>
      <w:numFmt w:val="bullet"/>
      <w:lvlText w:val=""/>
      <w:lvlJc w:val="left"/>
      <w:pPr>
        <w:ind w:left="2160" w:hanging="360"/>
      </w:pPr>
      <w:rPr>
        <w:rFonts w:ascii="Wingdings" w:hAnsi="Wingdings" w:hint="default"/>
      </w:rPr>
    </w:lvl>
    <w:lvl w:ilvl="3" w:tplc="DA629780">
      <w:start w:val="1"/>
      <w:numFmt w:val="bullet"/>
      <w:lvlText w:val=""/>
      <w:lvlJc w:val="left"/>
      <w:pPr>
        <w:ind w:left="2880" w:hanging="360"/>
      </w:pPr>
      <w:rPr>
        <w:rFonts w:ascii="Symbol" w:hAnsi="Symbol" w:hint="default"/>
      </w:rPr>
    </w:lvl>
    <w:lvl w:ilvl="4" w:tplc="828A89BA">
      <w:start w:val="1"/>
      <w:numFmt w:val="bullet"/>
      <w:lvlText w:val="o"/>
      <w:lvlJc w:val="left"/>
      <w:pPr>
        <w:ind w:left="3600" w:hanging="360"/>
      </w:pPr>
      <w:rPr>
        <w:rFonts w:ascii="Courier New" w:hAnsi="Courier New" w:cs="Courier New" w:hint="default"/>
      </w:rPr>
    </w:lvl>
    <w:lvl w:ilvl="5" w:tplc="1D2C9254">
      <w:start w:val="1"/>
      <w:numFmt w:val="bullet"/>
      <w:lvlText w:val=""/>
      <w:lvlJc w:val="left"/>
      <w:pPr>
        <w:ind w:left="4320" w:hanging="360"/>
      </w:pPr>
      <w:rPr>
        <w:rFonts w:ascii="Wingdings" w:hAnsi="Wingdings" w:hint="default"/>
      </w:rPr>
    </w:lvl>
    <w:lvl w:ilvl="6" w:tplc="3ECC6E90">
      <w:start w:val="1"/>
      <w:numFmt w:val="bullet"/>
      <w:lvlText w:val=""/>
      <w:lvlJc w:val="left"/>
      <w:pPr>
        <w:ind w:left="5040" w:hanging="360"/>
      </w:pPr>
      <w:rPr>
        <w:rFonts w:ascii="Symbol" w:hAnsi="Symbol" w:hint="default"/>
      </w:rPr>
    </w:lvl>
    <w:lvl w:ilvl="7" w:tplc="1F5A0968">
      <w:start w:val="1"/>
      <w:numFmt w:val="bullet"/>
      <w:lvlText w:val="o"/>
      <w:lvlJc w:val="left"/>
      <w:pPr>
        <w:ind w:left="5760" w:hanging="360"/>
      </w:pPr>
      <w:rPr>
        <w:rFonts w:ascii="Courier New" w:hAnsi="Courier New" w:cs="Courier New" w:hint="default"/>
      </w:rPr>
    </w:lvl>
    <w:lvl w:ilvl="8" w:tplc="1A98BDA6">
      <w:start w:val="1"/>
      <w:numFmt w:val="bullet"/>
      <w:lvlText w:val=""/>
      <w:lvlJc w:val="left"/>
      <w:pPr>
        <w:ind w:left="6480" w:hanging="360"/>
      </w:pPr>
      <w:rPr>
        <w:rFonts w:ascii="Wingdings" w:hAnsi="Wingdings" w:hint="default"/>
      </w:rPr>
    </w:lvl>
  </w:abstractNum>
  <w:abstractNum w:abstractNumId="17">
    <w:nsid w:val="7BC33D87"/>
    <w:multiLevelType w:val="hybridMultilevel"/>
    <w:tmpl w:val="6B8A2BC8"/>
    <w:lvl w:ilvl="0" w:tplc="F476DD30">
      <w:start w:val="1"/>
      <w:numFmt w:val="decimal"/>
      <w:lvlText w:val="%1."/>
      <w:lvlJc w:val="left"/>
      <w:pPr>
        <w:ind w:left="1776" w:hanging="360"/>
      </w:pPr>
      <w:rPr>
        <w:rFonts w:hint="default"/>
      </w:rPr>
    </w:lvl>
    <w:lvl w:ilvl="1" w:tplc="F49EE59C">
      <w:start w:val="1"/>
      <w:numFmt w:val="lowerLetter"/>
      <w:lvlText w:val="%2."/>
      <w:lvlJc w:val="left"/>
      <w:pPr>
        <w:ind w:left="2496" w:hanging="360"/>
      </w:pPr>
    </w:lvl>
    <w:lvl w:ilvl="2" w:tplc="481CADEC">
      <w:start w:val="1"/>
      <w:numFmt w:val="lowerRoman"/>
      <w:lvlText w:val="%3."/>
      <w:lvlJc w:val="right"/>
      <w:pPr>
        <w:ind w:left="3216" w:hanging="180"/>
      </w:pPr>
    </w:lvl>
    <w:lvl w:ilvl="3" w:tplc="E18447E4">
      <w:start w:val="1"/>
      <w:numFmt w:val="decimal"/>
      <w:lvlText w:val="%4."/>
      <w:lvlJc w:val="left"/>
      <w:pPr>
        <w:ind w:left="3936" w:hanging="360"/>
      </w:pPr>
    </w:lvl>
    <w:lvl w:ilvl="4" w:tplc="4538C0AA">
      <w:start w:val="1"/>
      <w:numFmt w:val="lowerLetter"/>
      <w:lvlText w:val="%5."/>
      <w:lvlJc w:val="left"/>
      <w:pPr>
        <w:ind w:left="4656" w:hanging="360"/>
      </w:pPr>
    </w:lvl>
    <w:lvl w:ilvl="5" w:tplc="D68C5868">
      <w:start w:val="1"/>
      <w:numFmt w:val="lowerRoman"/>
      <w:lvlText w:val="%6."/>
      <w:lvlJc w:val="right"/>
      <w:pPr>
        <w:ind w:left="5376" w:hanging="180"/>
      </w:pPr>
    </w:lvl>
    <w:lvl w:ilvl="6" w:tplc="FE0EEF04">
      <w:start w:val="1"/>
      <w:numFmt w:val="decimal"/>
      <w:lvlText w:val="%7."/>
      <w:lvlJc w:val="left"/>
      <w:pPr>
        <w:ind w:left="6096" w:hanging="360"/>
      </w:pPr>
    </w:lvl>
    <w:lvl w:ilvl="7" w:tplc="08A893D0">
      <w:start w:val="1"/>
      <w:numFmt w:val="lowerLetter"/>
      <w:lvlText w:val="%8."/>
      <w:lvlJc w:val="left"/>
      <w:pPr>
        <w:ind w:left="6816" w:hanging="360"/>
      </w:pPr>
    </w:lvl>
    <w:lvl w:ilvl="8" w:tplc="1130BE7E">
      <w:start w:val="1"/>
      <w:numFmt w:val="lowerRoman"/>
      <w:lvlText w:val="%9."/>
      <w:lvlJc w:val="right"/>
      <w:pPr>
        <w:ind w:left="7536" w:hanging="180"/>
      </w:pPr>
    </w:lvl>
  </w:abstractNum>
  <w:abstractNum w:abstractNumId="18">
    <w:nsid w:val="7E5310F9"/>
    <w:multiLevelType w:val="hybridMultilevel"/>
    <w:tmpl w:val="8AF8EED2"/>
    <w:lvl w:ilvl="0" w:tplc="6F5A6A7E">
      <w:start w:val="1"/>
      <w:numFmt w:val="bullet"/>
      <w:lvlText w:val=""/>
      <w:lvlJc w:val="left"/>
      <w:pPr>
        <w:tabs>
          <w:tab w:val="num" w:pos="720"/>
        </w:tabs>
        <w:ind w:left="720" w:hanging="360"/>
      </w:pPr>
      <w:rPr>
        <w:rFonts w:ascii="Symbol" w:hAnsi="Symbol" w:hint="default"/>
      </w:rPr>
    </w:lvl>
    <w:lvl w:ilvl="1" w:tplc="F3D84D84">
      <w:start w:val="1"/>
      <w:numFmt w:val="decimal"/>
      <w:lvlText w:val="%2."/>
      <w:lvlJc w:val="left"/>
      <w:pPr>
        <w:tabs>
          <w:tab w:val="num" w:pos="1440"/>
        </w:tabs>
        <w:ind w:left="1440" w:hanging="360"/>
      </w:pPr>
    </w:lvl>
    <w:lvl w:ilvl="2" w:tplc="12DE1F46">
      <w:start w:val="1"/>
      <w:numFmt w:val="decimal"/>
      <w:lvlText w:val="%3."/>
      <w:lvlJc w:val="left"/>
      <w:pPr>
        <w:tabs>
          <w:tab w:val="num" w:pos="2160"/>
        </w:tabs>
        <w:ind w:left="2160" w:hanging="360"/>
      </w:pPr>
    </w:lvl>
    <w:lvl w:ilvl="3" w:tplc="412A35BE">
      <w:start w:val="1"/>
      <w:numFmt w:val="decimal"/>
      <w:lvlText w:val="%4."/>
      <w:lvlJc w:val="left"/>
      <w:pPr>
        <w:tabs>
          <w:tab w:val="num" w:pos="2880"/>
        </w:tabs>
        <w:ind w:left="2880" w:hanging="360"/>
      </w:pPr>
    </w:lvl>
    <w:lvl w:ilvl="4" w:tplc="35708E64">
      <w:start w:val="1"/>
      <w:numFmt w:val="decimal"/>
      <w:lvlText w:val="%5."/>
      <w:lvlJc w:val="left"/>
      <w:pPr>
        <w:tabs>
          <w:tab w:val="num" w:pos="3600"/>
        </w:tabs>
        <w:ind w:left="3600" w:hanging="360"/>
      </w:pPr>
    </w:lvl>
    <w:lvl w:ilvl="5" w:tplc="06E4BC7C">
      <w:start w:val="1"/>
      <w:numFmt w:val="decimal"/>
      <w:lvlText w:val="%6."/>
      <w:lvlJc w:val="left"/>
      <w:pPr>
        <w:tabs>
          <w:tab w:val="num" w:pos="4320"/>
        </w:tabs>
        <w:ind w:left="4320" w:hanging="360"/>
      </w:pPr>
    </w:lvl>
    <w:lvl w:ilvl="6" w:tplc="64489EFA">
      <w:start w:val="1"/>
      <w:numFmt w:val="decimal"/>
      <w:lvlText w:val="%7."/>
      <w:lvlJc w:val="left"/>
      <w:pPr>
        <w:tabs>
          <w:tab w:val="num" w:pos="5040"/>
        </w:tabs>
        <w:ind w:left="5040" w:hanging="360"/>
      </w:pPr>
    </w:lvl>
    <w:lvl w:ilvl="7" w:tplc="471A3E5E">
      <w:start w:val="1"/>
      <w:numFmt w:val="decimal"/>
      <w:lvlText w:val="%8."/>
      <w:lvlJc w:val="left"/>
      <w:pPr>
        <w:tabs>
          <w:tab w:val="num" w:pos="5760"/>
        </w:tabs>
        <w:ind w:left="5760" w:hanging="360"/>
      </w:pPr>
    </w:lvl>
    <w:lvl w:ilvl="8" w:tplc="1C3EF26E">
      <w:start w:val="1"/>
      <w:numFmt w:val="decimal"/>
      <w:lvlText w:val="%9."/>
      <w:lvlJc w:val="left"/>
      <w:pPr>
        <w:tabs>
          <w:tab w:val="num" w:pos="6480"/>
        </w:tabs>
        <w:ind w:left="6480" w:hanging="360"/>
      </w:pPr>
    </w:lvl>
  </w:abstractNum>
  <w:num w:numId="1">
    <w:abstractNumId w:val="12"/>
  </w:num>
  <w:num w:numId="2">
    <w:abstractNumId w:val="9"/>
  </w:num>
  <w:num w:numId="3">
    <w:abstractNumId w:val="10"/>
  </w:num>
  <w:num w:numId="4">
    <w:abstractNumId w:val="7"/>
  </w:num>
  <w:num w:numId="5">
    <w:abstractNumId w:val="2"/>
  </w:num>
  <w:num w:numId="6">
    <w:abstractNumId w:val="4"/>
  </w:num>
  <w:num w:numId="7">
    <w:abstractNumId w:val="14"/>
  </w:num>
  <w:num w:numId="8">
    <w:abstractNumId w:val="17"/>
  </w:num>
  <w:num w:numId="9">
    <w:abstractNumId w:val="11"/>
  </w:num>
  <w:num w:numId="10">
    <w:abstractNumId w:val="13"/>
  </w:num>
  <w:num w:numId="11">
    <w:abstractNumId w:val="1"/>
  </w:num>
  <w:num w:numId="12">
    <w:abstractNumId w:val="3"/>
  </w:num>
  <w:num w:numId="13">
    <w:abstractNumId w:val="15"/>
  </w:num>
  <w:num w:numId="14">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0"/>
  </w:num>
  <w:num w:numId="17">
    <w:abstractNumId w:val="5"/>
  </w:num>
  <w:num w:numId="18">
    <w:abstractNumId w:val="16"/>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F57"/>
    <w:rsid w:val="00037F57"/>
    <w:rsid w:val="003243D3"/>
    <w:rsid w:val="00364570"/>
    <w:rsid w:val="00A35C30"/>
    <w:rsid w:val="00B91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0">
    <w:name w:val="heading 2"/>
    <w:basedOn w:val="a"/>
    <w:link w:val="21"/>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paragraph" w:styleId="af3">
    <w:name w:val="Balloon Text"/>
    <w:basedOn w:val="a"/>
    <w:link w:val="af4"/>
    <w:uiPriority w:val="99"/>
    <w:semiHidden/>
    <w:unhideWhenUsed/>
    <w:qFormat/>
    <w:pPr>
      <w:spacing w:after="0" w:line="240" w:lineRule="auto"/>
    </w:pPr>
    <w:rPr>
      <w:rFonts w:ascii="Segoe UI" w:hAnsi="Segoe UI" w:cs="Segoe UI"/>
      <w:sz w:val="18"/>
      <w:szCs w:val="18"/>
    </w:rPr>
  </w:style>
  <w:style w:type="paragraph" w:styleId="25">
    <w:name w:val="Body Text 2"/>
    <w:basedOn w:val="a"/>
    <w:link w:val="26"/>
    <w:uiPriority w:val="99"/>
    <w:semiHidden/>
    <w:unhideWhenUsed/>
    <w:qFormat/>
    <w:pPr>
      <w:spacing w:after="120" w:line="480" w:lineRule="auto"/>
    </w:pPr>
  </w:style>
  <w:style w:type="paragraph" w:styleId="af5">
    <w:name w:val="header"/>
    <w:basedOn w:val="a"/>
    <w:link w:val="af6"/>
    <w:uiPriority w:val="99"/>
    <w:unhideWhenUsed/>
    <w:qFormat/>
    <w:pPr>
      <w:tabs>
        <w:tab w:val="center" w:pos="4677"/>
        <w:tab w:val="right" w:pos="9355"/>
      </w:tabs>
      <w:spacing w:after="0" w:line="240" w:lineRule="auto"/>
    </w:pPr>
  </w:style>
  <w:style w:type="paragraph" w:styleId="af7">
    <w:name w:val="Body Text"/>
    <w:basedOn w:val="a"/>
    <w:link w:val="af8"/>
    <w:uiPriority w:val="99"/>
    <w:unhideWhenUsed/>
    <w:qFormat/>
    <w:pPr>
      <w:widowControl w:val="0"/>
      <w:spacing w:after="120" w:line="240" w:lineRule="auto"/>
    </w:pPr>
    <w:rPr>
      <w:rFonts w:ascii="Arial Unicode MS" w:eastAsia="Arial Unicode MS" w:hAnsi="Arial Unicode MS" w:cs="Arial Unicode MS"/>
      <w:color w:val="000000"/>
      <w:sz w:val="24"/>
      <w:szCs w:val="24"/>
      <w:lang w:eastAsia="ru-RU" w:bidi="ru-RU"/>
    </w:rPr>
  </w:style>
  <w:style w:type="paragraph" w:styleId="2">
    <w:name w:val="List Bullet 2"/>
    <w:basedOn w:val="a"/>
    <w:uiPriority w:val="99"/>
    <w:semiHidden/>
    <w:unhideWhenUsed/>
    <w:pPr>
      <w:numPr>
        <w:numId w:val="1"/>
      </w:numPr>
    </w:pPr>
  </w:style>
  <w:style w:type="paragraph" w:styleId="af9">
    <w:name w:val="footer"/>
    <w:basedOn w:val="a"/>
    <w:link w:val="afa"/>
    <w:uiPriority w:val="99"/>
    <w:unhideWhenUsed/>
    <w:pPr>
      <w:tabs>
        <w:tab w:val="center" w:pos="4677"/>
        <w:tab w:val="right" w:pos="9355"/>
      </w:tabs>
      <w:spacing w:after="0" w:line="240" w:lineRule="auto"/>
    </w:pPr>
  </w:style>
  <w:style w:type="paragraph" w:styleId="afb">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c">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pPr>
      <w:widowControl w:val="0"/>
    </w:pPr>
    <w:rPr>
      <w:rFonts w:ascii="Arial" w:eastAsiaTheme="minorEastAsia" w:hAnsi="Arial" w:cs="Arial"/>
      <w:szCs w:val="22"/>
    </w:rPr>
  </w:style>
  <w:style w:type="paragraph" w:customStyle="1" w:styleId="ConsPlusTitle">
    <w:name w:val="ConsPlusTitle"/>
    <w:qFormat/>
    <w:pPr>
      <w:widowControl w:val="0"/>
    </w:pPr>
    <w:rPr>
      <w:rFonts w:ascii="Arial" w:eastAsiaTheme="minorEastAsia" w:hAnsi="Arial" w:cs="Arial"/>
      <w:b/>
      <w:szCs w:val="22"/>
    </w:rPr>
  </w:style>
  <w:style w:type="paragraph" w:customStyle="1" w:styleId="12">
    <w:name w:val="Обычный1"/>
    <w:uiPriority w:val="99"/>
    <w:qFormat/>
    <w:rPr>
      <w:rFonts w:ascii="Times New Roman" w:eastAsia="Calibri" w:hAnsi="Times New Roman" w:cs="Times New Roman"/>
      <w:color w:val="000000"/>
      <w:sz w:val="24"/>
      <w:lang w:val="en-US"/>
    </w:rPr>
  </w:style>
  <w:style w:type="paragraph" w:styleId="afd">
    <w:name w:val="List Paragraph"/>
    <w:basedOn w:val="a"/>
    <w:link w:val="afe"/>
    <w:uiPriority w:val="34"/>
    <w:qFormat/>
    <w:pPr>
      <w:spacing w:after="200" w:line="276" w:lineRule="auto"/>
      <w:ind w:left="720"/>
      <w:contextualSpacing/>
    </w:pPr>
  </w:style>
  <w:style w:type="character" w:customStyle="1" w:styleId="afe">
    <w:name w:val="Абзац списка Знак"/>
    <w:basedOn w:val="a0"/>
    <w:link w:val="afd"/>
    <w:uiPriority w:val="34"/>
    <w:qFormat/>
  </w:style>
  <w:style w:type="character" w:customStyle="1" w:styleId="af6">
    <w:name w:val="Верхний колонтитул Знак"/>
    <w:basedOn w:val="a0"/>
    <w:link w:val="af5"/>
    <w:uiPriority w:val="99"/>
    <w:qFormat/>
  </w:style>
  <w:style w:type="character" w:customStyle="1" w:styleId="afa">
    <w:name w:val="Нижний колонтитул Знак"/>
    <w:basedOn w:val="a0"/>
    <w:link w:val="af9"/>
    <w:uiPriority w:val="99"/>
    <w:qFormat/>
  </w:style>
  <w:style w:type="character" w:customStyle="1" w:styleId="27">
    <w:name w:val="Основной текст (2)_"/>
    <w:link w:val="28"/>
    <w:uiPriority w:val="99"/>
    <w:qFormat/>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uiPriority w:val="99"/>
    <w:qFormat/>
    <w:pPr>
      <w:widowControl w:val="0"/>
      <w:shd w:val="clear" w:color="auto" w:fill="FFFFFF"/>
      <w:spacing w:before="300" w:after="0" w:line="341" w:lineRule="exact"/>
      <w:jc w:val="both"/>
    </w:pPr>
    <w:rPr>
      <w:rFonts w:ascii="Times New Roman" w:eastAsia="Times New Roman" w:hAnsi="Times New Roman" w:cs="Times New Roman"/>
      <w:sz w:val="28"/>
      <w:szCs w:val="28"/>
    </w:rPr>
  </w:style>
  <w:style w:type="character" w:customStyle="1" w:styleId="af8">
    <w:name w:val="Основной текст Знак"/>
    <w:basedOn w:val="a0"/>
    <w:link w:val="af7"/>
    <w:uiPriority w:val="99"/>
    <w:qFormat/>
    <w:rPr>
      <w:rFonts w:ascii="Arial Unicode MS" w:eastAsia="Arial Unicode MS" w:hAnsi="Arial Unicode MS" w:cs="Arial Unicode MS"/>
      <w:color w:val="000000"/>
      <w:sz w:val="24"/>
      <w:szCs w:val="24"/>
      <w:lang w:eastAsia="ru-RU" w:bidi="ru-RU"/>
    </w:rPr>
  </w:style>
  <w:style w:type="paragraph" w:customStyle="1" w:styleId="13">
    <w:name w:val="Абзац списка1"/>
    <w:basedOn w:val="a"/>
    <w:uiPriority w:val="99"/>
    <w:qFormat/>
    <w:pPr>
      <w:spacing w:after="200" w:line="276" w:lineRule="auto"/>
      <w:ind w:left="720"/>
    </w:pPr>
    <w:rPr>
      <w:rFonts w:ascii="Calibri" w:eastAsia="Times New Roman" w:hAnsi="Calibri" w:cs="Times New Roman"/>
      <w:lang w:eastAsia="ru-RU"/>
    </w:rPr>
  </w:style>
  <w:style w:type="table" w:customStyle="1" w:styleId="310">
    <w:name w:val="Сетка таблицы31"/>
    <w:basedOn w:val="a1"/>
    <w:uiPriority w:val="59"/>
    <w:qFormat/>
    <w:pPr>
      <w:widowControl w:val="0"/>
    </w:pPr>
    <w:rPr>
      <w:rFonts w:ascii="Arial Unicode MS" w:eastAsia="Arial Unicode MS" w:hAnsi="Arial Unicode MS" w:cs="Arial Unicode MS"/>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
    <w:uiPriority w:val="99"/>
    <w:semiHidden/>
    <w:qFormat/>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26">
    <w:name w:val="Основной текст 2 Знак"/>
    <w:basedOn w:val="a0"/>
    <w:link w:val="25"/>
    <w:uiPriority w:val="99"/>
    <w:semiHidden/>
    <w:qFormat/>
  </w:style>
  <w:style w:type="table" w:customStyle="1" w:styleId="42">
    <w:name w:val="Сетка таблицы4"/>
    <w:basedOn w:val="a1"/>
    <w:uiPriority w:val="59"/>
    <w:qFormat/>
    <w:pPr>
      <w:widowControl w:val="0"/>
    </w:pPr>
    <w:rPr>
      <w:rFonts w:ascii="Arial Unicode MS" w:eastAsia="Arial Unicode MS" w:hAnsi="Arial Unicode MS" w:cs="Arial Unicode MS"/>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4">
    <w:name w:val="Текст выноски Знак"/>
    <w:basedOn w:val="a0"/>
    <w:link w:val="af3"/>
    <w:uiPriority w:val="99"/>
    <w:semiHidden/>
    <w:qFormat/>
    <w:rPr>
      <w:rFonts w:ascii="Segoe UI" w:hAnsi="Segoe UI" w:cs="Segoe UI"/>
      <w:sz w:val="18"/>
      <w:szCs w:val="18"/>
    </w:rPr>
  </w:style>
  <w:style w:type="paragraph" w:customStyle="1" w:styleId="Default">
    <w:name w:val="Default"/>
    <w:qFormat/>
    <w:rPr>
      <w:rFonts w:ascii="Times New Roman" w:hAnsi="Times New Roman" w:cs="Times New Roman"/>
      <w:color w:val="000000"/>
      <w:sz w:val="24"/>
      <w:szCs w:val="24"/>
      <w:lang w:eastAsia="en-US"/>
    </w:rPr>
  </w:style>
  <w:style w:type="paragraph" w:customStyle="1" w:styleId="article-renderblock">
    <w:name w:val="article-render__block"/>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No Spacing"/>
    <w:uiPriority w:val="1"/>
    <w:qFormat/>
    <w:rPr>
      <w:rFonts w:ascii="Calibri" w:eastAsia="Calibri" w:hAnsi="Calibri" w:cs="Times New Roman"/>
      <w:sz w:val="22"/>
      <w:szCs w:val="22"/>
      <w:lang w:eastAsia="en-US"/>
    </w:rPr>
  </w:style>
  <w:style w:type="paragraph" w:customStyle="1" w:styleId="aff0">
    <w:name w:val="Комментарий"/>
    <w:basedOn w:val="a"/>
    <w:next w:val="a"/>
    <w:qFormat/>
    <w:pPr>
      <w:widowControl w:val="0"/>
      <w:ind w:left="170"/>
      <w:jc w:val="both"/>
    </w:pPr>
    <w:rPr>
      <w:rFonts w:ascii="Arial" w:hAnsi="Arial" w:cs="Arial"/>
      <w:b/>
      <w:bCs/>
      <w:color w:val="800080"/>
      <w:sz w:val="20"/>
      <w:szCs w:val="20"/>
    </w:rPr>
  </w:style>
  <w:style w:type="table" w:customStyle="1" w:styleId="14">
    <w:name w:val="Сетка таблицы1"/>
    <w:basedOn w:val="a1"/>
    <w:next w:val="afc"/>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imes New Roman" w:eastAsia="Times New Roman" w:hAnsi="Times New Roman" w:cs="Times New Roman"/>
      <w:b/>
      <w:bCs/>
      <w:sz w:val="48"/>
      <w:szCs w:val="48"/>
    </w:rPr>
  </w:style>
  <w:style w:type="character" w:customStyle="1" w:styleId="21">
    <w:name w:val="Заголовок 2 Знак"/>
    <w:basedOn w:val="a0"/>
    <w:link w:val="20"/>
    <w:uiPriority w:val="9"/>
    <w:rPr>
      <w:rFonts w:ascii="Times New Roman" w:eastAsia="Times New Roman" w:hAnsi="Times New Roman" w:cs="Times New Roman"/>
      <w:b/>
      <w:bCs/>
      <w:sz w:val="36"/>
      <w:szCs w:val="36"/>
    </w:rPr>
  </w:style>
  <w:style w:type="character" w:customStyle="1" w:styleId="field">
    <w:name w:val="field"/>
    <w:basedOn w:val="a0"/>
  </w:style>
  <w:style w:type="character" w:customStyle="1" w:styleId="ConsPlusNormal0">
    <w:name w:val="ConsPlusNormal Знак"/>
    <w:link w:val="ConsPlusNormal"/>
    <w:rPr>
      <w:rFonts w:ascii="Arial" w:eastAsiaTheme="minorEastAsia" w:hAnsi="Arial" w:cs="Arial"/>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0">
    <w:name w:val="heading 2"/>
    <w:basedOn w:val="a"/>
    <w:link w:val="21"/>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paragraph" w:styleId="af3">
    <w:name w:val="Balloon Text"/>
    <w:basedOn w:val="a"/>
    <w:link w:val="af4"/>
    <w:uiPriority w:val="99"/>
    <w:semiHidden/>
    <w:unhideWhenUsed/>
    <w:qFormat/>
    <w:pPr>
      <w:spacing w:after="0" w:line="240" w:lineRule="auto"/>
    </w:pPr>
    <w:rPr>
      <w:rFonts w:ascii="Segoe UI" w:hAnsi="Segoe UI" w:cs="Segoe UI"/>
      <w:sz w:val="18"/>
      <w:szCs w:val="18"/>
    </w:rPr>
  </w:style>
  <w:style w:type="paragraph" w:styleId="25">
    <w:name w:val="Body Text 2"/>
    <w:basedOn w:val="a"/>
    <w:link w:val="26"/>
    <w:uiPriority w:val="99"/>
    <w:semiHidden/>
    <w:unhideWhenUsed/>
    <w:qFormat/>
    <w:pPr>
      <w:spacing w:after="120" w:line="480" w:lineRule="auto"/>
    </w:pPr>
  </w:style>
  <w:style w:type="paragraph" w:styleId="af5">
    <w:name w:val="header"/>
    <w:basedOn w:val="a"/>
    <w:link w:val="af6"/>
    <w:uiPriority w:val="99"/>
    <w:unhideWhenUsed/>
    <w:qFormat/>
    <w:pPr>
      <w:tabs>
        <w:tab w:val="center" w:pos="4677"/>
        <w:tab w:val="right" w:pos="9355"/>
      </w:tabs>
      <w:spacing w:after="0" w:line="240" w:lineRule="auto"/>
    </w:pPr>
  </w:style>
  <w:style w:type="paragraph" w:styleId="af7">
    <w:name w:val="Body Text"/>
    <w:basedOn w:val="a"/>
    <w:link w:val="af8"/>
    <w:uiPriority w:val="99"/>
    <w:unhideWhenUsed/>
    <w:qFormat/>
    <w:pPr>
      <w:widowControl w:val="0"/>
      <w:spacing w:after="120" w:line="240" w:lineRule="auto"/>
    </w:pPr>
    <w:rPr>
      <w:rFonts w:ascii="Arial Unicode MS" w:eastAsia="Arial Unicode MS" w:hAnsi="Arial Unicode MS" w:cs="Arial Unicode MS"/>
      <w:color w:val="000000"/>
      <w:sz w:val="24"/>
      <w:szCs w:val="24"/>
      <w:lang w:eastAsia="ru-RU" w:bidi="ru-RU"/>
    </w:rPr>
  </w:style>
  <w:style w:type="paragraph" w:styleId="2">
    <w:name w:val="List Bullet 2"/>
    <w:basedOn w:val="a"/>
    <w:uiPriority w:val="99"/>
    <w:semiHidden/>
    <w:unhideWhenUsed/>
    <w:pPr>
      <w:numPr>
        <w:numId w:val="1"/>
      </w:numPr>
    </w:pPr>
  </w:style>
  <w:style w:type="paragraph" w:styleId="af9">
    <w:name w:val="footer"/>
    <w:basedOn w:val="a"/>
    <w:link w:val="afa"/>
    <w:uiPriority w:val="99"/>
    <w:unhideWhenUsed/>
    <w:pPr>
      <w:tabs>
        <w:tab w:val="center" w:pos="4677"/>
        <w:tab w:val="right" w:pos="9355"/>
      </w:tabs>
      <w:spacing w:after="0" w:line="240" w:lineRule="auto"/>
    </w:pPr>
  </w:style>
  <w:style w:type="paragraph" w:styleId="afb">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c">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pPr>
      <w:widowControl w:val="0"/>
    </w:pPr>
    <w:rPr>
      <w:rFonts w:ascii="Arial" w:eastAsiaTheme="minorEastAsia" w:hAnsi="Arial" w:cs="Arial"/>
      <w:szCs w:val="22"/>
    </w:rPr>
  </w:style>
  <w:style w:type="paragraph" w:customStyle="1" w:styleId="ConsPlusTitle">
    <w:name w:val="ConsPlusTitle"/>
    <w:qFormat/>
    <w:pPr>
      <w:widowControl w:val="0"/>
    </w:pPr>
    <w:rPr>
      <w:rFonts w:ascii="Arial" w:eastAsiaTheme="minorEastAsia" w:hAnsi="Arial" w:cs="Arial"/>
      <w:b/>
      <w:szCs w:val="22"/>
    </w:rPr>
  </w:style>
  <w:style w:type="paragraph" w:customStyle="1" w:styleId="12">
    <w:name w:val="Обычный1"/>
    <w:uiPriority w:val="99"/>
    <w:qFormat/>
    <w:rPr>
      <w:rFonts w:ascii="Times New Roman" w:eastAsia="Calibri" w:hAnsi="Times New Roman" w:cs="Times New Roman"/>
      <w:color w:val="000000"/>
      <w:sz w:val="24"/>
      <w:lang w:val="en-US"/>
    </w:rPr>
  </w:style>
  <w:style w:type="paragraph" w:styleId="afd">
    <w:name w:val="List Paragraph"/>
    <w:basedOn w:val="a"/>
    <w:link w:val="afe"/>
    <w:uiPriority w:val="34"/>
    <w:qFormat/>
    <w:pPr>
      <w:spacing w:after="200" w:line="276" w:lineRule="auto"/>
      <w:ind w:left="720"/>
      <w:contextualSpacing/>
    </w:pPr>
  </w:style>
  <w:style w:type="character" w:customStyle="1" w:styleId="afe">
    <w:name w:val="Абзац списка Знак"/>
    <w:basedOn w:val="a0"/>
    <w:link w:val="afd"/>
    <w:uiPriority w:val="34"/>
    <w:qFormat/>
  </w:style>
  <w:style w:type="character" w:customStyle="1" w:styleId="af6">
    <w:name w:val="Верхний колонтитул Знак"/>
    <w:basedOn w:val="a0"/>
    <w:link w:val="af5"/>
    <w:uiPriority w:val="99"/>
    <w:qFormat/>
  </w:style>
  <w:style w:type="character" w:customStyle="1" w:styleId="afa">
    <w:name w:val="Нижний колонтитул Знак"/>
    <w:basedOn w:val="a0"/>
    <w:link w:val="af9"/>
    <w:uiPriority w:val="99"/>
    <w:qFormat/>
  </w:style>
  <w:style w:type="character" w:customStyle="1" w:styleId="27">
    <w:name w:val="Основной текст (2)_"/>
    <w:link w:val="28"/>
    <w:uiPriority w:val="99"/>
    <w:qFormat/>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uiPriority w:val="99"/>
    <w:qFormat/>
    <w:pPr>
      <w:widowControl w:val="0"/>
      <w:shd w:val="clear" w:color="auto" w:fill="FFFFFF"/>
      <w:spacing w:before="300" w:after="0" w:line="341" w:lineRule="exact"/>
      <w:jc w:val="both"/>
    </w:pPr>
    <w:rPr>
      <w:rFonts w:ascii="Times New Roman" w:eastAsia="Times New Roman" w:hAnsi="Times New Roman" w:cs="Times New Roman"/>
      <w:sz w:val="28"/>
      <w:szCs w:val="28"/>
    </w:rPr>
  </w:style>
  <w:style w:type="character" w:customStyle="1" w:styleId="af8">
    <w:name w:val="Основной текст Знак"/>
    <w:basedOn w:val="a0"/>
    <w:link w:val="af7"/>
    <w:uiPriority w:val="99"/>
    <w:qFormat/>
    <w:rPr>
      <w:rFonts w:ascii="Arial Unicode MS" w:eastAsia="Arial Unicode MS" w:hAnsi="Arial Unicode MS" w:cs="Arial Unicode MS"/>
      <w:color w:val="000000"/>
      <w:sz w:val="24"/>
      <w:szCs w:val="24"/>
      <w:lang w:eastAsia="ru-RU" w:bidi="ru-RU"/>
    </w:rPr>
  </w:style>
  <w:style w:type="paragraph" w:customStyle="1" w:styleId="13">
    <w:name w:val="Абзац списка1"/>
    <w:basedOn w:val="a"/>
    <w:uiPriority w:val="99"/>
    <w:qFormat/>
    <w:pPr>
      <w:spacing w:after="200" w:line="276" w:lineRule="auto"/>
      <w:ind w:left="720"/>
    </w:pPr>
    <w:rPr>
      <w:rFonts w:ascii="Calibri" w:eastAsia="Times New Roman" w:hAnsi="Calibri" w:cs="Times New Roman"/>
      <w:lang w:eastAsia="ru-RU"/>
    </w:rPr>
  </w:style>
  <w:style w:type="table" w:customStyle="1" w:styleId="310">
    <w:name w:val="Сетка таблицы31"/>
    <w:basedOn w:val="a1"/>
    <w:uiPriority w:val="59"/>
    <w:qFormat/>
    <w:pPr>
      <w:widowControl w:val="0"/>
    </w:pPr>
    <w:rPr>
      <w:rFonts w:ascii="Arial Unicode MS" w:eastAsia="Arial Unicode MS" w:hAnsi="Arial Unicode MS" w:cs="Arial Unicode MS"/>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
    <w:name w:val="txt"/>
    <w:basedOn w:val="a"/>
    <w:uiPriority w:val="99"/>
    <w:semiHidden/>
    <w:qFormat/>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26">
    <w:name w:val="Основной текст 2 Знак"/>
    <w:basedOn w:val="a0"/>
    <w:link w:val="25"/>
    <w:uiPriority w:val="99"/>
    <w:semiHidden/>
    <w:qFormat/>
  </w:style>
  <w:style w:type="table" w:customStyle="1" w:styleId="42">
    <w:name w:val="Сетка таблицы4"/>
    <w:basedOn w:val="a1"/>
    <w:uiPriority w:val="59"/>
    <w:qFormat/>
    <w:pPr>
      <w:widowControl w:val="0"/>
    </w:pPr>
    <w:rPr>
      <w:rFonts w:ascii="Arial Unicode MS" w:eastAsia="Arial Unicode MS" w:hAnsi="Arial Unicode MS" w:cs="Arial Unicode MS"/>
      <w:sz w:val="24"/>
      <w:szCs w:val="24"/>
      <w:lang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4">
    <w:name w:val="Текст выноски Знак"/>
    <w:basedOn w:val="a0"/>
    <w:link w:val="af3"/>
    <w:uiPriority w:val="99"/>
    <w:semiHidden/>
    <w:qFormat/>
    <w:rPr>
      <w:rFonts w:ascii="Segoe UI" w:hAnsi="Segoe UI" w:cs="Segoe UI"/>
      <w:sz w:val="18"/>
      <w:szCs w:val="18"/>
    </w:rPr>
  </w:style>
  <w:style w:type="paragraph" w:customStyle="1" w:styleId="Default">
    <w:name w:val="Default"/>
    <w:qFormat/>
    <w:rPr>
      <w:rFonts w:ascii="Times New Roman" w:hAnsi="Times New Roman" w:cs="Times New Roman"/>
      <w:color w:val="000000"/>
      <w:sz w:val="24"/>
      <w:szCs w:val="24"/>
      <w:lang w:eastAsia="en-US"/>
    </w:rPr>
  </w:style>
  <w:style w:type="paragraph" w:customStyle="1" w:styleId="article-renderblock">
    <w:name w:val="article-render__block"/>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No Spacing"/>
    <w:uiPriority w:val="1"/>
    <w:qFormat/>
    <w:rPr>
      <w:rFonts w:ascii="Calibri" w:eastAsia="Calibri" w:hAnsi="Calibri" w:cs="Times New Roman"/>
      <w:sz w:val="22"/>
      <w:szCs w:val="22"/>
      <w:lang w:eastAsia="en-US"/>
    </w:rPr>
  </w:style>
  <w:style w:type="paragraph" w:customStyle="1" w:styleId="aff0">
    <w:name w:val="Комментарий"/>
    <w:basedOn w:val="a"/>
    <w:next w:val="a"/>
    <w:qFormat/>
    <w:pPr>
      <w:widowControl w:val="0"/>
      <w:ind w:left="170"/>
      <w:jc w:val="both"/>
    </w:pPr>
    <w:rPr>
      <w:rFonts w:ascii="Arial" w:hAnsi="Arial" w:cs="Arial"/>
      <w:b/>
      <w:bCs/>
      <w:color w:val="800080"/>
      <w:sz w:val="20"/>
      <w:szCs w:val="20"/>
    </w:rPr>
  </w:style>
  <w:style w:type="table" w:customStyle="1" w:styleId="14">
    <w:name w:val="Сетка таблицы1"/>
    <w:basedOn w:val="a1"/>
    <w:next w:val="afc"/>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imes New Roman" w:eastAsia="Times New Roman" w:hAnsi="Times New Roman" w:cs="Times New Roman"/>
      <w:b/>
      <w:bCs/>
      <w:sz w:val="48"/>
      <w:szCs w:val="48"/>
    </w:rPr>
  </w:style>
  <w:style w:type="character" w:customStyle="1" w:styleId="21">
    <w:name w:val="Заголовок 2 Знак"/>
    <w:basedOn w:val="a0"/>
    <w:link w:val="20"/>
    <w:uiPriority w:val="9"/>
    <w:rPr>
      <w:rFonts w:ascii="Times New Roman" w:eastAsia="Times New Roman" w:hAnsi="Times New Roman" w:cs="Times New Roman"/>
      <w:b/>
      <w:bCs/>
      <w:sz w:val="36"/>
      <w:szCs w:val="36"/>
    </w:rPr>
  </w:style>
  <w:style w:type="character" w:customStyle="1" w:styleId="field">
    <w:name w:val="field"/>
    <w:basedOn w:val="a0"/>
  </w:style>
  <w:style w:type="character" w:customStyle="1" w:styleId="ConsPlusNormal0">
    <w:name w:val="ConsPlusNormal Знак"/>
    <w:link w:val="ConsPlusNormal"/>
    <w:rPr>
      <w:rFonts w:ascii="Arial" w:eastAsiaTheme="minorEastAsia"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A1%D1%83%D0%B1%D1%8A%D0%B5%D0%BA%D1%82_%D0%A0%D0%BE%D1%81%D1%81%D0%B8%D0%B9%D1%81%D0%BA%D0%BE%D0%B9_%D0%A4%D0%B5%D0%B4%D0%B5%D1%80%D0%B0%D1%86%D0%B8%D0%B8" TargetMode="External"/><Relationship Id="rId18" Type="http://schemas.openxmlformats.org/officeDocument/2006/relationships/hyperlink" Target="https://ru.wikipedia.org/wiki/%D0%A0%D0%BE%D1%81%D1%81%D0%B8%D1%8F" TargetMode="External"/><Relationship Id="rId26" Type="http://schemas.openxmlformats.org/officeDocument/2006/relationships/hyperlink" Target="https://ru.wikipedia.org/wiki/%D0%9A%D0%B8%D1%82%D0%B0%D0%B9%D1%81%D0%BA%D0%B0%D1%8F_%D0%9D%D0%B0%D1%80%D0%BE%D0%B4%D0%BD%D0%B0%D1%8F_%D0%A0%D0%B5%D1%81%D0%BF%D1%83%D0%B1%D0%BB%D0%B8%D0%BA%D0%B0" TargetMode="External"/><Relationship Id="rId3" Type="http://schemas.openxmlformats.org/officeDocument/2006/relationships/styles" Target="styles.xml"/><Relationship Id="rId21" Type="http://schemas.openxmlformats.org/officeDocument/2006/relationships/hyperlink" Target="https://ru.wikipedia.org/wiki/%D0%90%D0%BC%D1%83%D1%80%D1%81%D0%BA%D0%B0%D1%8F_%D0%BE%D0%B1%D0%BB%D0%B0%D1%81%D1%82%D1%8C" TargetMode="External"/><Relationship Id="rId7" Type="http://schemas.openxmlformats.org/officeDocument/2006/relationships/footnotes" Target="footnotes.xml"/><Relationship Id="rId12" Type="http://schemas.openxmlformats.org/officeDocument/2006/relationships/image" Target="media/image10.emf"/><Relationship Id="rId17" Type="http://schemas.openxmlformats.org/officeDocument/2006/relationships/hyperlink" Target="https://ru.wikipedia.org/wiki/%D0%A7%D0%B8%D1%82%D0%B0" TargetMode="External"/><Relationship Id="rId25" Type="http://schemas.openxmlformats.org/officeDocument/2006/relationships/hyperlink" Target="https://ru.wikipedia.org/wiki/%D0%9C%D0%BE%D0%BD%D0%B3%D0%BE%D0%BB%D0%B8%D1%8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94%D0%B0%D0%BB%D1%8C%D0%BD%D0%B5%D0%B2%D0%BE%D1%81%D1%82%D0%BE%D1%87%D0%BD%D1%8B%D0%B9_%D1%8D%D0%BA%D0%BE%D0%BD%D0%BE%D0%BC%D0%B8%D1%87%D0%B5%D1%81%D0%BA%D0%B8%D0%B9_%D1%80%D0%B0%D0%B9%D0%BE%D0%BD" TargetMode="External"/><Relationship Id="rId20" Type="http://schemas.openxmlformats.org/officeDocument/2006/relationships/hyperlink" Target="https://ru.wikipedia.org/wiki/%D0%90%D0%B3%D0%B8%D0%BD%D1%81%D0%BA%D0%B8%D0%B9_%D0%91%D1%83%D1%80%D1%8F%D1%82%D1%81%D0%BA%D0%B8%D0%B9_%D0%B0%D0%B2%D1%82%D0%BE%D0%BD%D0%BE%D0%BC%D0%BD%D1%8B%D0%B9_%D0%BE%D0%BA%D1%80%D1%83%D0%B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yperlink" Target="https://ru.wikipedia.org/wiki/%D0%AF%D0%BA%D1%83%D1%82%D0%B8%D1%8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94%D0%B0%D0%BB%D1%8C%D0%BD%D0%B5%D0%B2%D0%BE%D1%81%D1%82%D0%BE%D1%87%D0%BD%D1%8B%D0%B9_%D1%84%D0%B5%D0%B4%D0%B5%D1%80%D0%B0%D0%BB%D1%8C%D0%BD%D1%8B%D0%B9_%D0%BE%D0%BA%D1%80%D1%83%D0%B3" TargetMode="External"/><Relationship Id="rId23" Type="http://schemas.openxmlformats.org/officeDocument/2006/relationships/hyperlink" Target="https://ru.wikipedia.org/wiki/%D0%91%D1%83%D1%80%D1%8F%D1%82%D0%B8%D1%8F" TargetMode="External"/><Relationship Id="rId28" Type="http://schemas.openxmlformats.org/officeDocument/2006/relationships/header" Target="header1.xml"/><Relationship Id="rId19" Type="http://schemas.openxmlformats.org/officeDocument/2006/relationships/hyperlink" Target="https://ru.wikipedia.org/wiki/%D0%A7%D0%B8%D1%82%D0%B8%D0%BD%D1%81%D0%BA%D0%B0%D1%8F_%D0%BE%D0%B1%D0%BB%D0%B0%D1%81%D1%82%D1%8C" TargetMode="External"/><Relationship Id="rId31" Type="http://schemas.openxmlformats.org/officeDocument/2006/relationships/hyperlink" Target="consultantplus://offline/ref=97CC2DFD41211BE843FF1C6FC8FDB59A92EB5EA49132187BB9B59A0F7A638D164970C0FE2BB19D63C6E4AE0E669A091E87D2EB88E688F77508LFK"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ru.wikipedia.org/wiki/%D0%97%D0%B0%D0%B1%D0%B0%D0%B9%D0%BA%D0%B0%D0%BB%D1%8C%D0%B5" TargetMode="External"/><Relationship Id="rId22" Type="http://schemas.openxmlformats.org/officeDocument/2006/relationships/hyperlink" Target="https://ru.wikipedia.org/wiki/%D0%98%D1%80%D0%BA%D1%83%D1%82%D1%81%D0%BA%D0%B0%D1%8F_%D0%BE%D0%B1%D0%BB%D0%B0%D1%81%D1%82%D1%8C" TargetMode="External"/><Relationship Id="rId27" Type="http://schemas.openxmlformats.org/officeDocument/2006/relationships/hyperlink" Target="https://ru.wikipedia.org/wiki/%D0%A0%D0%B5%D0%B7%D0%BA%D0%BE_%D0%BA%D0%BE%D0%BD%D1%82%D0%B8%D0%BD%D0%B5%D0%BD%D1%82%D0%B0%D0%BB%D1%8C%D0%BD%D1%8B%D0%B9" TargetMode="External"/><Relationship Id="rId30" Type="http://schemas.openxmlformats.org/officeDocument/2006/relationships/hyperlink" Target="consultantplus://offline/ref=97CC2DFD41211BE843FF1C6FC8FDB59A92EB5EA49132187BB9B59A0F7A638D164970C0FE2BB19D63C6E4AE0E669A091E87D2EB88E688F77508L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FDA92-B8FD-4646-8ACC-C35788579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36</Pages>
  <Words>9736</Words>
  <Characters>55498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 Андреевна Воложанина</cp:lastModifiedBy>
  <cp:revision>9</cp:revision>
  <dcterms:created xsi:type="dcterms:W3CDTF">2026-06-09T07:25:00Z</dcterms:created>
  <dcterms:modified xsi:type="dcterms:W3CDTF">2026-07-02T03:47:00Z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7F299185DDB74EAAA62E422050A24453</vt:lpwstr>
  </property>
</Properties>
</file>