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22A8F" w14:textId="77777777" w:rsidR="008B3731" w:rsidRDefault="0058328C">
      <w:pPr>
        <w:shd w:val="clear" w:color="auto" w:fill="FFFFFF"/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 wp14:anchorId="101D0B4D" wp14:editId="45474D3B">
            <wp:extent cx="702945" cy="77914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0294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77B67" w14:textId="77777777" w:rsidR="008B3731" w:rsidRDefault="008B3731">
      <w:pPr>
        <w:shd w:val="clear" w:color="auto" w:fill="FFFFFF"/>
        <w:jc w:val="center"/>
        <w:rPr>
          <w:sz w:val="2"/>
          <w:szCs w:val="2"/>
        </w:rPr>
      </w:pPr>
    </w:p>
    <w:p w14:paraId="4285F4E3" w14:textId="77777777" w:rsidR="008B3731" w:rsidRDefault="008B3731">
      <w:pPr>
        <w:shd w:val="clear" w:color="auto" w:fill="FFFFFF"/>
        <w:jc w:val="center"/>
        <w:rPr>
          <w:sz w:val="2"/>
          <w:szCs w:val="2"/>
        </w:rPr>
      </w:pPr>
    </w:p>
    <w:p w14:paraId="28107378" w14:textId="77777777" w:rsidR="008B3731" w:rsidRDefault="008B3731">
      <w:pPr>
        <w:shd w:val="clear" w:color="auto" w:fill="FFFFFF"/>
        <w:jc w:val="center"/>
        <w:rPr>
          <w:sz w:val="2"/>
          <w:szCs w:val="2"/>
        </w:rPr>
      </w:pPr>
    </w:p>
    <w:p w14:paraId="1A2A959E" w14:textId="77777777" w:rsidR="008B3731" w:rsidRDefault="008B3731">
      <w:pPr>
        <w:shd w:val="clear" w:color="auto" w:fill="FFFFFF"/>
        <w:jc w:val="center"/>
        <w:rPr>
          <w:sz w:val="2"/>
          <w:szCs w:val="2"/>
        </w:rPr>
      </w:pPr>
    </w:p>
    <w:p w14:paraId="6EBA8BC3" w14:textId="77777777" w:rsidR="008B3731" w:rsidRDefault="008B3731">
      <w:pPr>
        <w:shd w:val="clear" w:color="auto" w:fill="FFFFFF"/>
        <w:jc w:val="center"/>
        <w:rPr>
          <w:sz w:val="2"/>
          <w:szCs w:val="2"/>
        </w:rPr>
      </w:pPr>
    </w:p>
    <w:p w14:paraId="0590AEFB" w14:textId="77777777" w:rsidR="008B3731" w:rsidRDefault="008B3731">
      <w:pPr>
        <w:shd w:val="clear" w:color="auto" w:fill="FFFFFF"/>
        <w:jc w:val="center"/>
        <w:rPr>
          <w:sz w:val="2"/>
          <w:szCs w:val="2"/>
        </w:rPr>
      </w:pPr>
    </w:p>
    <w:p w14:paraId="1A957F78" w14:textId="77777777" w:rsidR="008B3731" w:rsidRDefault="008B3731">
      <w:pPr>
        <w:shd w:val="clear" w:color="auto" w:fill="FFFFFF"/>
        <w:jc w:val="center"/>
        <w:rPr>
          <w:sz w:val="2"/>
          <w:szCs w:val="2"/>
        </w:rPr>
      </w:pPr>
    </w:p>
    <w:p w14:paraId="7447DF7B" w14:textId="77777777" w:rsidR="008B3731" w:rsidRDefault="008B3731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04555711" w14:textId="77777777" w:rsidR="008B3731" w:rsidRDefault="0058328C">
      <w:pPr>
        <w:shd w:val="clear" w:color="auto" w:fill="FFFFFF"/>
        <w:jc w:val="center"/>
        <w:rPr>
          <w:b/>
          <w:spacing w:val="-11"/>
          <w:sz w:val="2"/>
          <w:szCs w:val="2"/>
        </w:rPr>
      </w:pPr>
      <w:r>
        <w:rPr>
          <w:b/>
          <w:spacing w:val="-11"/>
          <w:sz w:val="33"/>
          <w:szCs w:val="33"/>
        </w:rPr>
        <w:t>ПРАВИТЕЛЬСТВО ЗАБАЙКАЛЬСКОГО КРАЯ</w:t>
      </w:r>
    </w:p>
    <w:p w14:paraId="58F9D182" w14:textId="77777777" w:rsidR="008B3731" w:rsidRDefault="008B3731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02E75A1F" w14:textId="77777777" w:rsidR="008B3731" w:rsidRDefault="008B3731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00790E57" w14:textId="77777777" w:rsidR="008B3731" w:rsidRDefault="008B3731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3F27C021" w14:textId="77777777" w:rsidR="008B3731" w:rsidRDefault="008B3731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73027604" w14:textId="77777777" w:rsidR="008B3731" w:rsidRDefault="008B3731">
      <w:pPr>
        <w:shd w:val="clear" w:color="auto" w:fill="FFFFFF"/>
        <w:jc w:val="center"/>
        <w:rPr>
          <w:b/>
          <w:sz w:val="2"/>
          <w:szCs w:val="2"/>
        </w:rPr>
      </w:pPr>
    </w:p>
    <w:p w14:paraId="407661DA" w14:textId="28D9BF73" w:rsidR="008B3731" w:rsidRDefault="00D307D1">
      <w:pPr>
        <w:shd w:val="clear" w:color="auto" w:fill="FFFFFF"/>
        <w:jc w:val="center"/>
        <w:rPr>
          <w:b/>
          <w:bCs/>
          <w:spacing w:val="-14"/>
          <w:sz w:val="33"/>
          <w:szCs w:val="33"/>
        </w:rPr>
      </w:pPr>
      <w:r>
        <w:rPr>
          <w:b/>
          <w:bCs/>
          <w:spacing w:val="-14"/>
          <w:sz w:val="33"/>
          <w:szCs w:val="33"/>
        </w:rPr>
        <w:t>ПОСТАНОВЛЕНИЕ</w:t>
      </w:r>
    </w:p>
    <w:p w14:paraId="1894BF57" w14:textId="77777777" w:rsidR="008B3731" w:rsidRDefault="008B3731">
      <w:pPr>
        <w:ind w:firstLine="709"/>
        <w:jc w:val="center"/>
        <w:rPr>
          <w:spacing w:val="-6"/>
          <w:sz w:val="35"/>
          <w:szCs w:val="35"/>
        </w:rPr>
      </w:pPr>
    </w:p>
    <w:p w14:paraId="1D7D2999" w14:textId="2B28CB30" w:rsidR="008B3731" w:rsidRDefault="0058328C">
      <w:pPr>
        <w:ind w:firstLine="709"/>
        <w:jc w:val="center"/>
        <w:rPr>
          <w:spacing w:val="-6"/>
          <w:sz w:val="35"/>
          <w:szCs w:val="35"/>
        </w:rPr>
      </w:pPr>
      <w:r>
        <w:rPr>
          <w:spacing w:val="-6"/>
          <w:sz w:val="35"/>
          <w:szCs w:val="35"/>
        </w:rPr>
        <w:t>г. Чита</w:t>
      </w:r>
    </w:p>
    <w:p w14:paraId="5707AF9A" w14:textId="77777777" w:rsidR="00D47BD8" w:rsidRDefault="00D47BD8">
      <w:pPr>
        <w:ind w:firstLine="709"/>
        <w:jc w:val="center"/>
        <w:rPr>
          <w:spacing w:val="-6"/>
          <w:sz w:val="35"/>
          <w:szCs w:val="35"/>
        </w:rPr>
      </w:pPr>
    </w:p>
    <w:p w14:paraId="0CE7B20C" w14:textId="49C3D3B4" w:rsidR="00D47BD8" w:rsidRPr="00D47BD8" w:rsidRDefault="00D47BD8">
      <w:pPr>
        <w:ind w:firstLine="709"/>
        <w:jc w:val="center"/>
        <w:rPr>
          <w:b/>
          <w:bCs/>
        </w:rPr>
      </w:pPr>
      <w:bookmarkStart w:id="0" w:name="_Hlk234482569"/>
      <w:r w:rsidRPr="00D47BD8">
        <w:rPr>
          <w:b/>
          <w:bCs/>
          <w:spacing w:val="-6"/>
        </w:rPr>
        <w:t>О мероприятиях Забайкальского края, реализуемых в рамках предоставления Федеральным казначейством бюджет</w:t>
      </w:r>
      <w:r w:rsidR="00E030CE">
        <w:rPr>
          <w:b/>
          <w:bCs/>
          <w:spacing w:val="-6"/>
        </w:rPr>
        <w:t>ам субъектов Российской Федерации</w:t>
      </w:r>
      <w:r w:rsidR="00624181">
        <w:rPr>
          <w:b/>
          <w:bCs/>
          <w:spacing w:val="-6"/>
        </w:rPr>
        <w:t xml:space="preserve"> </w:t>
      </w:r>
      <w:r w:rsidRPr="00D47BD8">
        <w:rPr>
          <w:b/>
          <w:bCs/>
          <w:spacing w:val="-6"/>
        </w:rPr>
        <w:t>бюджетных кредитов на финансовое обеспечение реализации инфраструктурных проектов за счет временно свободных средств единого счета федерального бюджета, а также их использования и возврата</w:t>
      </w:r>
      <w:r w:rsidR="000571B0">
        <w:rPr>
          <w:b/>
          <w:bCs/>
          <w:spacing w:val="-6"/>
        </w:rPr>
        <w:t xml:space="preserve">, </w:t>
      </w:r>
      <w:r w:rsidR="00E030CE" w:rsidRPr="00E030CE">
        <w:rPr>
          <w:b/>
          <w:bCs/>
          <w:color w:val="auto"/>
        </w:rPr>
        <w:t>утвержденных Постановлением Правительства Российской Федерации от 25 января 2025 года № 48</w:t>
      </w:r>
      <w:r w:rsidR="00A970F2">
        <w:rPr>
          <w:b/>
          <w:bCs/>
          <w:color w:val="auto"/>
        </w:rPr>
        <w:t>,</w:t>
      </w:r>
      <w:r w:rsidR="00E030CE">
        <w:rPr>
          <w:color w:val="auto"/>
        </w:rPr>
        <w:t xml:space="preserve"> </w:t>
      </w:r>
      <w:r w:rsidR="000571B0">
        <w:rPr>
          <w:b/>
          <w:bCs/>
          <w:spacing w:val="-6"/>
        </w:rPr>
        <w:t>источником финансового обеспечения которых является казначейский инфраструктурный кредит</w:t>
      </w:r>
    </w:p>
    <w:bookmarkEnd w:id="0"/>
    <w:p w14:paraId="65B1A6E0" w14:textId="77777777" w:rsidR="008B3731" w:rsidRDefault="008B3731">
      <w:pPr>
        <w:jc w:val="both"/>
        <w:rPr>
          <w:b/>
        </w:rPr>
      </w:pPr>
    </w:p>
    <w:p w14:paraId="18B03495" w14:textId="1A04AC9A" w:rsidR="000E79B2" w:rsidRDefault="00D47BD8" w:rsidP="00D50925">
      <w:pPr>
        <w:spacing w:line="288" w:lineRule="atLeast"/>
        <w:ind w:firstLine="540"/>
        <w:jc w:val="both"/>
        <w:rPr>
          <w:color w:val="auto"/>
        </w:rPr>
      </w:pPr>
      <w:r w:rsidRPr="00D47BD8">
        <w:rPr>
          <w:color w:val="auto"/>
        </w:rPr>
        <w:t>В соответствии с постановлени</w:t>
      </w:r>
      <w:r w:rsidR="00A970F2">
        <w:rPr>
          <w:color w:val="auto"/>
        </w:rPr>
        <w:t>ем</w:t>
      </w:r>
      <w:r w:rsidRPr="00D47BD8">
        <w:rPr>
          <w:color w:val="auto"/>
        </w:rPr>
        <w:t xml:space="preserve"> Правительства Российской Федерации от 25 января 2025 года № 48 </w:t>
      </w:r>
      <w:r>
        <w:rPr>
          <w:color w:val="auto"/>
        </w:rPr>
        <w:t>«</w:t>
      </w:r>
      <w:r w:rsidRPr="00D47BD8">
        <w:rPr>
          <w:color w:val="auto"/>
        </w:rPr>
        <w:t>Об утверждении Правил предоставления Федеральным казначейством бюджетам субъектов Российской Федерации бюджетных кредитов на финансовое обеспечение реализации инфраструктурных проектов за счет временно свободных средств единого счета федерального бюджета, а также их использования и возврата</w:t>
      </w:r>
      <w:r>
        <w:rPr>
          <w:color w:val="auto"/>
        </w:rPr>
        <w:t>»</w:t>
      </w:r>
      <w:r w:rsidR="00A970F2">
        <w:rPr>
          <w:color w:val="auto"/>
        </w:rPr>
        <w:t>,</w:t>
      </w:r>
      <w:r w:rsidR="000E79B2" w:rsidRPr="000E79B2">
        <w:rPr>
          <w:b/>
          <w:bCs/>
          <w:color w:val="auto"/>
        </w:rPr>
        <w:t xml:space="preserve"> </w:t>
      </w:r>
      <w:r w:rsidR="000E79B2" w:rsidRPr="000E79B2">
        <w:rPr>
          <w:color w:val="auto"/>
        </w:rPr>
        <w:t>утвер</w:t>
      </w:r>
      <w:bookmarkStart w:id="1" w:name="_GoBack"/>
      <w:bookmarkEnd w:id="1"/>
      <w:r w:rsidR="000E79B2" w:rsidRPr="000E79B2">
        <w:rPr>
          <w:color w:val="auto"/>
        </w:rPr>
        <w:t xml:space="preserve">жденных Постановлением Правительства Российской Федерации </w:t>
      </w:r>
      <w:r w:rsidR="00A970F2">
        <w:rPr>
          <w:color w:val="auto"/>
        </w:rPr>
        <w:br/>
      </w:r>
      <w:r w:rsidR="000E79B2" w:rsidRPr="000E79B2">
        <w:rPr>
          <w:color w:val="auto"/>
        </w:rPr>
        <w:t>от 25 января 2025 года № 48</w:t>
      </w:r>
      <w:r w:rsidR="00A970F2">
        <w:rPr>
          <w:color w:val="auto"/>
        </w:rPr>
        <w:t>,</w:t>
      </w:r>
      <w:r w:rsidR="000E79B2" w:rsidRPr="000E79B2">
        <w:rPr>
          <w:color w:val="auto"/>
        </w:rPr>
        <w:t xml:space="preserve"> </w:t>
      </w:r>
      <w:r w:rsidR="000E79B2" w:rsidRPr="000E79B2">
        <w:rPr>
          <w:spacing w:val="-6"/>
        </w:rPr>
        <w:t>источником финансового обеспечения которых является казначейский инфраструктурный кредит</w:t>
      </w:r>
      <w:r w:rsidRPr="00D47BD8">
        <w:rPr>
          <w:color w:val="auto"/>
        </w:rPr>
        <w:t xml:space="preserve">, </w:t>
      </w:r>
      <w:r w:rsidR="00D307D1">
        <w:rPr>
          <w:color w:val="auto"/>
        </w:rPr>
        <w:t>П</w:t>
      </w:r>
      <w:r w:rsidR="00E01804">
        <w:rPr>
          <w:color w:val="auto"/>
        </w:rPr>
        <w:t xml:space="preserve">равительство Забайкальского края, </w:t>
      </w:r>
    </w:p>
    <w:p w14:paraId="092DC1B1" w14:textId="11021A1B" w:rsidR="00D47BD8" w:rsidRDefault="00E01804" w:rsidP="00D50925">
      <w:pPr>
        <w:spacing w:line="288" w:lineRule="atLeast"/>
        <w:jc w:val="both"/>
        <w:rPr>
          <w:color w:val="auto"/>
        </w:rPr>
      </w:pPr>
      <w:r w:rsidRPr="00E01804">
        <w:rPr>
          <w:b/>
          <w:bCs/>
          <w:color w:val="auto"/>
        </w:rPr>
        <w:t>п о с т а н о в л я е т</w:t>
      </w:r>
      <w:r w:rsidR="00531EC9" w:rsidRPr="00E01804">
        <w:rPr>
          <w:b/>
          <w:bCs/>
          <w:color w:val="auto"/>
        </w:rPr>
        <w:t>:</w:t>
      </w:r>
    </w:p>
    <w:p w14:paraId="077CB928" w14:textId="77777777" w:rsidR="00531EC9" w:rsidRPr="00D47BD8" w:rsidRDefault="00531EC9" w:rsidP="00D47BD8">
      <w:pPr>
        <w:spacing w:before="168" w:line="288" w:lineRule="atLeast"/>
        <w:ind w:firstLine="540"/>
        <w:jc w:val="both"/>
        <w:rPr>
          <w:color w:val="auto"/>
        </w:rPr>
      </w:pPr>
    </w:p>
    <w:p w14:paraId="099E5B73" w14:textId="77777777" w:rsidR="00D50925" w:rsidRDefault="00E01804" w:rsidP="00D50925">
      <w:pPr>
        <w:spacing w:line="288" w:lineRule="atLeast"/>
        <w:ind w:firstLine="540"/>
        <w:jc w:val="both"/>
        <w:rPr>
          <w:color w:val="auto"/>
        </w:rPr>
      </w:pPr>
      <w:r w:rsidRPr="00E01804">
        <w:rPr>
          <w:color w:val="auto"/>
        </w:rPr>
        <w:t xml:space="preserve">1. Утвердить прилагаемый детализированный </w:t>
      </w:r>
      <w:r w:rsidRPr="00D307D1">
        <w:rPr>
          <w:color w:val="auto"/>
        </w:rPr>
        <w:t xml:space="preserve">перечень </w:t>
      </w:r>
      <w:r w:rsidRPr="00E01804">
        <w:rPr>
          <w:color w:val="auto"/>
        </w:rPr>
        <w:t>мероприятий, реализуемых в рамках Правил предоставления Федеральным казначейством бюджет</w:t>
      </w:r>
      <w:r w:rsidR="00624181">
        <w:rPr>
          <w:color w:val="auto"/>
        </w:rPr>
        <w:t xml:space="preserve">у Забайкальского края </w:t>
      </w:r>
      <w:r w:rsidRPr="00E01804">
        <w:rPr>
          <w:color w:val="auto"/>
        </w:rPr>
        <w:t xml:space="preserve">бюджетных кредитов на финансовое обеспечение реализации инфраструктурных проектов за счет временно свободных средств единого счета федерального бюджета, а также их использования и возврата, утвержденных Постановлением Правительства Российской Федерации от 25 января 2025 года </w:t>
      </w:r>
      <w:r w:rsidR="00D307D1" w:rsidRPr="00D307D1">
        <w:rPr>
          <w:color w:val="auto"/>
        </w:rPr>
        <w:t>№</w:t>
      </w:r>
      <w:r w:rsidRPr="00E01804">
        <w:rPr>
          <w:color w:val="auto"/>
        </w:rPr>
        <w:t xml:space="preserve"> 48, на территории </w:t>
      </w:r>
      <w:r w:rsidR="00D307D1" w:rsidRPr="00D307D1">
        <w:rPr>
          <w:color w:val="auto"/>
        </w:rPr>
        <w:t>Забайкальского</w:t>
      </w:r>
      <w:r w:rsidRPr="00E01804">
        <w:rPr>
          <w:color w:val="auto"/>
        </w:rPr>
        <w:t xml:space="preserve"> края, источником финансового обеспечения которых является казначейский инфраструктурный кредит (далее соответственно - детализированный перечень, Правила).</w:t>
      </w:r>
    </w:p>
    <w:p w14:paraId="267F1AEA" w14:textId="19D13301" w:rsidR="00E01804" w:rsidRPr="00D47BD8" w:rsidRDefault="00E01804" w:rsidP="00D50925">
      <w:pPr>
        <w:spacing w:line="288" w:lineRule="atLeast"/>
        <w:ind w:firstLine="540"/>
        <w:jc w:val="both"/>
        <w:rPr>
          <w:color w:val="auto"/>
        </w:rPr>
      </w:pPr>
      <w:r w:rsidRPr="00D307D1">
        <w:rPr>
          <w:color w:val="auto"/>
        </w:rPr>
        <w:t>2.</w:t>
      </w:r>
      <w:r w:rsidRPr="00D47BD8">
        <w:rPr>
          <w:color w:val="auto"/>
        </w:rPr>
        <w:t xml:space="preserve">Определить: </w:t>
      </w:r>
    </w:p>
    <w:p w14:paraId="102B9717" w14:textId="6B1265F7" w:rsidR="00D50925" w:rsidRDefault="000E79B2" w:rsidP="00D50925">
      <w:pPr>
        <w:spacing w:line="288" w:lineRule="atLeast"/>
        <w:ind w:firstLine="540"/>
        <w:jc w:val="both"/>
        <w:rPr>
          <w:color w:val="auto"/>
        </w:rPr>
      </w:pPr>
      <w:r>
        <w:rPr>
          <w:color w:val="auto"/>
        </w:rPr>
        <w:t xml:space="preserve">1) </w:t>
      </w:r>
      <w:r w:rsidR="00084078">
        <w:rPr>
          <w:color w:val="auto"/>
        </w:rPr>
        <w:t>М</w:t>
      </w:r>
      <w:r w:rsidRPr="00D47BD8">
        <w:rPr>
          <w:color w:val="auto"/>
        </w:rPr>
        <w:t>инистерство финансов</w:t>
      </w:r>
      <w:r w:rsidRPr="00D307D1">
        <w:rPr>
          <w:color w:val="auto"/>
        </w:rPr>
        <w:t xml:space="preserve"> Забайкальского</w:t>
      </w:r>
      <w:r w:rsidRPr="00D47BD8">
        <w:rPr>
          <w:color w:val="auto"/>
        </w:rPr>
        <w:t xml:space="preserve"> края </w:t>
      </w:r>
      <w:bookmarkStart w:id="2" w:name="_Hlk234491309"/>
      <w:r w:rsidRPr="00D47BD8">
        <w:rPr>
          <w:color w:val="auto"/>
        </w:rPr>
        <w:t xml:space="preserve">уполномоченным органом исполнительной власти </w:t>
      </w:r>
      <w:r w:rsidRPr="00D307D1">
        <w:rPr>
          <w:color w:val="auto"/>
        </w:rPr>
        <w:t>Забайкальского</w:t>
      </w:r>
      <w:r w:rsidRPr="00D47BD8">
        <w:rPr>
          <w:color w:val="auto"/>
        </w:rPr>
        <w:t xml:space="preserve"> края на</w:t>
      </w:r>
      <w:r>
        <w:rPr>
          <w:color w:val="auto"/>
        </w:rPr>
        <w:t>:</w:t>
      </w:r>
      <w:bookmarkEnd w:id="2"/>
    </w:p>
    <w:p w14:paraId="1FB43866" w14:textId="77777777" w:rsidR="00D50925" w:rsidRDefault="000E79B2" w:rsidP="00D50925">
      <w:pPr>
        <w:spacing w:line="288" w:lineRule="atLeast"/>
        <w:ind w:firstLine="540"/>
        <w:jc w:val="both"/>
        <w:rPr>
          <w:color w:val="auto"/>
        </w:rPr>
      </w:pPr>
      <w:r>
        <w:rPr>
          <w:color w:val="auto"/>
        </w:rPr>
        <w:lastRenderedPageBreak/>
        <w:t xml:space="preserve">- </w:t>
      </w:r>
      <w:r w:rsidRPr="00D47BD8">
        <w:rPr>
          <w:color w:val="auto"/>
        </w:rPr>
        <w:t xml:space="preserve">подготовку и направление подписанного </w:t>
      </w:r>
      <w:r w:rsidRPr="00D307D1">
        <w:rPr>
          <w:color w:val="auto"/>
        </w:rPr>
        <w:t>высшим должностным лицом Забайкальского края</w:t>
      </w:r>
      <w:r w:rsidRPr="00D47BD8">
        <w:rPr>
          <w:color w:val="auto"/>
        </w:rPr>
        <w:t xml:space="preserve"> заявления о предоставлении казначейского инфраструктурного кредита в Федеральное казначейство в соответствии с формой, определяемой Федеральным казначейством, на основании обращения отраслевого органа исполнительной власти </w:t>
      </w:r>
      <w:r w:rsidRPr="00D307D1">
        <w:rPr>
          <w:color w:val="auto"/>
        </w:rPr>
        <w:t>Забайкальского</w:t>
      </w:r>
      <w:r w:rsidRPr="00D47BD8">
        <w:rPr>
          <w:color w:val="auto"/>
        </w:rPr>
        <w:t xml:space="preserve"> края с приложением копии соглашения о реализации инфраструктурного проекта (мероприятия), заключенного высшим должностным лицом </w:t>
      </w:r>
      <w:r w:rsidRPr="00D307D1">
        <w:rPr>
          <w:color w:val="auto"/>
        </w:rPr>
        <w:t xml:space="preserve">Забайкальского </w:t>
      </w:r>
      <w:r w:rsidRPr="00D47BD8">
        <w:rPr>
          <w:color w:val="auto"/>
        </w:rPr>
        <w:t>края с Министерством строительства и жилищно-коммунального хозяйства Российской Федерации, а также информации о сумме казначейского инфраструктурного кредита, не превышающей объем бюджетных средств, предусмотренных для финансового обеспечения реализации за счет казначейского инфраструктурного кредита одобренных президиумом (штабом) Правительственной комиссии по региональному развитию в Российской Федерации инфраструктурных проектов (мероприятий), планируемого графика получения казначейского инфраструктурного кредита</w:t>
      </w:r>
      <w:r>
        <w:rPr>
          <w:color w:val="auto"/>
        </w:rPr>
        <w:t>;</w:t>
      </w:r>
    </w:p>
    <w:p w14:paraId="200DFF3F" w14:textId="77777777" w:rsidR="00D50925" w:rsidRDefault="00D50925" w:rsidP="00D50925">
      <w:pPr>
        <w:spacing w:line="288" w:lineRule="atLeast"/>
        <w:ind w:firstLine="540"/>
        <w:jc w:val="both"/>
        <w:rPr>
          <w:color w:val="auto"/>
        </w:rPr>
      </w:pPr>
      <w:r>
        <w:rPr>
          <w:color w:val="auto"/>
        </w:rPr>
        <w:t xml:space="preserve">- </w:t>
      </w:r>
      <w:r w:rsidR="000E79B2" w:rsidRPr="00D47BD8">
        <w:rPr>
          <w:color w:val="auto"/>
        </w:rPr>
        <w:t xml:space="preserve">заключение с Федеральным казначейством соглашения о предоставлении казначейского инфраструктурного кредита в соответствии с типовой формой, определяемой Федеральным казначейством и согласованной с Министерством финансов Российской Федерации; </w:t>
      </w:r>
    </w:p>
    <w:p w14:paraId="4563EA1D" w14:textId="77777777" w:rsidR="00D50925" w:rsidRDefault="000E79B2" w:rsidP="00D50925">
      <w:pPr>
        <w:spacing w:line="288" w:lineRule="atLeast"/>
        <w:ind w:firstLine="540"/>
        <w:jc w:val="both"/>
        <w:rPr>
          <w:color w:val="auto"/>
        </w:rPr>
      </w:pPr>
      <w:r>
        <w:rPr>
          <w:color w:val="auto"/>
        </w:rPr>
        <w:t>2)</w:t>
      </w:r>
      <w:r w:rsidR="00D47BD8" w:rsidRPr="00D47BD8">
        <w:rPr>
          <w:color w:val="auto"/>
        </w:rPr>
        <w:t xml:space="preserve"> </w:t>
      </w:r>
      <w:r w:rsidRPr="00D307D1">
        <w:rPr>
          <w:color w:val="auto"/>
        </w:rPr>
        <w:t>М</w:t>
      </w:r>
      <w:r w:rsidRPr="00D47BD8">
        <w:rPr>
          <w:color w:val="auto"/>
        </w:rPr>
        <w:t>инистерств</w:t>
      </w:r>
      <w:r>
        <w:rPr>
          <w:color w:val="auto"/>
        </w:rPr>
        <w:t>у</w:t>
      </w:r>
      <w:r w:rsidRPr="00D47BD8">
        <w:rPr>
          <w:color w:val="auto"/>
        </w:rPr>
        <w:t xml:space="preserve"> жилищно-коммунального хозяйства</w:t>
      </w:r>
      <w:r w:rsidRPr="00D307D1">
        <w:rPr>
          <w:color w:val="auto"/>
        </w:rPr>
        <w:t>, энергетики, цифровизации и связи Забайкальского</w:t>
      </w:r>
      <w:r w:rsidRPr="00D47BD8">
        <w:rPr>
          <w:color w:val="auto"/>
        </w:rPr>
        <w:t xml:space="preserve"> края </w:t>
      </w:r>
      <w:r w:rsidRPr="00D005E8">
        <w:rPr>
          <w:color w:val="auto"/>
        </w:rPr>
        <w:t>уполномоченным органом исполнительной власти Забайкальского края на:</w:t>
      </w:r>
      <w:r w:rsidRPr="00D47BD8">
        <w:rPr>
          <w:color w:val="auto"/>
        </w:rPr>
        <w:t xml:space="preserve"> </w:t>
      </w:r>
    </w:p>
    <w:p w14:paraId="60CDB62E" w14:textId="77777777" w:rsidR="00D50925" w:rsidRDefault="000E79B2" w:rsidP="00D50925">
      <w:pPr>
        <w:spacing w:line="288" w:lineRule="atLeast"/>
        <w:ind w:firstLine="540"/>
        <w:jc w:val="both"/>
        <w:rPr>
          <w:color w:val="auto"/>
        </w:rPr>
      </w:pPr>
      <w:r>
        <w:rPr>
          <w:color w:val="auto"/>
        </w:rPr>
        <w:t xml:space="preserve">- </w:t>
      </w:r>
      <w:r w:rsidR="00D47BD8" w:rsidRPr="00D47BD8">
        <w:rPr>
          <w:color w:val="auto"/>
        </w:rPr>
        <w:t xml:space="preserve">заключение с Министерством строительства и жилищно-коммунального хозяйства Российской Федерации соглашения о реализации инфраструктурных проектов </w:t>
      </w:r>
      <w:r w:rsidR="00E769EC">
        <w:rPr>
          <w:color w:val="auto"/>
        </w:rPr>
        <w:t>Забайкальского</w:t>
      </w:r>
      <w:r w:rsidR="00D47BD8" w:rsidRPr="00D47BD8">
        <w:rPr>
          <w:color w:val="auto"/>
        </w:rPr>
        <w:t xml:space="preserve"> края в соответствии с типовой формой, определяемой Министерством строительства и жилищно-коммунального хозяйства Российской Федерации; </w:t>
      </w:r>
    </w:p>
    <w:p w14:paraId="6D2EBB49" w14:textId="5123ADC1" w:rsidR="00D47BD8" w:rsidRPr="00D47BD8" w:rsidRDefault="000E79B2" w:rsidP="00D50925">
      <w:pPr>
        <w:spacing w:line="288" w:lineRule="atLeast"/>
        <w:ind w:firstLine="540"/>
        <w:jc w:val="both"/>
        <w:rPr>
          <w:color w:val="auto"/>
        </w:rPr>
      </w:pPr>
      <w:r>
        <w:rPr>
          <w:color w:val="auto"/>
        </w:rPr>
        <w:t xml:space="preserve">- </w:t>
      </w:r>
      <w:r w:rsidR="00D47BD8" w:rsidRPr="00D47BD8">
        <w:rPr>
          <w:color w:val="auto"/>
        </w:rPr>
        <w:t xml:space="preserve">представление отчета в виде электронного документа, подписанного усиленной квалифицированной электронной подписью высшего должностного лица </w:t>
      </w:r>
      <w:r w:rsidR="00E769EC">
        <w:rPr>
          <w:color w:val="auto"/>
        </w:rPr>
        <w:t>Забайкальского</w:t>
      </w:r>
      <w:r w:rsidR="00D47BD8" w:rsidRPr="00D47BD8">
        <w:rPr>
          <w:color w:val="auto"/>
        </w:rPr>
        <w:t xml:space="preserve"> края, о направлении средств казначейского инфраструктурного кредита на финансовое обеспечение реализации отобранного (одобренного) инфраструктурного проекта (мероприятия), а также о достижении значений показателей реализации и графика реализации одобренных инфраструктурных проектов (мероприятий) (далее - отчет) в Министерство строительства и жилищно-коммунального хозяйства Российской Федерации, Федеральное казначейство и публично-правовую компанию </w:t>
      </w:r>
      <w:r w:rsidR="00E769EC">
        <w:rPr>
          <w:color w:val="auto"/>
        </w:rPr>
        <w:t>«</w:t>
      </w:r>
      <w:r w:rsidR="00D47BD8" w:rsidRPr="00D47BD8">
        <w:rPr>
          <w:color w:val="auto"/>
        </w:rPr>
        <w:t>Фонд развития территорий</w:t>
      </w:r>
      <w:r w:rsidR="00E769EC">
        <w:rPr>
          <w:color w:val="auto"/>
        </w:rPr>
        <w:t>»</w:t>
      </w:r>
      <w:r w:rsidR="00D47BD8" w:rsidRPr="00D47BD8">
        <w:rPr>
          <w:color w:val="auto"/>
        </w:rPr>
        <w:t xml:space="preserve"> по форме, определяемой Министерством финансов Российской Федерации по согласованию с Министерством строительства и жилищно-коммунального хозяйства Российской Федерации, ежегодно, до 1 апреля года, следующего за отчетным финансовым годом, до полного погашения задолженности по казначейскому инфраструктурному кредиту в государственной интегрированной информационной системе управления общественными финансами </w:t>
      </w:r>
      <w:r w:rsidR="00E769EC">
        <w:rPr>
          <w:color w:val="auto"/>
        </w:rPr>
        <w:t>«</w:t>
      </w:r>
      <w:r w:rsidR="00D47BD8" w:rsidRPr="00D47BD8">
        <w:rPr>
          <w:color w:val="auto"/>
        </w:rPr>
        <w:t>Электронный бюджет</w:t>
      </w:r>
      <w:r w:rsidR="00E769EC">
        <w:rPr>
          <w:color w:val="auto"/>
        </w:rPr>
        <w:t>»</w:t>
      </w:r>
      <w:r w:rsidR="00D47BD8" w:rsidRPr="00D47BD8">
        <w:rPr>
          <w:color w:val="auto"/>
        </w:rPr>
        <w:t xml:space="preserve">; </w:t>
      </w:r>
    </w:p>
    <w:p w14:paraId="2B62BFD0" w14:textId="64C560B6" w:rsidR="00D50925" w:rsidRDefault="000E79B2" w:rsidP="00D50925">
      <w:pPr>
        <w:ind w:firstLine="540"/>
        <w:jc w:val="both"/>
        <w:rPr>
          <w:color w:val="auto"/>
        </w:rPr>
      </w:pPr>
      <w:r>
        <w:rPr>
          <w:color w:val="auto"/>
        </w:rPr>
        <w:t xml:space="preserve">- </w:t>
      </w:r>
      <w:r w:rsidR="00D47BD8" w:rsidRPr="00D47BD8">
        <w:rPr>
          <w:color w:val="auto"/>
        </w:rPr>
        <w:t xml:space="preserve">направление в </w:t>
      </w:r>
      <w:r w:rsidR="00084078">
        <w:rPr>
          <w:color w:val="auto"/>
        </w:rPr>
        <w:t>М</w:t>
      </w:r>
      <w:r w:rsidR="00D47BD8" w:rsidRPr="00D47BD8">
        <w:rPr>
          <w:color w:val="auto"/>
        </w:rPr>
        <w:t xml:space="preserve">инистерство финансов </w:t>
      </w:r>
      <w:r w:rsidR="00E769EC">
        <w:rPr>
          <w:color w:val="auto"/>
        </w:rPr>
        <w:t>Забайкальского</w:t>
      </w:r>
      <w:r w:rsidR="00D47BD8" w:rsidRPr="00D47BD8">
        <w:rPr>
          <w:color w:val="auto"/>
        </w:rPr>
        <w:t xml:space="preserve"> края не позднее чем за 10 календарных дней до дня отправки заявления о предоставлении </w:t>
      </w:r>
      <w:r w:rsidR="00D47BD8" w:rsidRPr="00D47BD8">
        <w:rPr>
          <w:color w:val="auto"/>
        </w:rPr>
        <w:lastRenderedPageBreak/>
        <w:t xml:space="preserve">казначейского инфраструктурного кредита в Федеральное казначейство обращения с приложением следующих документов: графика реализации одобренных инфраструктурных проектов (мероприятий), информации о значениях показателей реализации инфраструктурных проектов (мероприятий), графика освоения средств казначейского инфраструктурного кредита, согласованного с Министерством строительства и жилищно-коммунального хозяйства Российской Федерации; </w:t>
      </w:r>
    </w:p>
    <w:p w14:paraId="68B80F0A" w14:textId="6792A501" w:rsidR="00D50925" w:rsidRDefault="000E79B2" w:rsidP="00D50925">
      <w:pPr>
        <w:ind w:firstLine="540"/>
        <w:jc w:val="both"/>
        <w:rPr>
          <w:color w:val="auto"/>
        </w:rPr>
      </w:pPr>
      <w:r>
        <w:rPr>
          <w:color w:val="auto"/>
        </w:rPr>
        <w:t xml:space="preserve">- </w:t>
      </w:r>
      <w:r w:rsidR="00D47BD8" w:rsidRPr="00D47BD8">
        <w:rPr>
          <w:color w:val="auto"/>
        </w:rPr>
        <w:t xml:space="preserve">представление в </w:t>
      </w:r>
      <w:r w:rsidR="00084078">
        <w:rPr>
          <w:color w:val="auto"/>
        </w:rPr>
        <w:t>М</w:t>
      </w:r>
      <w:r w:rsidR="00D47BD8" w:rsidRPr="00D47BD8">
        <w:rPr>
          <w:color w:val="auto"/>
        </w:rPr>
        <w:t xml:space="preserve">инистерство финансов </w:t>
      </w:r>
      <w:r w:rsidR="00E769EC">
        <w:rPr>
          <w:color w:val="auto"/>
        </w:rPr>
        <w:t xml:space="preserve">Забайкальского </w:t>
      </w:r>
      <w:r w:rsidR="00D47BD8" w:rsidRPr="00D47BD8">
        <w:rPr>
          <w:color w:val="auto"/>
        </w:rPr>
        <w:t xml:space="preserve">края копии отчета не позднее пяти рабочих дней после его подписания; </w:t>
      </w:r>
    </w:p>
    <w:p w14:paraId="74A06719" w14:textId="12C16705" w:rsidR="00D50925" w:rsidRDefault="000E79B2" w:rsidP="00D50925">
      <w:pPr>
        <w:ind w:firstLine="540"/>
        <w:jc w:val="both"/>
        <w:rPr>
          <w:color w:val="auto"/>
        </w:rPr>
      </w:pPr>
      <w:r>
        <w:rPr>
          <w:color w:val="auto"/>
        </w:rPr>
        <w:t xml:space="preserve">- </w:t>
      </w:r>
      <w:r w:rsidR="00D47BD8" w:rsidRPr="00D47BD8">
        <w:rPr>
          <w:color w:val="auto"/>
        </w:rPr>
        <w:t xml:space="preserve">представление в </w:t>
      </w:r>
      <w:r w:rsidR="00084078">
        <w:rPr>
          <w:color w:val="auto"/>
        </w:rPr>
        <w:t>М</w:t>
      </w:r>
      <w:r w:rsidR="00D47BD8" w:rsidRPr="00D47BD8">
        <w:rPr>
          <w:color w:val="auto"/>
        </w:rPr>
        <w:t xml:space="preserve">инистерство финансов </w:t>
      </w:r>
      <w:r w:rsidR="00E769EC">
        <w:rPr>
          <w:color w:val="auto"/>
        </w:rPr>
        <w:t xml:space="preserve">Забайкальского </w:t>
      </w:r>
      <w:r w:rsidR="00D47BD8" w:rsidRPr="00D47BD8">
        <w:rPr>
          <w:color w:val="auto"/>
        </w:rPr>
        <w:t>края информации о проблемах, связанных с реализацией инфраструктурных проектов (мероприятий), и рисках недостижения значений показателей и графика реализации инфраструктурных проектов (мероприятий) ежеквартально, до 20 числа месяца, следующего за отчетным кварталом</w:t>
      </w:r>
      <w:r w:rsidR="00624181">
        <w:rPr>
          <w:color w:val="auto"/>
        </w:rPr>
        <w:t>;</w:t>
      </w:r>
    </w:p>
    <w:p w14:paraId="12FF1268" w14:textId="77777777" w:rsidR="00D50925" w:rsidRDefault="000E79B2" w:rsidP="00D50925">
      <w:pPr>
        <w:ind w:firstLine="540"/>
        <w:jc w:val="both"/>
        <w:rPr>
          <w:color w:val="auto"/>
        </w:rPr>
      </w:pPr>
      <w:r>
        <w:rPr>
          <w:color w:val="auto"/>
        </w:rPr>
        <w:t xml:space="preserve">- </w:t>
      </w:r>
      <w:r w:rsidR="00624181">
        <w:rPr>
          <w:color w:val="auto"/>
        </w:rPr>
        <w:t>актуализация детализированного перечня.</w:t>
      </w:r>
    </w:p>
    <w:p w14:paraId="745C0C19" w14:textId="77777777" w:rsidR="00D50925" w:rsidRDefault="000E79B2" w:rsidP="00D50925">
      <w:pPr>
        <w:ind w:firstLine="540"/>
        <w:jc w:val="both"/>
        <w:rPr>
          <w:color w:val="auto"/>
        </w:rPr>
      </w:pPr>
      <w:r>
        <w:rPr>
          <w:color w:val="auto"/>
        </w:rPr>
        <w:t xml:space="preserve">3) </w:t>
      </w:r>
      <w:r w:rsidR="00D50925">
        <w:rPr>
          <w:color w:val="auto"/>
        </w:rPr>
        <w:t>и</w:t>
      </w:r>
      <w:r>
        <w:rPr>
          <w:color w:val="auto"/>
        </w:rPr>
        <w:t>сполнительные органы Забайкальского края, указанные в графе 19 детализированного перечня</w:t>
      </w:r>
      <w:r w:rsidR="00D50925">
        <w:rPr>
          <w:color w:val="auto"/>
        </w:rPr>
        <w:t>,</w:t>
      </w:r>
      <w:r>
        <w:rPr>
          <w:color w:val="auto"/>
        </w:rPr>
        <w:t xml:space="preserve"> уполномоченными на согласование документов </w:t>
      </w:r>
      <w:r w:rsidR="00D50925" w:rsidRPr="00D47BD8">
        <w:rPr>
          <w:color w:val="auto"/>
        </w:rPr>
        <w:t xml:space="preserve">в государственной интегрированной информационной системе управления общественными финансами </w:t>
      </w:r>
      <w:r w:rsidR="00D50925">
        <w:rPr>
          <w:color w:val="auto"/>
        </w:rPr>
        <w:t>«</w:t>
      </w:r>
      <w:r w:rsidR="00D50925" w:rsidRPr="00D47BD8">
        <w:rPr>
          <w:color w:val="auto"/>
        </w:rPr>
        <w:t>Электронный бюджет</w:t>
      </w:r>
      <w:r w:rsidR="00D50925">
        <w:rPr>
          <w:color w:val="auto"/>
        </w:rPr>
        <w:t xml:space="preserve">» </w:t>
      </w:r>
      <w:r>
        <w:rPr>
          <w:color w:val="auto"/>
        </w:rPr>
        <w:t>в соответствии с абзацем 2 подпункта б) пункта 10 Правил.</w:t>
      </w:r>
    </w:p>
    <w:p w14:paraId="03F900E9" w14:textId="77777777" w:rsidR="00D50925" w:rsidRDefault="000E79B2" w:rsidP="00D50925">
      <w:pPr>
        <w:ind w:firstLine="540"/>
        <w:jc w:val="both"/>
        <w:rPr>
          <w:color w:val="auto"/>
        </w:rPr>
      </w:pPr>
      <w:r>
        <w:rPr>
          <w:color w:val="auto"/>
        </w:rPr>
        <w:t>3</w:t>
      </w:r>
      <w:r w:rsidR="00D47BD8" w:rsidRPr="00D47BD8">
        <w:rPr>
          <w:color w:val="auto"/>
        </w:rPr>
        <w:t xml:space="preserve">. Отраслевым органам исполнительной власти </w:t>
      </w:r>
      <w:r w:rsidR="00E01804">
        <w:rPr>
          <w:color w:val="auto"/>
        </w:rPr>
        <w:t xml:space="preserve">Забайкальского </w:t>
      </w:r>
      <w:r w:rsidR="00D47BD8" w:rsidRPr="00D47BD8">
        <w:rPr>
          <w:color w:val="auto"/>
        </w:rPr>
        <w:t xml:space="preserve">края, указанным в детализированном перечне, обеспечить: </w:t>
      </w:r>
    </w:p>
    <w:p w14:paraId="4318401F" w14:textId="77777777" w:rsidR="00D50925" w:rsidRDefault="00D47BD8" w:rsidP="00D50925">
      <w:pPr>
        <w:ind w:firstLine="540"/>
        <w:jc w:val="both"/>
        <w:rPr>
          <w:color w:val="auto"/>
        </w:rPr>
      </w:pPr>
      <w:r w:rsidRPr="00D47BD8">
        <w:rPr>
          <w:color w:val="auto"/>
        </w:rPr>
        <w:t>выполнение условий</w:t>
      </w:r>
      <w:r w:rsidR="000E79B2">
        <w:rPr>
          <w:color w:val="auto"/>
        </w:rPr>
        <w:t xml:space="preserve"> и обязательств</w:t>
      </w:r>
      <w:r w:rsidRPr="00D47BD8">
        <w:rPr>
          <w:color w:val="auto"/>
        </w:rPr>
        <w:t xml:space="preserve">, предусмотренных </w:t>
      </w:r>
      <w:r w:rsidR="00E01804">
        <w:rPr>
          <w:color w:val="auto"/>
        </w:rPr>
        <w:t>пункт</w:t>
      </w:r>
      <w:r w:rsidR="000E79B2">
        <w:rPr>
          <w:color w:val="auto"/>
        </w:rPr>
        <w:t>ами</w:t>
      </w:r>
      <w:r w:rsidR="004563F2">
        <w:rPr>
          <w:color w:val="auto"/>
        </w:rPr>
        <w:t xml:space="preserve"> 10</w:t>
      </w:r>
      <w:r w:rsidR="000E79B2">
        <w:rPr>
          <w:color w:val="auto"/>
        </w:rPr>
        <w:t>,11</w:t>
      </w:r>
      <w:r w:rsidR="00E01804">
        <w:rPr>
          <w:color w:val="auto"/>
        </w:rPr>
        <w:t xml:space="preserve"> </w:t>
      </w:r>
      <w:r w:rsidRPr="00D47BD8">
        <w:rPr>
          <w:color w:val="auto"/>
        </w:rPr>
        <w:t xml:space="preserve">Правил; </w:t>
      </w:r>
    </w:p>
    <w:p w14:paraId="04D1FB32" w14:textId="77777777" w:rsidR="00D50925" w:rsidRDefault="00D47BD8" w:rsidP="00D50925">
      <w:pPr>
        <w:ind w:firstLine="540"/>
        <w:jc w:val="both"/>
        <w:rPr>
          <w:color w:val="auto"/>
        </w:rPr>
      </w:pPr>
      <w:r w:rsidRPr="00D47BD8">
        <w:rPr>
          <w:color w:val="auto"/>
        </w:rPr>
        <w:t xml:space="preserve">реализацию исполнения мероприятий, предусмотренных детализированным перечнем; </w:t>
      </w:r>
    </w:p>
    <w:p w14:paraId="5828E741" w14:textId="5D3CE960" w:rsidR="00D47BD8" w:rsidRPr="00D47BD8" w:rsidRDefault="000E79B2" w:rsidP="00D50925">
      <w:pPr>
        <w:ind w:firstLine="540"/>
        <w:jc w:val="both"/>
        <w:rPr>
          <w:color w:val="auto"/>
        </w:rPr>
      </w:pPr>
      <w:r>
        <w:rPr>
          <w:color w:val="auto"/>
        </w:rPr>
        <w:t>4</w:t>
      </w:r>
      <w:r w:rsidR="000571B0">
        <w:rPr>
          <w:color w:val="auto"/>
        </w:rPr>
        <w:t xml:space="preserve">. </w:t>
      </w:r>
      <w:r w:rsidR="00D47BD8" w:rsidRPr="00D47BD8">
        <w:rPr>
          <w:color w:val="auto"/>
        </w:rPr>
        <w:t xml:space="preserve">Ответственность за полноту сведений и достоверность направляемой информации несет отраслевой орган исполнительной власти </w:t>
      </w:r>
      <w:r w:rsidR="00602494">
        <w:rPr>
          <w:color w:val="auto"/>
        </w:rPr>
        <w:t xml:space="preserve">Забайкальского </w:t>
      </w:r>
      <w:r w:rsidR="00602494" w:rsidRPr="00D47BD8">
        <w:rPr>
          <w:color w:val="auto"/>
        </w:rPr>
        <w:t>края</w:t>
      </w:r>
      <w:r w:rsidR="00D47BD8" w:rsidRPr="00D47BD8">
        <w:rPr>
          <w:color w:val="auto"/>
        </w:rPr>
        <w:t xml:space="preserve">, ответственный за реализацию мероприятий. </w:t>
      </w:r>
    </w:p>
    <w:p w14:paraId="5A4ECAC7" w14:textId="77777777" w:rsidR="000A1078" w:rsidRPr="00D47BD8" w:rsidRDefault="000A1078" w:rsidP="000E79B2">
      <w:pPr>
        <w:ind w:firstLine="709"/>
        <w:jc w:val="both"/>
      </w:pPr>
    </w:p>
    <w:p w14:paraId="376F4A63" w14:textId="069E4F2F" w:rsidR="008B3731" w:rsidRDefault="008B3731" w:rsidP="000E79B2">
      <w:pPr>
        <w:pStyle w:val="afe"/>
        <w:ind w:firstLine="0"/>
      </w:pPr>
    </w:p>
    <w:p w14:paraId="02508363" w14:textId="77777777" w:rsidR="00D50925" w:rsidRDefault="00D50925" w:rsidP="000E79B2">
      <w:pPr>
        <w:pStyle w:val="afe"/>
        <w:ind w:firstLine="0"/>
      </w:pPr>
    </w:p>
    <w:p w14:paraId="4385799A" w14:textId="77777777" w:rsidR="008B3731" w:rsidRDefault="0058328C">
      <w:pPr>
        <w:pStyle w:val="aff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Первый заместитель </w:t>
      </w:r>
    </w:p>
    <w:p w14:paraId="7296E747" w14:textId="77777777" w:rsidR="008B3731" w:rsidRDefault="0058328C">
      <w:pPr>
        <w:pStyle w:val="aff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председателя Правительства </w:t>
      </w:r>
    </w:p>
    <w:p w14:paraId="223382EF" w14:textId="77777777" w:rsidR="008B3731" w:rsidRDefault="0058328C">
      <w:pPr>
        <w:pStyle w:val="afe"/>
        <w:ind w:firstLine="0"/>
      </w:pPr>
      <w:r>
        <w:t xml:space="preserve">Забайкальского края                                                                   </w:t>
      </w:r>
      <w:proofErr w:type="spellStart"/>
      <w:r>
        <w:t>Б.Б.Батомункуев</w:t>
      </w:r>
      <w:proofErr w:type="spellEnd"/>
    </w:p>
    <w:p w14:paraId="0E45DC2C" w14:textId="77777777" w:rsidR="008B3731" w:rsidRDefault="008B3731" w:rsidP="000E79B2">
      <w:pPr>
        <w:pStyle w:val="afe"/>
        <w:ind w:firstLine="0"/>
      </w:pPr>
    </w:p>
    <w:sectPr w:rsidR="008B3731" w:rsidSect="000E79B2">
      <w:headerReference w:type="default" r:id="rId9"/>
      <w:type w:val="continuous"/>
      <w:pgSz w:w="11909" w:h="16834"/>
      <w:pgMar w:top="1134" w:right="567" w:bottom="851" w:left="1985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57EA96" w14:textId="77777777" w:rsidR="008B3731" w:rsidRDefault="0058328C">
      <w:r>
        <w:separator/>
      </w:r>
    </w:p>
  </w:endnote>
  <w:endnote w:type="continuationSeparator" w:id="0">
    <w:p w14:paraId="44ED58A8" w14:textId="77777777" w:rsidR="008B3731" w:rsidRDefault="00583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6ABC7B" w14:textId="77777777" w:rsidR="008B3731" w:rsidRDefault="0058328C">
      <w:r>
        <w:separator/>
      </w:r>
    </w:p>
  </w:footnote>
  <w:footnote w:type="continuationSeparator" w:id="0">
    <w:p w14:paraId="715A6F43" w14:textId="77777777" w:rsidR="008B3731" w:rsidRDefault="005832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7CB679" w14:textId="77777777" w:rsidR="008B3731" w:rsidRDefault="0058328C">
    <w:pPr>
      <w:pStyle w:val="afa"/>
      <w:framePr w:wrap="auto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5833FD">
      <w:rPr>
        <w:rStyle w:val="af5"/>
        <w:noProof/>
      </w:rPr>
      <w:t>3</w:t>
    </w:r>
    <w:r>
      <w:rPr>
        <w:rStyle w:val="af5"/>
      </w:rPr>
      <w:fldChar w:fldCharType="end"/>
    </w:r>
  </w:p>
  <w:p w14:paraId="1A7103B2" w14:textId="77777777" w:rsidR="008B3731" w:rsidRDefault="008B3731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AB1D9D"/>
    <w:multiLevelType w:val="hybridMultilevel"/>
    <w:tmpl w:val="7354EE00"/>
    <w:lvl w:ilvl="0" w:tplc="0F12896A">
      <w:start w:val="1"/>
      <w:numFmt w:val="decimal"/>
      <w:lvlText w:val="%1."/>
      <w:lvlJc w:val="left"/>
      <w:pPr>
        <w:ind w:left="1418" w:hanging="360"/>
      </w:pPr>
    </w:lvl>
    <w:lvl w:ilvl="1" w:tplc="07C424C0">
      <w:start w:val="1"/>
      <w:numFmt w:val="lowerLetter"/>
      <w:lvlText w:val="%2."/>
      <w:lvlJc w:val="left"/>
      <w:pPr>
        <w:ind w:left="2138" w:hanging="360"/>
      </w:pPr>
    </w:lvl>
    <w:lvl w:ilvl="2" w:tplc="4306C938">
      <w:start w:val="1"/>
      <w:numFmt w:val="lowerRoman"/>
      <w:lvlText w:val="%3."/>
      <w:lvlJc w:val="right"/>
      <w:pPr>
        <w:ind w:left="2858" w:hanging="180"/>
      </w:pPr>
    </w:lvl>
    <w:lvl w:ilvl="3" w:tplc="28665A46">
      <w:start w:val="1"/>
      <w:numFmt w:val="decimal"/>
      <w:lvlText w:val="%4."/>
      <w:lvlJc w:val="left"/>
      <w:pPr>
        <w:ind w:left="3578" w:hanging="360"/>
      </w:pPr>
    </w:lvl>
    <w:lvl w:ilvl="4" w:tplc="BF4C47D6">
      <w:start w:val="1"/>
      <w:numFmt w:val="lowerLetter"/>
      <w:lvlText w:val="%5."/>
      <w:lvlJc w:val="left"/>
      <w:pPr>
        <w:ind w:left="4298" w:hanging="360"/>
      </w:pPr>
    </w:lvl>
    <w:lvl w:ilvl="5" w:tplc="6820F1E0">
      <w:start w:val="1"/>
      <w:numFmt w:val="lowerRoman"/>
      <w:lvlText w:val="%6."/>
      <w:lvlJc w:val="right"/>
      <w:pPr>
        <w:ind w:left="5018" w:hanging="180"/>
      </w:pPr>
    </w:lvl>
    <w:lvl w:ilvl="6" w:tplc="BD8E7BC4">
      <w:start w:val="1"/>
      <w:numFmt w:val="decimal"/>
      <w:lvlText w:val="%7."/>
      <w:lvlJc w:val="left"/>
      <w:pPr>
        <w:ind w:left="5738" w:hanging="360"/>
      </w:pPr>
    </w:lvl>
    <w:lvl w:ilvl="7" w:tplc="B288B7F8">
      <w:start w:val="1"/>
      <w:numFmt w:val="lowerLetter"/>
      <w:lvlText w:val="%8."/>
      <w:lvlJc w:val="left"/>
      <w:pPr>
        <w:ind w:left="6458" w:hanging="360"/>
      </w:pPr>
    </w:lvl>
    <w:lvl w:ilvl="8" w:tplc="284C63CA">
      <w:start w:val="1"/>
      <w:numFmt w:val="lowerRoman"/>
      <w:lvlText w:val="%9."/>
      <w:lvlJc w:val="right"/>
      <w:pPr>
        <w:ind w:left="7178" w:hanging="180"/>
      </w:pPr>
    </w:lvl>
  </w:abstractNum>
  <w:abstractNum w:abstractNumId="1" w15:restartNumberingAfterBreak="0">
    <w:nsid w:val="657D33B7"/>
    <w:multiLevelType w:val="hybridMultilevel"/>
    <w:tmpl w:val="61F0B7F6"/>
    <w:lvl w:ilvl="0" w:tplc="D0E22C3E">
      <w:start w:val="1"/>
      <w:numFmt w:val="decimal"/>
      <w:lvlText w:val="%1."/>
      <w:lvlJc w:val="left"/>
      <w:pPr>
        <w:ind w:left="1418" w:hanging="360"/>
      </w:pPr>
    </w:lvl>
    <w:lvl w:ilvl="1" w:tplc="C8AC0FA8">
      <w:start w:val="1"/>
      <w:numFmt w:val="lowerLetter"/>
      <w:lvlText w:val="%2."/>
      <w:lvlJc w:val="left"/>
      <w:pPr>
        <w:ind w:left="2138" w:hanging="360"/>
      </w:pPr>
    </w:lvl>
    <w:lvl w:ilvl="2" w:tplc="E89AFFDC">
      <w:start w:val="1"/>
      <w:numFmt w:val="lowerRoman"/>
      <w:lvlText w:val="%3."/>
      <w:lvlJc w:val="right"/>
      <w:pPr>
        <w:ind w:left="2858" w:hanging="180"/>
      </w:pPr>
    </w:lvl>
    <w:lvl w:ilvl="3" w:tplc="4536B7A6">
      <w:start w:val="1"/>
      <w:numFmt w:val="decimal"/>
      <w:lvlText w:val="%4."/>
      <w:lvlJc w:val="left"/>
      <w:pPr>
        <w:ind w:left="3578" w:hanging="360"/>
      </w:pPr>
    </w:lvl>
    <w:lvl w:ilvl="4" w:tplc="D366692C">
      <w:start w:val="1"/>
      <w:numFmt w:val="lowerLetter"/>
      <w:lvlText w:val="%5."/>
      <w:lvlJc w:val="left"/>
      <w:pPr>
        <w:ind w:left="4298" w:hanging="360"/>
      </w:pPr>
    </w:lvl>
    <w:lvl w:ilvl="5" w:tplc="3FA29D8E">
      <w:start w:val="1"/>
      <w:numFmt w:val="lowerRoman"/>
      <w:lvlText w:val="%6."/>
      <w:lvlJc w:val="right"/>
      <w:pPr>
        <w:ind w:left="5018" w:hanging="180"/>
      </w:pPr>
    </w:lvl>
    <w:lvl w:ilvl="6" w:tplc="D73A7B38">
      <w:start w:val="1"/>
      <w:numFmt w:val="decimal"/>
      <w:lvlText w:val="%7."/>
      <w:lvlJc w:val="left"/>
      <w:pPr>
        <w:ind w:left="5738" w:hanging="360"/>
      </w:pPr>
    </w:lvl>
    <w:lvl w:ilvl="7" w:tplc="BAE8FEA0">
      <w:start w:val="1"/>
      <w:numFmt w:val="lowerLetter"/>
      <w:lvlText w:val="%8."/>
      <w:lvlJc w:val="left"/>
      <w:pPr>
        <w:ind w:left="6458" w:hanging="360"/>
      </w:pPr>
    </w:lvl>
    <w:lvl w:ilvl="8" w:tplc="08FAA4CE">
      <w:start w:val="1"/>
      <w:numFmt w:val="lowerRoman"/>
      <w:lvlText w:val="%9."/>
      <w:lvlJc w:val="right"/>
      <w:pPr>
        <w:ind w:left="717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731"/>
    <w:rsid w:val="000571B0"/>
    <w:rsid w:val="00084078"/>
    <w:rsid w:val="000A1078"/>
    <w:rsid w:val="000E79B2"/>
    <w:rsid w:val="00265F02"/>
    <w:rsid w:val="004563F2"/>
    <w:rsid w:val="00531EC9"/>
    <w:rsid w:val="0058328C"/>
    <w:rsid w:val="005833FD"/>
    <w:rsid w:val="00602494"/>
    <w:rsid w:val="00624181"/>
    <w:rsid w:val="008B3731"/>
    <w:rsid w:val="00987DC4"/>
    <w:rsid w:val="00A970F2"/>
    <w:rsid w:val="00BE1E95"/>
    <w:rsid w:val="00CB6FBE"/>
    <w:rsid w:val="00D307D1"/>
    <w:rsid w:val="00D47BD8"/>
    <w:rsid w:val="00D50925"/>
    <w:rsid w:val="00DD103F"/>
    <w:rsid w:val="00E01804"/>
    <w:rsid w:val="00E030CE"/>
    <w:rsid w:val="00E7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90422"/>
  <w15:docId w15:val="{249A0B5B-7343-4718-AFB8-90D75A39D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color w:val="auto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color w:val="auto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color w:val="auto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a">
    <w:name w:val="Нижний колонтитул Знак"/>
    <w:link w:val="a9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styleId="af5">
    <w:name w:val="page number"/>
    <w:basedOn w:val="a0"/>
    <w:uiPriority w:val="99"/>
    <w:rPr>
      <w:rFonts w:cs="Times New Roman"/>
    </w:rPr>
  </w:style>
  <w:style w:type="paragraph" w:styleId="af6">
    <w:name w:val="Balloon Text"/>
    <w:basedOn w:val="a"/>
    <w:link w:val="af7"/>
    <w:uiPriority w:val="99"/>
    <w:semiHidden/>
    <w:qFormat/>
    <w:rPr>
      <w:rFonts w:ascii="Tahoma" w:hAnsi="Tahoma" w:cs="Tahoma"/>
      <w:sz w:val="16"/>
      <w:szCs w:val="16"/>
    </w:rPr>
  </w:style>
  <w:style w:type="paragraph" w:styleId="33">
    <w:name w:val="Body Text Indent 3"/>
    <w:basedOn w:val="a"/>
    <w:link w:val="34"/>
    <w:uiPriority w:val="99"/>
    <w:pPr>
      <w:ind w:firstLine="420"/>
      <w:jc w:val="both"/>
    </w:pPr>
    <w:rPr>
      <w:color w:val="auto"/>
    </w:rPr>
  </w:style>
  <w:style w:type="paragraph" w:styleId="af8">
    <w:name w:val="Document Map"/>
    <w:basedOn w:val="a"/>
    <w:link w:val="af9"/>
    <w:uiPriority w:val="99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a">
    <w:name w:val="header"/>
    <w:basedOn w:val="a"/>
    <w:link w:val="afb"/>
    <w:uiPriority w:val="99"/>
    <w:qFormat/>
    <w:pPr>
      <w:tabs>
        <w:tab w:val="center" w:pos="4677"/>
        <w:tab w:val="right" w:pos="9355"/>
      </w:tabs>
    </w:pPr>
  </w:style>
  <w:style w:type="paragraph" w:styleId="afc">
    <w:name w:val="Body Text"/>
    <w:basedOn w:val="a"/>
    <w:link w:val="afd"/>
    <w:uiPriority w:val="99"/>
    <w:qFormat/>
    <w:rPr>
      <w:color w:val="auto"/>
    </w:rPr>
  </w:style>
  <w:style w:type="paragraph" w:styleId="afe">
    <w:name w:val="Body Text Indent"/>
    <w:basedOn w:val="a"/>
    <w:link w:val="aff"/>
    <w:uiPriority w:val="99"/>
    <w:qFormat/>
    <w:pPr>
      <w:ind w:firstLine="709"/>
      <w:jc w:val="both"/>
    </w:pPr>
    <w:rPr>
      <w:color w:val="auto"/>
    </w:rPr>
  </w:style>
  <w:style w:type="paragraph" w:styleId="24">
    <w:name w:val="Body Text Indent 2"/>
    <w:basedOn w:val="a"/>
    <w:link w:val="25"/>
    <w:uiPriority w:val="99"/>
    <w:qFormat/>
    <w:pPr>
      <w:ind w:left="700" w:firstLine="560"/>
      <w:jc w:val="both"/>
    </w:pPr>
    <w:rPr>
      <w:color w:val="auto"/>
    </w:rPr>
  </w:style>
  <w:style w:type="table" w:styleId="aff0">
    <w:name w:val="Table Grid"/>
    <w:basedOn w:val="a1"/>
    <w:uiPriority w:val="59"/>
    <w:qFormat/>
    <w:rPr>
      <w:rFonts w:ascii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="Times New Roman"/>
      <w:b/>
      <w:bCs/>
      <w:color w:val="000000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="Times New Roman"/>
      <w:b/>
      <w:bCs/>
      <w:color w:val="000000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inorHAnsi" w:eastAsiaTheme="minorEastAsia" w:hAnsiTheme="minorHAnsi" w:cs="Times New Roman"/>
      <w:b/>
      <w:bCs/>
      <w:color w:val="000000"/>
      <w:sz w:val="28"/>
      <w:szCs w:val="28"/>
    </w:rPr>
  </w:style>
  <w:style w:type="character" w:customStyle="1" w:styleId="af7">
    <w:name w:val="Текст выноски Знак"/>
    <w:basedOn w:val="a0"/>
    <w:link w:val="af6"/>
    <w:uiPriority w:val="99"/>
    <w:semiHidden/>
    <w:qFormat/>
    <w:rPr>
      <w:rFonts w:ascii="Tahoma" w:hAnsi="Tahoma" w:cs="Tahoma"/>
      <w:color w:val="000000"/>
      <w:sz w:val="16"/>
      <w:szCs w:val="16"/>
    </w:rPr>
  </w:style>
  <w:style w:type="character" w:customStyle="1" w:styleId="af9">
    <w:name w:val="Схема документа Знак"/>
    <w:basedOn w:val="a0"/>
    <w:link w:val="af8"/>
    <w:uiPriority w:val="99"/>
    <w:semiHidden/>
    <w:qFormat/>
    <w:rPr>
      <w:rFonts w:ascii="Tahoma" w:hAnsi="Tahoma" w:cs="Tahoma"/>
      <w:color w:val="000000"/>
      <w:sz w:val="16"/>
      <w:szCs w:val="16"/>
    </w:rPr>
  </w:style>
  <w:style w:type="character" w:customStyle="1" w:styleId="aff">
    <w:name w:val="Основной текст с отступом Знак"/>
    <w:basedOn w:val="a0"/>
    <w:link w:val="afe"/>
    <w:uiPriority w:val="99"/>
    <w:semiHidden/>
    <w:qFormat/>
    <w:rPr>
      <w:rFonts w:cs="Times New Roman"/>
      <w:color w:val="000000"/>
      <w:sz w:val="28"/>
      <w:szCs w:val="28"/>
    </w:rPr>
  </w:style>
  <w:style w:type="character" w:customStyle="1" w:styleId="afd">
    <w:name w:val="Основной текст Знак"/>
    <w:basedOn w:val="a0"/>
    <w:link w:val="afc"/>
    <w:uiPriority w:val="99"/>
    <w:semiHidden/>
    <w:qFormat/>
    <w:rPr>
      <w:rFonts w:cs="Times New Roman"/>
      <w:color w:val="000000"/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qFormat/>
    <w:rPr>
      <w:rFonts w:cs="Times New Roman"/>
      <w:color w:val="000000"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qFormat/>
    <w:rPr>
      <w:rFonts w:cs="Times New Roman"/>
      <w:color w:val="000000"/>
      <w:sz w:val="16"/>
      <w:szCs w:val="16"/>
    </w:rPr>
  </w:style>
  <w:style w:type="paragraph" w:customStyle="1" w:styleId="aff1">
    <w:name w:val="Знак Знак Знак"/>
    <w:basedOn w:val="a"/>
    <w:uiPriority w:val="99"/>
    <w:qFormat/>
    <w:pPr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/>
    </w:rPr>
  </w:style>
  <w:style w:type="character" w:customStyle="1" w:styleId="afb">
    <w:name w:val="Верхний колонтитул Знак"/>
    <w:basedOn w:val="a0"/>
    <w:link w:val="afa"/>
    <w:uiPriority w:val="99"/>
    <w:semiHidden/>
    <w:qFormat/>
    <w:rPr>
      <w:rFonts w:cs="Times New Roman"/>
      <w:color w:val="000000"/>
      <w:sz w:val="28"/>
      <w:szCs w:val="28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Знак Знак Знак1"/>
    <w:basedOn w:val="a"/>
    <w:uiPriority w:val="99"/>
    <w:qFormat/>
    <w:pPr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customStyle="1" w:styleId="35">
    <w:name w:val="Знак Знак Знак3"/>
    <w:basedOn w:val="a"/>
    <w:uiPriority w:val="99"/>
    <w:qFormat/>
    <w:pPr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qFormat/>
    <w:pPr>
      <w:widowControl w:val="0"/>
    </w:pPr>
    <w:rPr>
      <w:rFonts w:ascii="Arial" w:hAnsi="Arial" w:cs="Arial"/>
      <w:b/>
      <w:bCs/>
    </w:rPr>
  </w:style>
  <w:style w:type="paragraph" w:styleId="aff2">
    <w:name w:val="List Paragraph"/>
    <w:basedOn w:val="a"/>
    <w:uiPriority w:val="34"/>
    <w:qFormat/>
    <w:pPr>
      <w:ind w:left="720"/>
      <w:contextualSpacing/>
    </w:pPr>
    <w:rPr>
      <w:color w:val="auto"/>
      <w:szCs w:val="20"/>
    </w:rPr>
  </w:style>
  <w:style w:type="paragraph" w:styleId="aff3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12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24C099-C29E-4F17-ABF9-9908E1DC6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adobl</Company>
  <LinksUpToDate>false</LinksUpToDate>
  <CharactersWithSpaces>6720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station35</dc:creator>
  <cp:lastModifiedBy>Миниянова Кристина Ранитовна</cp:lastModifiedBy>
  <cp:revision>8</cp:revision>
  <cp:lastPrinted>2026-07-09T06:50:00Z</cp:lastPrinted>
  <dcterms:created xsi:type="dcterms:W3CDTF">2026-07-08T09:07:00Z</dcterms:created>
  <dcterms:modified xsi:type="dcterms:W3CDTF">2026-07-09T08:34:00Z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09954928D4A24C739312A0193547D507_13</vt:lpwstr>
  </property>
</Properties>
</file>