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4"/>
    <w:p w14:paraId="4BE6601E" w14:textId="77777777" w:rsidR="00F37625" w:rsidRDefault="00271319">
      <w:pPr>
        <w:shd w:val="clear" w:color="auto" w:fill="FFFFFF"/>
        <w:jc w:val="center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1CD6B91" wp14:editId="50A47B15">
                <wp:extent cx="790575" cy="88582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905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2.25pt;height:69.7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 w14:paraId="60022EB2" w14:textId="77777777" w:rsidR="00F37625" w:rsidRDefault="00F37625">
      <w:pPr>
        <w:shd w:val="clear" w:color="auto" w:fill="FFFFFF"/>
        <w:jc w:val="center"/>
        <w:rPr>
          <w:sz w:val="2"/>
          <w:szCs w:val="2"/>
        </w:rPr>
      </w:pPr>
    </w:p>
    <w:p w14:paraId="4EC64DA9" w14:textId="77777777" w:rsidR="00F37625" w:rsidRDefault="00F37625">
      <w:pPr>
        <w:shd w:val="clear" w:color="auto" w:fill="FFFFFF"/>
        <w:jc w:val="center"/>
        <w:rPr>
          <w:sz w:val="2"/>
          <w:szCs w:val="2"/>
        </w:rPr>
      </w:pPr>
    </w:p>
    <w:p w14:paraId="289E34EC" w14:textId="77777777" w:rsidR="00F37625" w:rsidRDefault="00F37625">
      <w:pPr>
        <w:shd w:val="clear" w:color="auto" w:fill="FFFFFF"/>
        <w:jc w:val="center"/>
        <w:rPr>
          <w:sz w:val="2"/>
          <w:szCs w:val="2"/>
        </w:rPr>
      </w:pPr>
    </w:p>
    <w:p w14:paraId="5861041F" w14:textId="77777777" w:rsidR="00F37625" w:rsidRDefault="00F37625">
      <w:pPr>
        <w:shd w:val="clear" w:color="auto" w:fill="FFFFFF"/>
        <w:jc w:val="center"/>
        <w:rPr>
          <w:sz w:val="2"/>
          <w:szCs w:val="2"/>
        </w:rPr>
      </w:pPr>
    </w:p>
    <w:p w14:paraId="1CE7F08E" w14:textId="77777777" w:rsidR="00F37625" w:rsidRDefault="00F37625">
      <w:pPr>
        <w:shd w:val="clear" w:color="auto" w:fill="FFFFFF"/>
        <w:jc w:val="center"/>
        <w:rPr>
          <w:sz w:val="2"/>
          <w:szCs w:val="2"/>
        </w:rPr>
      </w:pPr>
    </w:p>
    <w:p w14:paraId="09044285" w14:textId="77777777" w:rsidR="00F37625" w:rsidRDefault="00F37625">
      <w:pPr>
        <w:shd w:val="clear" w:color="auto" w:fill="FFFFFF"/>
        <w:jc w:val="center"/>
        <w:rPr>
          <w:sz w:val="2"/>
          <w:szCs w:val="2"/>
        </w:rPr>
      </w:pPr>
    </w:p>
    <w:p w14:paraId="03788E02" w14:textId="77777777" w:rsidR="00F37625" w:rsidRDefault="00F37625">
      <w:pPr>
        <w:shd w:val="clear" w:color="auto" w:fill="FFFFFF"/>
        <w:jc w:val="center"/>
        <w:rPr>
          <w:sz w:val="2"/>
          <w:szCs w:val="2"/>
        </w:rPr>
      </w:pPr>
    </w:p>
    <w:p w14:paraId="42ECA437" w14:textId="77777777" w:rsidR="00F37625" w:rsidRDefault="00F37625">
      <w:pPr>
        <w:shd w:val="clear" w:color="auto" w:fill="FFFFFF"/>
        <w:jc w:val="center"/>
        <w:rPr>
          <w:sz w:val="2"/>
          <w:szCs w:val="2"/>
        </w:rPr>
      </w:pPr>
    </w:p>
    <w:p w14:paraId="0B64A262" w14:textId="77777777" w:rsidR="00F37625" w:rsidRDefault="00F3762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2EB63942" w14:textId="77777777" w:rsidR="00F37625" w:rsidRDefault="00271319">
      <w:pPr>
        <w:shd w:val="clear" w:color="auto" w:fill="FFFFFF"/>
        <w:jc w:val="center"/>
        <w:outlineLvl w:val="0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ПРАВИТЕЛЬСТВО ЗАБАЙКАЛЬСКОГО КРАЯ</w:t>
      </w:r>
    </w:p>
    <w:p w14:paraId="1FBF6089" w14:textId="77777777" w:rsidR="00F37625" w:rsidRDefault="00F3762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BE72D28" w14:textId="77777777" w:rsidR="00F37625" w:rsidRDefault="00F3762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3EBC12A6" w14:textId="77777777" w:rsidR="00F37625" w:rsidRDefault="00F3762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50245035" w14:textId="77777777" w:rsidR="00F37625" w:rsidRDefault="00F3762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1C25DC4B" w14:textId="77777777" w:rsidR="00F37625" w:rsidRDefault="00271319">
      <w:pPr>
        <w:shd w:val="clear" w:color="auto" w:fill="FFFFFF"/>
        <w:jc w:val="center"/>
        <w:outlineLvl w:val="0"/>
        <w:rPr>
          <w:bCs/>
          <w:spacing w:val="-14"/>
        </w:rPr>
      </w:pPr>
      <w:r>
        <w:rPr>
          <w:bCs/>
          <w:spacing w:val="-14"/>
          <w:sz w:val="35"/>
          <w:szCs w:val="35"/>
        </w:rPr>
        <w:t>ПОСТАНОВЛЕНИЕ</w:t>
      </w:r>
    </w:p>
    <w:p w14:paraId="7380F752" w14:textId="77777777" w:rsidR="00F37625" w:rsidRDefault="00F37625">
      <w:pPr>
        <w:shd w:val="clear" w:color="auto" w:fill="FFFFFF"/>
        <w:jc w:val="center"/>
        <w:outlineLvl w:val="0"/>
        <w:rPr>
          <w:bCs/>
          <w:spacing w:val="-6"/>
          <w:sz w:val="35"/>
          <w:szCs w:val="35"/>
        </w:rPr>
      </w:pPr>
    </w:p>
    <w:p w14:paraId="359CE8F8" w14:textId="77777777" w:rsidR="00F37625" w:rsidRDefault="00271319">
      <w:pPr>
        <w:shd w:val="clear" w:color="auto" w:fill="FFFFFF"/>
        <w:jc w:val="center"/>
        <w:outlineLvl w:val="0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>г. Чита</w:t>
      </w:r>
      <w:bookmarkEnd w:id="0"/>
    </w:p>
    <w:p w14:paraId="5FA24663" w14:textId="77777777" w:rsidR="00F37625" w:rsidRDefault="00F37625">
      <w:pPr>
        <w:jc w:val="both"/>
        <w:rPr>
          <w:b/>
        </w:rPr>
      </w:pPr>
    </w:p>
    <w:p w14:paraId="6F732B10" w14:textId="77777777" w:rsidR="00F37625" w:rsidRDefault="00F37625">
      <w:pPr>
        <w:jc w:val="both"/>
        <w:rPr>
          <w:b/>
          <w:sz w:val="14"/>
          <w:szCs w:val="14"/>
        </w:rPr>
      </w:pPr>
    </w:p>
    <w:p w14:paraId="3048029E" w14:textId="77777777" w:rsidR="00F37625" w:rsidRDefault="00271319">
      <w:pPr>
        <w:jc w:val="center"/>
        <w:rPr>
          <w:b/>
          <w:bCs/>
        </w:rPr>
      </w:pPr>
      <w:r>
        <w:rPr>
          <w:b/>
          <w:bCs/>
          <w:szCs w:val="28"/>
        </w:rPr>
        <w:t xml:space="preserve">О внесении изменений в </w:t>
      </w:r>
      <w:r>
        <w:rPr>
          <w:b/>
          <w:bCs/>
        </w:rPr>
        <w:t xml:space="preserve">постановление Правительства </w:t>
      </w:r>
    </w:p>
    <w:p w14:paraId="55994056" w14:textId="34D5D74F" w:rsidR="00F37625" w:rsidRDefault="00271319">
      <w:pPr>
        <w:jc w:val="center"/>
        <w:rPr>
          <w:b/>
          <w:bCs/>
        </w:rPr>
      </w:pPr>
      <w:r>
        <w:rPr>
          <w:b/>
          <w:bCs/>
        </w:rPr>
        <w:t>Забайкальского края от 25 марта 2026 года № 143 «О некоторых вопросах взаимодействия исполнительных органов Забайкальского края в сфере концессионных соглашений»</w:t>
      </w:r>
      <w:r w:rsidR="009817A9">
        <w:rPr>
          <w:b/>
          <w:bCs/>
        </w:rPr>
        <w:t xml:space="preserve"> </w:t>
      </w:r>
      <w:r w:rsidR="0009425F" w:rsidRPr="0009425F">
        <w:rPr>
          <w:b/>
          <w:bCs/>
        </w:rPr>
        <w:t>и признании утратившими силу некоторых постановлений Правительства Забайкальского края</w:t>
      </w:r>
    </w:p>
    <w:p w14:paraId="73461462" w14:textId="77777777" w:rsidR="00F37625" w:rsidRDefault="00F37625">
      <w:pPr>
        <w:tabs>
          <w:tab w:val="left" w:pos="709"/>
        </w:tabs>
      </w:pPr>
    </w:p>
    <w:p w14:paraId="6288D814" w14:textId="77777777" w:rsidR="00F37625" w:rsidRDefault="00271319">
      <w:pPr>
        <w:tabs>
          <w:tab w:val="left" w:pos="709"/>
        </w:tabs>
        <w:ind w:firstLine="709"/>
        <w:jc w:val="both"/>
      </w:pPr>
      <w:r>
        <w:t xml:space="preserve">В целях приведения нормативной правовой базы Забайкальского края </w:t>
      </w:r>
      <w:r>
        <w:br/>
        <w:t xml:space="preserve">в соответствие с действующим законодательством Правительство Забайкальского края </w:t>
      </w:r>
      <w:r>
        <w:rPr>
          <w:b/>
          <w:spacing w:val="20"/>
          <w:szCs w:val="28"/>
        </w:rPr>
        <w:t>постановляет</w:t>
      </w:r>
      <w:r>
        <w:rPr>
          <w:spacing w:val="40"/>
          <w:szCs w:val="28"/>
        </w:rPr>
        <w:t>:</w:t>
      </w:r>
    </w:p>
    <w:p w14:paraId="36D6676F" w14:textId="77777777" w:rsidR="00F37625" w:rsidRDefault="00F37625">
      <w:pPr>
        <w:tabs>
          <w:tab w:val="left" w:pos="709"/>
        </w:tabs>
        <w:ind w:firstLine="709"/>
        <w:jc w:val="both"/>
        <w:rPr>
          <w:szCs w:val="28"/>
        </w:rPr>
      </w:pPr>
    </w:p>
    <w:p w14:paraId="5A4AE3F1" w14:textId="01C546E7" w:rsidR="00F37625" w:rsidRDefault="0009425F">
      <w:pPr>
        <w:ind w:firstLine="708"/>
        <w:jc w:val="both"/>
      </w:pPr>
      <w:r>
        <w:rPr>
          <w:color w:val="000000" w:themeColor="text1"/>
          <w:szCs w:val="28"/>
        </w:rPr>
        <w:t>1. В</w:t>
      </w:r>
      <w:r w:rsidR="00271319">
        <w:rPr>
          <w:color w:val="000000" w:themeColor="text1"/>
          <w:szCs w:val="28"/>
        </w:rPr>
        <w:t xml:space="preserve">нести в постановление Правительства Забайкальского края </w:t>
      </w:r>
      <w:r>
        <w:rPr>
          <w:color w:val="000000" w:themeColor="text1"/>
          <w:szCs w:val="28"/>
        </w:rPr>
        <w:br/>
      </w:r>
      <w:r w:rsidR="00271319">
        <w:rPr>
          <w:color w:val="000000" w:themeColor="text1"/>
          <w:szCs w:val="28"/>
        </w:rPr>
        <w:t xml:space="preserve">от 25 марта 2026 года № 143 «О некоторых вопросах взаимодействия исполнительных органов Забайкальского края в </w:t>
      </w:r>
      <w:r w:rsidR="000D757B">
        <w:rPr>
          <w:color w:val="000000" w:themeColor="text1"/>
          <w:szCs w:val="28"/>
        </w:rPr>
        <w:t>сфере концессионных соглашений»</w:t>
      </w:r>
      <w:r w:rsidR="00271319">
        <w:rPr>
          <w:color w:val="000000" w:themeColor="text1"/>
          <w:szCs w:val="28"/>
        </w:rPr>
        <w:t xml:space="preserve"> следующие изменения:</w:t>
      </w:r>
    </w:p>
    <w:p w14:paraId="373C8554" w14:textId="7433FC9F" w:rsidR="0009425F" w:rsidRPr="0009425F" w:rsidRDefault="00271319" w:rsidP="0009425F">
      <w:pPr>
        <w:ind w:firstLine="709"/>
        <w:jc w:val="both"/>
      </w:pPr>
      <w:r>
        <w:t>1)</w:t>
      </w:r>
      <w:r w:rsidR="0009425F">
        <w:t xml:space="preserve"> </w:t>
      </w:r>
      <w:r w:rsidR="0009425F" w:rsidRPr="0009425F">
        <w:t>дополнить пункт</w:t>
      </w:r>
      <w:r w:rsidR="007B54D5">
        <w:t xml:space="preserve"> 1</w:t>
      </w:r>
      <w:r w:rsidR="0009425F" w:rsidRPr="0009425F">
        <w:t xml:space="preserve"> </w:t>
      </w:r>
      <w:r w:rsidR="007B54D5">
        <w:t>подпунктом 6</w:t>
      </w:r>
      <w:r w:rsidR="0009425F" w:rsidRPr="0009425F">
        <w:rPr>
          <w:vertAlign w:val="superscript"/>
        </w:rPr>
        <w:t xml:space="preserve"> </w:t>
      </w:r>
      <w:r w:rsidR="0009425F" w:rsidRPr="0009425F">
        <w:t>следующего содержания:</w:t>
      </w:r>
    </w:p>
    <w:p w14:paraId="40745D57" w14:textId="5E8F6C7A" w:rsidR="007B54D5" w:rsidRDefault="00271319" w:rsidP="007B54D5">
      <w:pPr>
        <w:ind w:firstLine="709"/>
        <w:jc w:val="both"/>
      </w:pPr>
      <w:r>
        <w:t xml:space="preserve"> </w:t>
      </w:r>
      <w:r w:rsidR="007B54D5">
        <w:t xml:space="preserve">«6) подготовку доклада Губернатора Забайкальского края о результатах осуществления контроля за соблюдением условий концессионных соглашений в Забайкальском крае, подлежащего направлению </w:t>
      </w:r>
      <w:r w:rsidR="007B54D5">
        <w:br/>
      </w:r>
      <w:r w:rsidR="007B54D5">
        <w:t>в Законодательное Собрание Забайкальского края в соответствии с частью 9 статьи 9 Федерального закона № 115-ФЗ.»</w:t>
      </w:r>
    </w:p>
    <w:p w14:paraId="4B2DA015" w14:textId="77777777" w:rsidR="007B54D5" w:rsidRDefault="007B54D5" w:rsidP="007B54D5">
      <w:pPr>
        <w:ind w:firstLine="709"/>
        <w:jc w:val="both"/>
      </w:pPr>
      <w:r>
        <w:t>2. Внести изменение в Порядок взаимодействия исполнительных органов Забайкальского края при реализации отдельных положений Федерального закона от 21 июля 2005 года № 115-ФЗ «О концессионных соглашениях», утвержденный постановлением № 143, дополнив пунктом 23 следующего содержания:</w:t>
      </w:r>
    </w:p>
    <w:p w14:paraId="129525E3" w14:textId="78119E98" w:rsidR="007B54D5" w:rsidRDefault="007B54D5" w:rsidP="007B54D5">
      <w:pPr>
        <w:ind w:firstLine="709"/>
        <w:jc w:val="both"/>
      </w:pPr>
      <w:r>
        <w:t xml:space="preserve">«23. Министерство на основании копий актов о результатах проведенного контроля, представленных отраслевыми органами </w:t>
      </w:r>
      <w:r>
        <w:br/>
      </w:r>
      <w:r>
        <w:t xml:space="preserve">в соответствии с абзацем 2 пункта 19 настоящего Порядка, ежегодно осуществляет подготовку доклада Губернатора Забайкальского края </w:t>
      </w:r>
      <w:r>
        <w:br/>
      </w:r>
      <w:r>
        <w:t xml:space="preserve">о результатах осуществления контроля за соблюдением условий концессионных соглашений в Забайкальском крае (далее – Доклад </w:t>
      </w:r>
      <w:r>
        <w:br/>
      </w:r>
      <w:r>
        <w:t xml:space="preserve">о результатах контроля), подлежащего направлению в Законодательное </w:t>
      </w:r>
      <w:r>
        <w:lastRenderedPageBreak/>
        <w:t>Собрание Забайкальского края в соответствии с частью 9 статьи 9 Федерального закона № 115-ФЗ.</w:t>
      </w:r>
    </w:p>
    <w:p w14:paraId="25A60439" w14:textId="3EB6D2A3" w:rsidR="008E1EC0" w:rsidRDefault="007B54D5" w:rsidP="007B54D5">
      <w:pPr>
        <w:ind w:firstLine="709"/>
        <w:jc w:val="both"/>
      </w:pPr>
      <w:r>
        <w:t xml:space="preserve"> Министерство не позднее 1 апреля года, следующего за отчетным периодом, направляет Губернатору Забайкальского края проект Доклада </w:t>
      </w:r>
      <w:r>
        <w:br/>
      </w:r>
      <w:r>
        <w:t xml:space="preserve">о результатах контроля. Подписанный Губернатором Забайкальского края Доклад о результатах контроля не позднее 1 июня года, следующего </w:t>
      </w:r>
      <w:r>
        <w:br/>
      </w:r>
      <w:r>
        <w:t>за отчетным периодом, направляется в Законодательное</w:t>
      </w:r>
      <w:r>
        <w:t xml:space="preserve"> Собрание Забайкальского края.»</w:t>
      </w:r>
    </w:p>
    <w:p w14:paraId="0695B6AB" w14:textId="39440D64" w:rsidR="00F37625" w:rsidRDefault="00F37625">
      <w:pPr>
        <w:jc w:val="both"/>
      </w:pPr>
    </w:p>
    <w:p w14:paraId="02C27BD7" w14:textId="77777777" w:rsidR="00A73F11" w:rsidRDefault="00A73F11">
      <w:pPr>
        <w:jc w:val="both"/>
      </w:pPr>
    </w:p>
    <w:p w14:paraId="2737511B" w14:textId="77777777" w:rsidR="000D757B" w:rsidRDefault="000D757B">
      <w:pPr>
        <w:jc w:val="both"/>
      </w:pPr>
      <w:bookmarkStart w:id="1" w:name="_GoBack"/>
      <w:bookmarkEnd w:id="1"/>
    </w:p>
    <w:p w14:paraId="388D7DF6" w14:textId="77777777" w:rsidR="00F37625" w:rsidRDefault="00271319">
      <w:pPr>
        <w:tabs>
          <w:tab w:val="left" w:pos="720"/>
        </w:tabs>
      </w:pPr>
      <w:r>
        <w:t>Первый заместитель</w:t>
      </w:r>
    </w:p>
    <w:p w14:paraId="272616EB" w14:textId="77777777" w:rsidR="00F37625" w:rsidRDefault="00271319">
      <w:pPr>
        <w:tabs>
          <w:tab w:val="left" w:pos="720"/>
        </w:tabs>
      </w:pPr>
      <w:r>
        <w:t xml:space="preserve">председателя Правительства </w:t>
      </w:r>
    </w:p>
    <w:p w14:paraId="7B49F2F5" w14:textId="77777777" w:rsidR="00F37625" w:rsidRDefault="00271319">
      <w:pPr>
        <w:tabs>
          <w:tab w:val="left" w:pos="720"/>
        </w:tabs>
      </w:pPr>
      <w:r>
        <w:t xml:space="preserve">Забайкальского края                                                                     </w:t>
      </w:r>
      <w:proofErr w:type="spellStart"/>
      <w:r>
        <w:t>Б.Б.Батомункуев</w:t>
      </w:r>
      <w:proofErr w:type="spellEnd"/>
      <w:r>
        <w:t xml:space="preserve"> </w:t>
      </w:r>
    </w:p>
    <w:p w14:paraId="5EFAAD0B" w14:textId="77777777" w:rsidR="00F37625" w:rsidRDefault="00F37625">
      <w:pPr>
        <w:jc w:val="both"/>
      </w:pPr>
    </w:p>
    <w:sectPr w:rsidR="00F37625">
      <w:headerReference w:type="even" r:id="rId13"/>
      <w:headerReference w:type="default" r:id="rId14"/>
      <w:pgSz w:w="11909" w:h="16834"/>
      <w:pgMar w:top="1134" w:right="567" w:bottom="1134" w:left="1985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38DF5" w14:textId="77777777" w:rsidR="00AC6585" w:rsidRDefault="00AC6585">
      <w:r>
        <w:separator/>
      </w:r>
    </w:p>
  </w:endnote>
  <w:endnote w:type="continuationSeparator" w:id="0">
    <w:p w14:paraId="42B248DB" w14:textId="77777777" w:rsidR="00AC6585" w:rsidRDefault="00AC6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8DD19" w14:textId="77777777" w:rsidR="00AC6585" w:rsidRDefault="00AC6585">
      <w:r>
        <w:separator/>
      </w:r>
    </w:p>
  </w:footnote>
  <w:footnote w:type="continuationSeparator" w:id="0">
    <w:p w14:paraId="43C10464" w14:textId="77777777" w:rsidR="00AC6585" w:rsidRDefault="00AC6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2B4E6" w14:textId="77777777" w:rsidR="00F37625" w:rsidRDefault="00271319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622C461" w14:textId="77777777" w:rsidR="00F37625" w:rsidRDefault="00F3762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1242E" w14:textId="00FEE8E7" w:rsidR="00F37625" w:rsidRDefault="00271319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3F1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71F9A"/>
    <w:multiLevelType w:val="hybridMultilevel"/>
    <w:tmpl w:val="19A672D0"/>
    <w:lvl w:ilvl="0" w:tplc="09AA161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0B887F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DECC33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CF8C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09EAC2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1640AC2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55CB21A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F148A5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B26C5D9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F56676D"/>
    <w:multiLevelType w:val="hybridMultilevel"/>
    <w:tmpl w:val="0BFAF23C"/>
    <w:lvl w:ilvl="0" w:tplc="8E805A4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1440436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54A2B4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330BAC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1AA3AE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34E096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362DD1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81064E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3CB5E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29502E"/>
    <w:multiLevelType w:val="hybridMultilevel"/>
    <w:tmpl w:val="6C3CA594"/>
    <w:lvl w:ilvl="0" w:tplc="C692778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349A71C4">
      <w:start w:val="1"/>
      <w:numFmt w:val="lowerLetter"/>
      <w:lvlText w:val="%2."/>
      <w:lvlJc w:val="left"/>
      <w:pPr>
        <w:ind w:left="2149" w:hanging="360"/>
      </w:pPr>
    </w:lvl>
    <w:lvl w:ilvl="2" w:tplc="D1A892E4">
      <w:start w:val="1"/>
      <w:numFmt w:val="lowerRoman"/>
      <w:lvlText w:val="%3."/>
      <w:lvlJc w:val="right"/>
      <w:pPr>
        <w:ind w:left="2869" w:hanging="180"/>
      </w:pPr>
    </w:lvl>
    <w:lvl w:ilvl="3" w:tplc="A2D07356">
      <w:start w:val="1"/>
      <w:numFmt w:val="decimal"/>
      <w:lvlText w:val="%4."/>
      <w:lvlJc w:val="left"/>
      <w:pPr>
        <w:ind w:left="3589" w:hanging="360"/>
      </w:pPr>
    </w:lvl>
    <w:lvl w:ilvl="4" w:tplc="2888363E">
      <w:start w:val="1"/>
      <w:numFmt w:val="lowerLetter"/>
      <w:lvlText w:val="%5."/>
      <w:lvlJc w:val="left"/>
      <w:pPr>
        <w:ind w:left="4309" w:hanging="360"/>
      </w:pPr>
    </w:lvl>
    <w:lvl w:ilvl="5" w:tplc="341464D8">
      <w:start w:val="1"/>
      <w:numFmt w:val="lowerRoman"/>
      <w:lvlText w:val="%6."/>
      <w:lvlJc w:val="right"/>
      <w:pPr>
        <w:ind w:left="5029" w:hanging="180"/>
      </w:pPr>
    </w:lvl>
    <w:lvl w:ilvl="6" w:tplc="0B9EF46C">
      <w:start w:val="1"/>
      <w:numFmt w:val="decimal"/>
      <w:lvlText w:val="%7."/>
      <w:lvlJc w:val="left"/>
      <w:pPr>
        <w:ind w:left="5749" w:hanging="360"/>
      </w:pPr>
    </w:lvl>
    <w:lvl w:ilvl="7" w:tplc="6ABC303C">
      <w:start w:val="1"/>
      <w:numFmt w:val="lowerLetter"/>
      <w:lvlText w:val="%8."/>
      <w:lvlJc w:val="left"/>
      <w:pPr>
        <w:ind w:left="6469" w:hanging="360"/>
      </w:pPr>
    </w:lvl>
    <w:lvl w:ilvl="8" w:tplc="CE005362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25"/>
    <w:rsid w:val="0009425F"/>
    <w:rsid w:val="000C7C74"/>
    <w:rsid w:val="000D757B"/>
    <w:rsid w:val="0022268B"/>
    <w:rsid w:val="00271319"/>
    <w:rsid w:val="0030486C"/>
    <w:rsid w:val="003D573F"/>
    <w:rsid w:val="00455B64"/>
    <w:rsid w:val="005B3B49"/>
    <w:rsid w:val="007B54D5"/>
    <w:rsid w:val="008E1EC0"/>
    <w:rsid w:val="009817A9"/>
    <w:rsid w:val="009F2366"/>
    <w:rsid w:val="00A54D5E"/>
    <w:rsid w:val="00A73F11"/>
    <w:rsid w:val="00AC6585"/>
    <w:rsid w:val="00B24C4F"/>
    <w:rsid w:val="00F37625"/>
    <w:rsid w:val="00F5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9F257"/>
  <w15:docId w15:val="{1C65AF5B-E03A-4B59-9B93-7FDFC242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Arial" w:hAnsi="Arial" w:cs="Times New Roman"/>
      <w:b/>
      <w:bCs/>
      <w:color w:val="26282F"/>
      <w:sz w:val="24"/>
      <w:szCs w:val="24"/>
      <w:lang w:eastAsia="en-US"/>
    </w:r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Pr>
      <w:rFonts w:cs="Times New Roman"/>
      <w:sz w:val="24"/>
      <w:szCs w:val="24"/>
    </w:rPr>
  </w:style>
  <w:style w:type="character" w:styleId="af">
    <w:name w:val="page number"/>
    <w:basedOn w:val="a0"/>
    <w:uiPriority w:val="99"/>
    <w:rPr>
      <w:rFonts w:cs="Times New Roman"/>
    </w:rPr>
  </w:style>
  <w:style w:type="paragraph" w:styleId="af0">
    <w:name w:val="Balloon Text"/>
    <w:basedOn w:val="a"/>
    <w:link w:val="af1"/>
    <w:uiPriority w:val="99"/>
    <w:semiHidden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hAnsi="Tahoma" w:cs="Tahoma"/>
      <w:sz w:val="16"/>
      <w:szCs w:val="16"/>
    </w:rPr>
  </w:style>
  <w:style w:type="paragraph" w:styleId="af2">
    <w:name w:val="footer"/>
    <w:basedOn w:val="a"/>
    <w:link w:val="af3"/>
    <w:uiPriority w:val="9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Pr>
      <w:rFonts w:cs="Times New Roman"/>
      <w:sz w:val="24"/>
      <w:szCs w:val="24"/>
    </w:rPr>
  </w:style>
  <w:style w:type="paragraph" w:customStyle="1" w:styleId="af4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3">
    <w:name w:val="Основной текст (4)_"/>
    <w:basedOn w:val="a0"/>
    <w:link w:val="44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44">
    <w:name w:val="Основной текст (4)"/>
    <w:basedOn w:val="a"/>
    <w:link w:val="43"/>
    <w:pPr>
      <w:widowControl w:val="0"/>
      <w:shd w:val="clear" w:color="auto" w:fill="FFFFFF"/>
      <w:spacing w:before="720" w:after="720" w:line="322" w:lineRule="exact"/>
      <w:jc w:val="center"/>
    </w:pPr>
    <w:rPr>
      <w:b/>
      <w:bCs/>
      <w:szCs w:val="28"/>
    </w:rPr>
  </w:style>
  <w:style w:type="character" w:customStyle="1" w:styleId="25">
    <w:name w:val="Основной текст (2)_"/>
    <w:basedOn w:val="a0"/>
    <w:link w:val="26"/>
    <w:rPr>
      <w:rFonts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360" w:after="360" w:line="240" w:lineRule="atLeast"/>
      <w:jc w:val="center"/>
    </w:pPr>
    <w:rPr>
      <w:szCs w:val="28"/>
    </w:rPr>
  </w:style>
  <w:style w:type="character" w:customStyle="1" w:styleId="af5">
    <w:name w:val="Колонтитул_"/>
    <w:basedOn w:val="a0"/>
    <w:rPr>
      <w:rFonts w:ascii="Times New Roman" w:hAnsi="Times New Roman" w:cs="Times New Roman"/>
      <w:b/>
      <w:bCs/>
      <w:sz w:val="15"/>
      <w:szCs w:val="15"/>
      <w:u w:val="none"/>
      <w:lang w:val="en-US" w:eastAsia="en-US"/>
    </w:rPr>
  </w:style>
  <w:style w:type="character" w:customStyle="1" w:styleId="af6">
    <w:name w:val="Колонтитул"/>
    <w:basedOn w:val="af5"/>
    <w:rPr>
      <w:rFonts w:ascii="Times New Roman" w:hAnsi="Times New Roman" w:cs="Times New Roman"/>
      <w:b/>
      <w:bCs/>
      <w:color w:val="000000"/>
      <w:spacing w:val="0"/>
      <w:position w:val="0"/>
      <w:sz w:val="15"/>
      <w:szCs w:val="15"/>
      <w:u w:val="none"/>
      <w:lang w:val="en-US" w:eastAsia="en-US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Document Map"/>
    <w:basedOn w:val="a"/>
    <w:link w:val="af9"/>
    <w:uiPriority w:val="99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rPr>
      <w:rFonts w:cs="Times New Roman"/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rFonts w:cs="Times New Roman"/>
      <w:color w:val="605E5C"/>
      <w:shd w:val="clear" w:color="auto" w:fill="E1DFDD"/>
    </w:rPr>
  </w:style>
  <w:style w:type="paragraph" w:customStyle="1" w:styleId="13">
    <w:name w:val="Знак Знак Знак1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b">
    <w:name w:val="Гипертекстовая ссылка"/>
    <w:rPr>
      <w:color w:val="auto"/>
    </w:rPr>
  </w:style>
  <w:style w:type="table" w:styleId="afc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7">
    <w:name w:val="Знак Знак Знак2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zh-CN"/>
    </w:rPr>
  </w:style>
  <w:style w:type="paragraph" w:styleId="afd">
    <w:name w:val="endnote text"/>
    <w:basedOn w:val="a"/>
    <w:link w:val="afe"/>
    <w:uiPriority w:val="99"/>
    <w:unhideWhenUsed/>
    <w:rPr>
      <w:color w:val="000000"/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rPr>
      <w:rFonts w:cs="Times New Roman"/>
      <w:color w:val="000000"/>
    </w:rPr>
  </w:style>
  <w:style w:type="character" w:styleId="aff">
    <w:name w:val="endnote reference"/>
    <w:basedOn w:val="a0"/>
    <w:uiPriority w:val="99"/>
    <w:unhideWhenUsed/>
    <w:rPr>
      <w:rFonts w:cs="Times New Roman"/>
      <w:vertAlign w:val="superscript"/>
    </w:rPr>
  </w:style>
  <w:style w:type="paragraph" w:styleId="aff0">
    <w:name w:val="footnote text"/>
    <w:basedOn w:val="a"/>
    <w:link w:val="aff1"/>
    <w:uiPriority w:val="99"/>
    <w:unhideWhenUsed/>
    <w:rPr>
      <w:color w:val="000000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Pr>
      <w:rFonts w:cs="Times New Roman"/>
      <w:color w:val="000000"/>
    </w:rPr>
  </w:style>
  <w:style w:type="character" w:styleId="aff2">
    <w:name w:val="footnote reference"/>
    <w:basedOn w:val="a0"/>
    <w:uiPriority w:val="99"/>
    <w:unhideWhenUsed/>
    <w:rPr>
      <w:rFonts w:cs="Times New Roman"/>
      <w:vertAlign w:val="superscript"/>
    </w:rPr>
  </w:style>
  <w:style w:type="character" w:customStyle="1" w:styleId="aff3">
    <w:name w:val="Основной текст_"/>
    <w:link w:val="14"/>
    <w:rPr>
      <w:sz w:val="28"/>
      <w:shd w:val="clear" w:color="auto" w:fill="FFFFFF"/>
    </w:rPr>
  </w:style>
  <w:style w:type="paragraph" w:customStyle="1" w:styleId="14">
    <w:name w:val="Основной текст1"/>
    <w:basedOn w:val="a"/>
    <w:link w:val="aff3"/>
    <w:pPr>
      <w:widowControl w:val="0"/>
      <w:shd w:val="clear" w:color="auto" w:fill="FFFFFF"/>
      <w:spacing w:line="269" w:lineRule="auto"/>
      <w:ind w:firstLine="400"/>
    </w:pPr>
    <w:rPr>
      <w:szCs w:val="28"/>
    </w:rPr>
  </w:style>
  <w:style w:type="character" w:styleId="aff4">
    <w:name w:val="annotation reference"/>
    <w:basedOn w:val="a0"/>
    <w:uiPriority w:val="99"/>
    <w:unhideWhenUsed/>
    <w:rPr>
      <w:rFonts w:cs="Times New Roman"/>
      <w:sz w:val="16"/>
    </w:rPr>
  </w:style>
  <w:style w:type="paragraph" w:styleId="aff5">
    <w:name w:val="annotation text"/>
    <w:basedOn w:val="a"/>
    <w:link w:val="aff6"/>
    <w:uiPriority w:val="99"/>
    <w:unhideWhenUsed/>
    <w:rPr>
      <w:color w:val="000000"/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rPr>
      <w:rFonts w:cs="Times New Roman"/>
      <w:color w:val="000000"/>
    </w:rPr>
  </w:style>
  <w:style w:type="paragraph" w:styleId="aff7">
    <w:name w:val="annotation subject"/>
    <w:basedOn w:val="aff5"/>
    <w:next w:val="aff5"/>
    <w:link w:val="aff8"/>
    <w:uiPriority w:val="99"/>
    <w:unhideWhenUsed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Pr>
      <w:rFonts w:cs="Times New Roman"/>
      <w:b/>
      <w:bCs/>
      <w:color w:val="000000"/>
    </w:rPr>
  </w:style>
  <w:style w:type="paragraph" w:styleId="aff9">
    <w:name w:val="Revision"/>
    <w:hidden/>
    <w:uiPriority w:val="99"/>
    <w:semiHidden/>
    <w:rPr>
      <w:color w:val="000000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rPr>
      <w:rFonts w:ascii="Arial" w:hAnsi="Arial"/>
    </w:rPr>
  </w:style>
  <w:style w:type="paragraph" w:customStyle="1" w:styleId="affa">
    <w:name w:val="Стиль"/>
    <w:basedOn w:val="a"/>
    <w:next w:val="affb"/>
    <w:uiPriority w:val="99"/>
    <w:unhideWhenUsed/>
    <w:rPr>
      <w:color w:val="000000"/>
      <w:sz w:val="24"/>
    </w:rPr>
  </w:style>
  <w:style w:type="paragraph" w:styleId="affb">
    <w:name w:val="Normal (Web)"/>
    <w:basedOn w:val="a"/>
    <w:uiPriority w:val="99"/>
    <w:unhideWhenUsed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85C7C-16D5-499C-8D26-3D968302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ЗАБАЙКАЛЬСКОГО КРАЯ</vt:lpstr>
    </vt:vector>
  </TitlesOfParts>
  <Company>Home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ЗАБАЙКАЛЬСКОГО КРАЯ</dc:title>
  <dc:creator>USER</dc:creator>
  <cp:lastModifiedBy>Никита Артамонов</cp:lastModifiedBy>
  <cp:revision>2</cp:revision>
  <cp:lastPrinted>2026-07-23T06:15:00Z</cp:lastPrinted>
  <dcterms:created xsi:type="dcterms:W3CDTF">2026-07-23T06:41:00Z</dcterms:created>
  <dcterms:modified xsi:type="dcterms:W3CDTF">2026-07-23T06:41:00Z</dcterms:modified>
</cp:coreProperties>
</file>